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41" w:rsidRDefault="003A55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5398364CFB4993B2B85C5BF3558E1B"/>
          </w:placeholder>
        </w:sdtPr>
        <w:sdtContent>
          <w:r w:rsidRPr="005C2A78">
            <w:rPr>
              <w:rFonts w:cs="Times New Roman"/>
              <w:b/>
              <w:szCs w:val="24"/>
              <w:u w:val="single"/>
            </w:rPr>
            <w:t>BILL ANALYSIS</w:t>
          </w:r>
        </w:sdtContent>
      </w:sdt>
    </w:p>
    <w:p w:rsidR="003A5541" w:rsidRPr="00585C31" w:rsidRDefault="003A5541" w:rsidP="000F1DF9">
      <w:pPr>
        <w:spacing w:after="0" w:line="240" w:lineRule="auto"/>
        <w:rPr>
          <w:rFonts w:cs="Times New Roman"/>
          <w:szCs w:val="24"/>
        </w:rPr>
      </w:pPr>
    </w:p>
    <w:p w:rsidR="003A5541" w:rsidRPr="00585C31" w:rsidRDefault="003A55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5541" w:rsidTr="000F1DF9">
        <w:tc>
          <w:tcPr>
            <w:tcW w:w="2718" w:type="dxa"/>
          </w:tcPr>
          <w:p w:rsidR="003A5541" w:rsidRPr="005C2A78" w:rsidRDefault="003A5541" w:rsidP="006D756B">
            <w:pPr>
              <w:rPr>
                <w:rFonts w:cs="Times New Roman"/>
                <w:szCs w:val="24"/>
              </w:rPr>
            </w:pPr>
            <w:sdt>
              <w:sdtPr>
                <w:rPr>
                  <w:rFonts w:cs="Times New Roman"/>
                  <w:szCs w:val="24"/>
                </w:rPr>
                <w:alias w:val="Agency Title"/>
                <w:tag w:val="AgencyTitleContentControl"/>
                <w:id w:val="1920747753"/>
                <w:lock w:val="sdtContentLocked"/>
                <w:placeholder>
                  <w:docPart w:val="6E95D2DEF4EB4510BB7944F96AA1090A"/>
                </w:placeholder>
              </w:sdtPr>
              <w:sdtEndPr>
                <w:rPr>
                  <w:rFonts w:cstheme="minorBidi"/>
                  <w:szCs w:val="22"/>
                </w:rPr>
              </w:sdtEndPr>
              <w:sdtContent>
                <w:r>
                  <w:rPr>
                    <w:rFonts w:cs="Times New Roman"/>
                    <w:szCs w:val="24"/>
                  </w:rPr>
                  <w:t>Senate Research Center</w:t>
                </w:r>
              </w:sdtContent>
            </w:sdt>
          </w:p>
        </w:tc>
        <w:tc>
          <w:tcPr>
            <w:tcW w:w="6858" w:type="dxa"/>
          </w:tcPr>
          <w:p w:rsidR="003A5541" w:rsidRPr="00FF6471" w:rsidRDefault="003A5541" w:rsidP="000F1DF9">
            <w:pPr>
              <w:jc w:val="right"/>
              <w:rPr>
                <w:rFonts w:cs="Times New Roman"/>
                <w:szCs w:val="24"/>
              </w:rPr>
            </w:pPr>
            <w:sdt>
              <w:sdtPr>
                <w:rPr>
                  <w:rFonts w:cs="Times New Roman"/>
                  <w:szCs w:val="24"/>
                </w:rPr>
                <w:alias w:val="Bill Number"/>
                <w:tag w:val="BillNumberOne"/>
                <w:id w:val="-410784069"/>
                <w:lock w:val="sdtContentLocked"/>
                <w:placeholder>
                  <w:docPart w:val="33D701FB10DB451AACDCB25764EE1CE5"/>
                </w:placeholder>
              </w:sdtPr>
              <w:sdtContent>
                <w:r>
                  <w:rPr>
                    <w:rFonts w:cs="Times New Roman"/>
                    <w:szCs w:val="24"/>
                  </w:rPr>
                  <w:t>H.B. 11</w:t>
                </w:r>
              </w:sdtContent>
            </w:sdt>
          </w:p>
        </w:tc>
      </w:tr>
      <w:tr w:rsidR="003A5541" w:rsidTr="000F1DF9">
        <w:sdt>
          <w:sdtPr>
            <w:rPr>
              <w:rFonts w:cs="Times New Roman"/>
              <w:szCs w:val="24"/>
            </w:rPr>
            <w:alias w:val="TLCNumber"/>
            <w:tag w:val="TLCNumber"/>
            <w:id w:val="-542600604"/>
            <w:lock w:val="sdtLocked"/>
            <w:placeholder>
              <w:docPart w:val="61A5EA09AF8F4C6A84458964A1BCFC00"/>
            </w:placeholder>
            <w:showingPlcHdr/>
          </w:sdtPr>
          <w:sdtContent>
            <w:tc>
              <w:tcPr>
                <w:tcW w:w="2718" w:type="dxa"/>
              </w:tcPr>
              <w:p w:rsidR="003A5541" w:rsidRPr="000F1DF9" w:rsidRDefault="003A5541" w:rsidP="00C65088">
                <w:pPr>
                  <w:rPr>
                    <w:rFonts w:cs="Times New Roman"/>
                    <w:szCs w:val="24"/>
                  </w:rPr>
                </w:pPr>
              </w:p>
            </w:tc>
          </w:sdtContent>
        </w:sdt>
        <w:tc>
          <w:tcPr>
            <w:tcW w:w="6858" w:type="dxa"/>
          </w:tcPr>
          <w:p w:rsidR="003A5541" w:rsidRPr="005C2A78" w:rsidRDefault="003A5541" w:rsidP="00073EDD">
            <w:pPr>
              <w:jc w:val="right"/>
              <w:rPr>
                <w:rFonts w:cs="Times New Roman"/>
                <w:szCs w:val="24"/>
              </w:rPr>
            </w:pPr>
            <w:sdt>
              <w:sdtPr>
                <w:rPr>
                  <w:rFonts w:cs="Times New Roman"/>
                  <w:szCs w:val="24"/>
                </w:rPr>
                <w:alias w:val="Author Label"/>
                <w:tag w:val="By"/>
                <w:id w:val="72399597"/>
                <w:lock w:val="sdtLocked"/>
                <w:placeholder>
                  <w:docPart w:val="528938270639488198B5CDEB71CFD3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712464B64043A396BC98341B1C6361"/>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A8A3869A04B4441FBEA88480E2C2C086"/>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86D2F743CAE2492D918126AC15CD436C"/>
                </w:placeholder>
                <w:showingPlcHdr/>
              </w:sdtPr>
              <w:sdtContent/>
            </w:sdt>
          </w:p>
        </w:tc>
      </w:tr>
      <w:tr w:rsidR="003A5541" w:rsidTr="000F1DF9">
        <w:tc>
          <w:tcPr>
            <w:tcW w:w="2718" w:type="dxa"/>
          </w:tcPr>
          <w:p w:rsidR="003A5541" w:rsidRPr="00BC7495" w:rsidRDefault="003A5541" w:rsidP="000F1DF9">
            <w:pPr>
              <w:rPr>
                <w:rFonts w:cs="Times New Roman"/>
                <w:szCs w:val="24"/>
              </w:rPr>
            </w:pPr>
          </w:p>
        </w:tc>
        <w:sdt>
          <w:sdtPr>
            <w:rPr>
              <w:rFonts w:cs="Times New Roman"/>
              <w:szCs w:val="24"/>
            </w:rPr>
            <w:alias w:val="Committee"/>
            <w:tag w:val="Committee"/>
            <w:id w:val="1914272295"/>
            <w:lock w:val="sdtContentLocked"/>
            <w:placeholder>
              <w:docPart w:val="F961CE1B66394541A774F92C68C69901"/>
            </w:placeholder>
          </w:sdtPr>
          <w:sdtContent>
            <w:tc>
              <w:tcPr>
                <w:tcW w:w="6858" w:type="dxa"/>
              </w:tcPr>
              <w:p w:rsidR="003A5541" w:rsidRPr="00FF6471" w:rsidRDefault="003A5541" w:rsidP="000F1DF9">
                <w:pPr>
                  <w:jc w:val="right"/>
                  <w:rPr>
                    <w:rFonts w:cs="Times New Roman"/>
                    <w:szCs w:val="24"/>
                  </w:rPr>
                </w:pPr>
                <w:r>
                  <w:rPr>
                    <w:rFonts w:cs="Times New Roman"/>
                    <w:szCs w:val="24"/>
                  </w:rPr>
                  <w:t>Jurisprudence</w:t>
                </w:r>
              </w:p>
            </w:tc>
          </w:sdtContent>
        </w:sdt>
      </w:tr>
      <w:tr w:rsidR="003A5541" w:rsidTr="000F1DF9">
        <w:tc>
          <w:tcPr>
            <w:tcW w:w="2718" w:type="dxa"/>
          </w:tcPr>
          <w:p w:rsidR="003A5541" w:rsidRPr="00BC7495" w:rsidRDefault="003A5541" w:rsidP="000F1DF9">
            <w:pPr>
              <w:rPr>
                <w:rFonts w:cs="Times New Roman"/>
                <w:szCs w:val="24"/>
              </w:rPr>
            </w:pPr>
          </w:p>
        </w:tc>
        <w:sdt>
          <w:sdtPr>
            <w:rPr>
              <w:rFonts w:cs="Times New Roman"/>
              <w:szCs w:val="24"/>
            </w:rPr>
            <w:alias w:val="Date"/>
            <w:tag w:val="DateContentControl"/>
            <w:id w:val="1178081906"/>
            <w:lock w:val="sdtLocked"/>
            <w:placeholder>
              <w:docPart w:val="B7643A514E1440FFB1AE6670528EEEB4"/>
            </w:placeholder>
            <w:date w:fullDate="2021-04-30T00:00:00Z">
              <w:dateFormat w:val="M/d/yyyy"/>
              <w:lid w:val="en-US"/>
              <w:storeMappedDataAs w:val="dateTime"/>
              <w:calendar w:val="gregorian"/>
            </w:date>
          </w:sdtPr>
          <w:sdtContent>
            <w:tc>
              <w:tcPr>
                <w:tcW w:w="6858" w:type="dxa"/>
              </w:tcPr>
              <w:p w:rsidR="003A5541" w:rsidRPr="00FF6471" w:rsidRDefault="003A5541" w:rsidP="000F1DF9">
                <w:pPr>
                  <w:jc w:val="right"/>
                  <w:rPr>
                    <w:rFonts w:cs="Times New Roman"/>
                    <w:szCs w:val="24"/>
                  </w:rPr>
                </w:pPr>
                <w:r>
                  <w:rPr>
                    <w:rFonts w:cs="Times New Roman"/>
                    <w:szCs w:val="24"/>
                  </w:rPr>
                  <w:t>4/30/2021</w:t>
                </w:r>
              </w:p>
            </w:tc>
          </w:sdtContent>
        </w:sdt>
      </w:tr>
      <w:tr w:rsidR="003A5541" w:rsidTr="000F1DF9">
        <w:tc>
          <w:tcPr>
            <w:tcW w:w="2718" w:type="dxa"/>
          </w:tcPr>
          <w:p w:rsidR="003A5541" w:rsidRPr="00BC7495" w:rsidRDefault="003A5541" w:rsidP="000F1DF9">
            <w:pPr>
              <w:rPr>
                <w:rFonts w:cs="Times New Roman"/>
                <w:szCs w:val="24"/>
              </w:rPr>
            </w:pPr>
          </w:p>
        </w:tc>
        <w:sdt>
          <w:sdtPr>
            <w:rPr>
              <w:rFonts w:cs="Times New Roman"/>
              <w:szCs w:val="24"/>
            </w:rPr>
            <w:alias w:val="BA Version"/>
            <w:tag w:val="BAVersion"/>
            <w:id w:val="-1685590809"/>
            <w:lock w:val="sdtContentLocked"/>
            <w:placeholder>
              <w:docPart w:val="DBAC1AFFB10F44DD9CFE13C708D71D21"/>
            </w:placeholder>
          </w:sdtPr>
          <w:sdtContent>
            <w:tc>
              <w:tcPr>
                <w:tcW w:w="6858" w:type="dxa"/>
              </w:tcPr>
              <w:p w:rsidR="003A5541" w:rsidRPr="00FF6471" w:rsidRDefault="003A5541" w:rsidP="000F1DF9">
                <w:pPr>
                  <w:jc w:val="right"/>
                  <w:rPr>
                    <w:rFonts w:cs="Times New Roman"/>
                    <w:szCs w:val="24"/>
                  </w:rPr>
                </w:pPr>
                <w:r>
                  <w:rPr>
                    <w:rFonts w:cs="Times New Roman"/>
                    <w:szCs w:val="24"/>
                  </w:rPr>
                  <w:t>Engrossed</w:t>
                </w:r>
              </w:p>
            </w:tc>
          </w:sdtContent>
        </w:sdt>
      </w:tr>
    </w:tbl>
    <w:p w:rsidR="003A5541" w:rsidRPr="00FF6471" w:rsidRDefault="003A5541" w:rsidP="000F1DF9">
      <w:pPr>
        <w:spacing w:after="0" w:line="240" w:lineRule="auto"/>
        <w:rPr>
          <w:rFonts w:cs="Times New Roman"/>
          <w:szCs w:val="24"/>
        </w:rPr>
      </w:pPr>
    </w:p>
    <w:p w:rsidR="003A5541" w:rsidRPr="00FF6471" w:rsidRDefault="003A5541" w:rsidP="000F1DF9">
      <w:pPr>
        <w:spacing w:after="0" w:line="240" w:lineRule="auto"/>
        <w:rPr>
          <w:rFonts w:cs="Times New Roman"/>
          <w:szCs w:val="24"/>
        </w:rPr>
      </w:pPr>
    </w:p>
    <w:p w:rsidR="003A5541" w:rsidRPr="00FF6471" w:rsidRDefault="003A55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A541CCC691497DA7463C577C0BAAF3"/>
        </w:placeholder>
      </w:sdtPr>
      <w:sdtContent>
        <w:p w:rsidR="003A5541" w:rsidRDefault="003A55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B8BCF2A54C40D6BFF290F9504DD24C"/>
        </w:placeholder>
      </w:sdtPr>
      <w:sdtContent>
        <w:p w:rsidR="003A5541" w:rsidRDefault="003A5541" w:rsidP="00C0418B">
          <w:pPr>
            <w:pStyle w:val="NormalWeb"/>
            <w:spacing w:before="0" w:beforeAutospacing="0" w:after="0" w:afterAutospacing="0"/>
            <w:jc w:val="both"/>
            <w:divId w:val="1168714851"/>
            <w:rPr>
              <w:rFonts w:eastAsia="Times New Roman"/>
              <w:bCs/>
            </w:rPr>
          </w:pPr>
        </w:p>
        <w:p w:rsidR="003A5541" w:rsidRPr="00C0418B" w:rsidRDefault="003A5541" w:rsidP="00C0418B">
          <w:pPr>
            <w:pStyle w:val="NormalWeb"/>
            <w:spacing w:before="0" w:beforeAutospacing="0" w:after="0" w:afterAutospacing="0"/>
            <w:jc w:val="both"/>
            <w:divId w:val="1168714851"/>
          </w:pPr>
          <w:r w:rsidRPr="00C0418B">
            <w:t>In February of this year, Winter Storm Uri hit Texas and caused the widespread failure of electric power generation facilities, which left millions of Texans without power for several days in freezing temperatures. There have been calls for the state to do more to address one of the main causes of that failure—the lack of weatherization at generation facilities, which rendered those facilities inoperable in the u</w:t>
          </w:r>
          <w:r>
            <w:t xml:space="preserve">nusually cold temperatures. </w:t>
          </w:r>
          <w:r w:rsidRPr="00C0418B">
            <w:t>H.B. 11 seeks to answer those calls by requiring the Public Utility Commission of Texas to require by rule that each provider of power generation and each entity providing transmission or distribution service in the ERCOT power region prepare for extreme weather emergencies and enact policies for bringing failed generation back online as soon as possible.</w:t>
          </w:r>
        </w:p>
        <w:p w:rsidR="003A5541" w:rsidRPr="00D70925" w:rsidRDefault="003A5541" w:rsidP="00C0418B">
          <w:pPr>
            <w:spacing w:after="0" w:line="240" w:lineRule="auto"/>
            <w:jc w:val="both"/>
            <w:rPr>
              <w:rFonts w:eastAsia="Times New Roman" w:cs="Times New Roman"/>
              <w:bCs/>
              <w:szCs w:val="24"/>
            </w:rPr>
          </w:pPr>
        </w:p>
      </w:sdtContent>
    </w:sdt>
    <w:p w:rsidR="003A5541" w:rsidRDefault="003A5541" w:rsidP="003A554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 </w:t>
      </w:r>
      <w:bookmarkStart w:id="1" w:name="AmendsCurrentLaw"/>
      <w:bookmarkEnd w:id="1"/>
      <w:r>
        <w:rPr>
          <w:rFonts w:cs="Times New Roman"/>
          <w:szCs w:val="24"/>
        </w:rPr>
        <w:t>amends current law relating to the preparedness for extreme weather emergencies of facilities that provide electricity service and provides an administrative penalty.</w:t>
      </w:r>
    </w:p>
    <w:p w:rsidR="003A5541" w:rsidRPr="007468DB" w:rsidRDefault="003A5541" w:rsidP="003A5541">
      <w:pPr>
        <w:spacing w:after="0" w:line="240" w:lineRule="auto"/>
        <w:jc w:val="both"/>
        <w:rPr>
          <w:rFonts w:eastAsia="Times New Roman" w:cs="Times New Roman"/>
          <w:szCs w:val="24"/>
        </w:rPr>
      </w:pPr>
    </w:p>
    <w:p w:rsidR="003A5541" w:rsidRPr="005C2A78" w:rsidRDefault="003A5541" w:rsidP="003A554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A53ECE3F4D4331897AA00F5AABC5CA"/>
          </w:placeholder>
        </w:sdtPr>
        <w:sdtContent>
          <w:r>
            <w:rPr>
              <w:rFonts w:eastAsia="Times New Roman" w:cs="Times New Roman"/>
              <w:b/>
              <w:szCs w:val="24"/>
              <w:u w:val="single"/>
            </w:rPr>
            <w:t>RULEMAKING AUTHORITY</w:t>
          </w:r>
        </w:sdtContent>
      </w:sdt>
    </w:p>
    <w:p w:rsidR="003A5541" w:rsidRPr="006529C4" w:rsidRDefault="003A5541" w:rsidP="003A5541">
      <w:pPr>
        <w:spacing w:after="0" w:line="240" w:lineRule="auto"/>
        <w:jc w:val="both"/>
        <w:rPr>
          <w:rFonts w:cs="Times New Roman"/>
          <w:szCs w:val="24"/>
        </w:rPr>
      </w:pPr>
    </w:p>
    <w:p w:rsidR="003A5541" w:rsidRPr="006529C4" w:rsidRDefault="003A5541" w:rsidP="003A5541">
      <w:pPr>
        <w:spacing w:after="0" w:line="240" w:lineRule="auto"/>
        <w:jc w:val="both"/>
        <w:rPr>
          <w:rFonts w:cs="Times New Roman"/>
          <w:szCs w:val="24"/>
        </w:rPr>
      </w:pPr>
      <w:r>
        <w:rPr>
          <w:rFonts w:cs="Times New Roman"/>
          <w:szCs w:val="24"/>
        </w:rPr>
        <w:t>Rulemaking authority is expressly granted to the Public Utility Commission of Texas in SECTION 1 (Section 35.0021, Utilities Code), SECTION 4 (Section 38.074, Utilities Code), SECTION 5 (Section 39.918, Utilities Code), and SECTION 6 (Section 186.008, Utilities Code) of this bill.</w:t>
      </w:r>
    </w:p>
    <w:p w:rsidR="003A5541" w:rsidRPr="006529C4" w:rsidRDefault="003A5541" w:rsidP="003A5541">
      <w:pPr>
        <w:spacing w:after="0" w:line="240" w:lineRule="auto"/>
        <w:jc w:val="both"/>
        <w:rPr>
          <w:rFonts w:cs="Times New Roman"/>
          <w:szCs w:val="24"/>
        </w:rPr>
      </w:pPr>
    </w:p>
    <w:p w:rsidR="003A5541" w:rsidRPr="005C2A78" w:rsidRDefault="003A5541" w:rsidP="003A554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4ED287DA78490A86A3F3D71949BB76"/>
          </w:placeholder>
        </w:sdtPr>
        <w:sdtContent>
          <w:r>
            <w:rPr>
              <w:rFonts w:eastAsia="Times New Roman" w:cs="Times New Roman"/>
              <w:b/>
              <w:szCs w:val="24"/>
              <w:u w:val="single"/>
            </w:rPr>
            <w:t>SECTION BY SECTION ANALYSIS</w:t>
          </w:r>
        </w:sdtContent>
      </w:sdt>
    </w:p>
    <w:p w:rsidR="003A5541" w:rsidRPr="005C2A78"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35, Utilities Code, by adding Section 35.0021, as follows:</w:t>
      </w:r>
    </w:p>
    <w:p w:rsidR="003A5541" w:rsidRDefault="003A5541" w:rsidP="003A5541">
      <w:pPr>
        <w:spacing w:after="0" w:line="240" w:lineRule="auto"/>
        <w:jc w:val="both"/>
        <w:rPr>
          <w:rFonts w:eastAsia="Times New Roman" w:cs="Times New Roman"/>
          <w:szCs w:val="24"/>
        </w:rPr>
      </w:pPr>
    </w:p>
    <w:p w:rsidR="003A5541" w:rsidRPr="007468DB" w:rsidRDefault="003A5541" w:rsidP="003A5541">
      <w:pPr>
        <w:spacing w:after="0" w:line="240" w:lineRule="auto"/>
        <w:ind w:left="720"/>
        <w:jc w:val="both"/>
        <w:rPr>
          <w:rFonts w:eastAsia="Times New Roman" w:cs="Times New Roman"/>
          <w:szCs w:val="24"/>
        </w:rPr>
      </w:pPr>
      <w:r w:rsidRPr="007468DB">
        <w:rPr>
          <w:rFonts w:eastAsia="Times New Roman" w:cs="Times New Roman"/>
          <w:szCs w:val="24"/>
        </w:rPr>
        <w:t>Sec. </w:t>
      </w:r>
      <w:bookmarkStart w:id="2" w:name="#UT35.0021"/>
      <w:r w:rsidRPr="007468DB">
        <w:rPr>
          <w:rFonts w:eastAsia="Times New Roman" w:cs="Times New Roman"/>
          <w:szCs w:val="24"/>
        </w:rPr>
        <w:t>35.0021</w:t>
      </w:r>
      <w:bookmarkEnd w:id="2"/>
      <w:r>
        <w:rPr>
          <w:rFonts w:eastAsia="Times New Roman" w:cs="Times New Roman"/>
          <w:szCs w:val="24"/>
        </w:rPr>
        <w:t>.</w:t>
      </w:r>
      <w:r w:rsidRPr="007468DB">
        <w:rPr>
          <w:rFonts w:eastAsia="Times New Roman" w:cs="Times New Roman"/>
          <w:szCs w:val="24"/>
        </w:rPr>
        <w:t xml:space="preserve"> WEATHER EMERGENCY PREPAREDNESS. (a) </w:t>
      </w:r>
      <w:r>
        <w:rPr>
          <w:rFonts w:eastAsia="Times New Roman" w:cs="Times New Roman"/>
          <w:szCs w:val="24"/>
        </w:rPr>
        <w:t>Defines "extreme weather emergency."</w:t>
      </w:r>
    </w:p>
    <w:p w:rsidR="003A5541" w:rsidRDefault="003A5541" w:rsidP="003A5541">
      <w:pPr>
        <w:spacing w:after="0" w:line="240" w:lineRule="auto"/>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(b) Provides that t</w:t>
      </w:r>
      <w:r w:rsidRPr="007468DB">
        <w:rPr>
          <w:rFonts w:eastAsia="Times New Roman" w:cs="Times New Roman"/>
          <w:szCs w:val="24"/>
        </w:rPr>
        <w:t>his section applies only to a municipally owned utility, electric cooperative, power generation company, or exempt wholesale generator that sells electric energy at wholesale in the ERCOT power region.</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(c) Requires the Public Utility C</w:t>
      </w:r>
      <w:r w:rsidRPr="007468DB">
        <w:rPr>
          <w:rFonts w:eastAsia="Times New Roman" w:cs="Times New Roman"/>
          <w:szCs w:val="24"/>
        </w:rPr>
        <w:t>ommission</w:t>
      </w:r>
      <w:r>
        <w:rPr>
          <w:rFonts w:eastAsia="Times New Roman" w:cs="Times New Roman"/>
          <w:szCs w:val="24"/>
        </w:rPr>
        <w:t xml:space="preserve"> of Texas (PUC)</w:t>
      </w:r>
      <w:r w:rsidRPr="007468DB">
        <w:rPr>
          <w:rFonts w:eastAsia="Times New Roman" w:cs="Times New Roman"/>
          <w:szCs w:val="24"/>
        </w:rPr>
        <w:t xml:space="preserve"> by rule </w:t>
      </w:r>
      <w:r>
        <w:rPr>
          <w:rFonts w:eastAsia="Times New Roman" w:cs="Times New Roman"/>
          <w:szCs w:val="24"/>
        </w:rPr>
        <w:t>to</w:t>
      </w:r>
      <w:r w:rsidRPr="007468DB">
        <w:rPr>
          <w:rFonts w:eastAsia="Times New Roman" w:cs="Times New Roman"/>
          <w:szCs w:val="24"/>
        </w:rPr>
        <w:t xml:space="preserve"> require each entity described by Subsection (b) to:</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(1)</w:t>
      </w:r>
      <w:r w:rsidRPr="007468DB">
        <w:rPr>
          <w:rFonts w:eastAsia="Times New Roman" w:cs="Times New Roman"/>
          <w:szCs w:val="24"/>
        </w:rPr>
        <w:t> implement measures to prepare generation facilities to provide adequate electric generation service during an extreme weather emergency;</w:t>
      </w:r>
    </w:p>
    <w:p w:rsidR="003A5541" w:rsidRDefault="003A5541" w:rsidP="003A5541">
      <w:pPr>
        <w:spacing w:after="0" w:line="240" w:lineRule="auto"/>
        <w:ind w:left="216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(2)</w:t>
      </w:r>
      <w:r w:rsidRPr="007468DB">
        <w:rPr>
          <w:rFonts w:eastAsia="Times New Roman" w:cs="Times New Roman"/>
          <w:szCs w:val="24"/>
        </w:rPr>
        <w:t> make reasonable efforts to prevent electric generation service interruptions during an extreme weather emergency;</w:t>
      </w:r>
    </w:p>
    <w:p w:rsidR="003A5541" w:rsidRDefault="003A5541" w:rsidP="003A5541">
      <w:pPr>
        <w:spacing w:after="0" w:line="240" w:lineRule="auto"/>
        <w:ind w:left="216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(3)</w:t>
      </w:r>
      <w:r w:rsidRPr="007468DB">
        <w:rPr>
          <w:rFonts w:eastAsia="Times New Roman" w:cs="Times New Roman"/>
          <w:szCs w:val="24"/>
        </w:rPr>
        <w:t> reestablish service in the shortest possible time period after an electric generation service interruption that occurs due to an extreme weather emergency; and</w:t>
      </w:r>
    </w:p>
    <w:p w:rsidR="003A5541" w:rsidRDefault="003A5541" w:rsidP="003A5541">
      <w:pPr>
        <w:spacing w:after="0" w:line="240" w:lineRule="auto"/>
        <w:ind w:left="216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(4)</w:t>
      </w:r>
      <w:r w:rsidRPr="007468DB">
        <w:rPr>
          <w:rFonts w:eastAsia="Times New Roman" w:cs="Times New Roman"/>
          <w:szCs w:val="24"/>
        </w:rPr>
        <w:t> make reasonable efforts to manage emergencies caused by electric generation service interruptions during extreme weather emergencies, including issuing instructions to employees on procedures to be followed in the event of an extreme weather emergency.</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(d) Requires t</w:t>
      </w:r>
      <w:r w:rsidRPr="007468DB">
        <w:rPr>
          <w:rFonts w:eastAsia="Times New Roman" w:cs="Times New Roman"/>
          <w:szCs w:val="24"/>
        </w:rPr>
        <w:t>h</w:t>
      </w:r>
      <w:r>
        <w:rPr>
          <w:rFonts w:eastAsia="Times New Roman" w:cs="Times New Roman"/>
          <w:szCs w:val="24"/>
        </w:rPr>
        <w:t>at th</w:t>
      </w:r>
      <w:r w:rsidRPr="007468DB">
        <w:rPr>
          <w:rFonts w:eastAsia="Times New Roman" w:cs="Times New Roman"/>
          <w:szCs w:val="24"/>
        </w:rPr>
        <w:t>e rules  address electric generation service for all neighborhoods, rural areas, communities of fewer than 1,000 people, and low-income areas in the ERCOT power region.</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(e) Authorizes t</w:t>
      </w:r>
      <w:r w:rsidRPr="007468DB">
        <w:rPr>
          <w:rFonts w:eastAsia="Times New Roman" w:cs="Times New Roman"/>
          <w:szCs w:val="24"/>
        </w:rPr>
        <w:t xml:space="preserve">he </w:t>
      </w:r>
      <w:r>
        <w:rPr>
          <w:rFonts w:eastAsia="Times New Roman" w:cs="Times New Roman"/>
          <w:szCs w:val="24"/>
        </w:rPr>
        <w:t>PUC</w:t>
      </w:r>
      <w:r w:rsidRPr="007468DB">
        <w:rPr>
          <w:rFonts w:eastAsia="Times New Roman" w:cs="Times New Roman"/>
          <w:szCs w:val="24"/>
        </w:rPr>
        <w:t xml:space="preserve"> </w:t>
      </w:r>
      <w:r>
        <w:rPr>
          <w:rFonts w:eastAsia="Times New Roman" w:cs="Times New Roman"/>
          <w:szCs w:val="24"/>
        </w:rPr>
        <w:t>to</w:t>
      </w:r>
      <w:r w:rsidRPr="007468DB">
        <w:rPr>
          <w:rFonts w:eastAsia="Times New Roman" w:cs="Times New Roman"/>
          <w:szCs w:val="24"/>
        </w:rPr>
        <w:t xml:space="preserve"> impose an administrative penalty on an entity, including a municipally owned utility or an electric cooperative, that violates a rule adopted under this section in the manner provided by Chapter 15</w:t>
      </w:r>
      <w:r>
        <w:rPr>
          <w:rFonts w:eastAsia="Times New Roman" w:cs="Times New Roman"/>
          <w:szCs w:val="24"/>
        </w:rPr>
        <w:t xml:space="preserve"> (Judicial Review, Enforcement, and Penalties)</w:t>
      </w:r>
      <w:r w:rsidRPr="007468DB">
        <w:rPr>
          <w:rFonts w:eastAsia="Times New Roman" w:cs="Times New Roman"/>
          <w:szCs w:val="24"/>
        </w:rPr>
        <w:t>.</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(f) Requires that r</w:t>
      </w:r>
      <w:r w:rsidRPr="007468DB">
        <w:rPr>
          <w:rFonts w:eastAsia="Times New Roman" w:cs="Times New Roman"/>
          <w:szCs w:val="24"/>
        </w:rPr>
        <w:t>ural areas have the meaning assigned in Section 12.046(a)(2)</w:t>
      </w:r>
      <w:r>
        <w:rPr>
          <w:rFonts w:eastAsia="Times New Roman" w:cs="Times New Roman"/>
          <w:szCs w:val="24"/>
        </w:rPr>
        <w:t xml:space="preserve"> (relating to the definition of "rural community")</w:t>
      </w:r>
      <w:r w:rsidRPr="007468DB">
        <w:rPr>
          <w:rFonts w:eastAsia="Times New Roman" w:cs="Times New Roman"/>
          <w:szCs w:val="24"/>
        </w:rPr>
        <w:t>, Agriculture Code.</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u w:val="single"/>
        </w:rPr>
      </w:pPr>
      <w:r>
        <w:rPr>
          <w:rFonts w:eastAsia="Times New Roman" w:cs="Times New Roman"/>
          <w:szCs w:val="24"/>
        </w:rPr>
        <w:t>(g) Requires that l</w:t>
      </w:r>
      <w:r w:rsidRPr="007468DB">
        <w:rPr>
          <w:rFonts w:eastAsia="Times New Roman" w:cs="Times New Roman"/>
          <w:szCs w:val="24"/>
        </w:rPr>
        <w:t>ow-income area mean a neighborhood that has at least 52 percent of its households at or below 80 percent of Area Median Family Income (AMFI).</w:t>
      </w:r>
    </w:p>
    <w:p w:rsidR="003A5541" w:rsidRPr="005C2A78"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35, Utilities Code, by adding Section 35.0022, as follows:</w:t>
      </w:r>
    </w:p>
    <w:p w:rsidR="003A5541"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ind w:left="720"/>
        <w:jc w:val="both"/>
        <w:rPr>
          <w:rFonts w:eastAsia="Times New Roman" w:cs="Times New Roman"/>
          <w:szCs w:val="24"/>
        </w:rPr>
      </w:pPr>
      <w:r w:rsidRPr="007468DB">
        <w:rPr>
          <w:rFonts w:eastAsia="Times New Roman" w:cs="Times New Roman"/>
          <w:szCs w:val="24"/>
        </w:rPr>
        <w:t>Sec. </w:t>
      </w:r>
      <w:bookmarkStart w:id="3" w:name="#UT35.0022"/>
      <w:r w:rsidRPr="007468DB">
        <w:rPr>
          <w:rFonts w:eastAsia="Times New Roman" w:cs="Times New Roman"/>
          <w:szCs w:val="24"/>
        </w:rPr>
        <w:t>35.0022</w:t>
      </w:r>
      <w:bookmarkEnd w:id="3"/>
      <w:r>
        <w:rPr>
          <w:rFonts w:eastAsia="Times New Roman" w:cs="Times New Roman"/>
          <w:szCs w:val="24"/>
        </w:rPr>
        <w:t>.</w:t>
      </w:r>
      <w:r w:rsidRPr="007468DB">
        <w:rPr>
          <w:rFonts w:eastAsia="Times New Roman" w:cs="Times New Roman"/>
          <w:szCs w:val="24"/>
        </w:rPr>
        <w:t> COMPREHENSIVE EMERGENCY OPERATION</w:t>
      </w:r>
      <w:r>
        <w:rPr>
          <w:rFonts w:eastAsia="Times New Roman" w:cs="Times New Roman"/>
          <w:szCs w:val="24"/>
        </w:rPr>
        <w:t xml:space="preserve">S AND WEATHERIZATION PLAN. (a) Requires </w:t>
      </w:r>
      <w:r w:rsidRPr="007468DB">
        <w:rPr>
          <w:rFonts w:eastAsia="Times New Roman" w:cs="Times New Roman"/>
          <w:szCs w:val="24"/>
        </w:rPr>
        <w:t>the independent organization certified under Section 39.151</w:t>
      </w:r>
      <w:r>
        <w:rPr>
          <w:rFonts w:eastAsia="Times New Roman" w:cs="Times New Roman"/>
          <w:szCs w:val="24"/>
        </w:rPr>
        <w:t xml:space="preserve"> (Essential Organizations) for the ERCOT power region, n</w:t>
      </w:r>
      <w:r w:rsidRPr="007468DB">
        <w:rPr>
          <w:rFonts w:eastAsia="Times New Roman" w:cs="Times New Roman"/>
          <w:szCs w:val="24"/>
        </w:rPr>
        <w:t xml:space="preserve">ot later than January 1 of each year, </w:t>
      </w:r>
      <w:r>
        <w:rPr>
          <w:rFonts w:eastAsia="Times New Roman" w:cs="Times New Roman"/>
          <w:szCs w:val="24"/>
        </w:rPr>
        <w:t>to</w:t>
      </w:r>
      <w:r w:rsidRPr="007468DB">
        <w:rPr>
          <w:rFonts w:eastAsia="Times New Roman" w:cs="Times New Roman"/>
          <w:szCs w:val="24"/>
        </w:rPr>
        <w:t xml:space="preserve"> prepare and deliver to the </w:t>
      </w:r>
      <w:r>
        <w:rPr>
          <w:rFonts w:eastAsia="Times New Roman" w:cs="Times New Roman"/>
          <w:szCs w:val="24"/>
        </w:rPr>
        <w:t>PUC</w:t>
      </w:r>
      <w:r w:rsidRPr="007468DB">
        <w:rPr>
          <w:rFonts w:eastAsia="Times New Roman" w:cs="Times New Roman"/>
          <w:szCs w:val="24"/>
        </w:rPr>
        <w:t xml:space="preserve"> a comprehensive emergency operations and we</w:t>
      </w:r>
      <w:r>
        <w:rPr>
          <w:rFonts w:eastAsia="Times New Roman" w:cs="Times New Roman"/>
          <w:szCs w:val="24"/>
        </w:rPr>
        <w:t>atherization plan that includes:</w:t>
      </w:r>
    </w:p>
    <w:p w:rsidR="003A5541" w:rsidRDefault="003A5541" w:rsidP="003A5541">
      <w:pPr>
        <w:spacing w:after="0" w:line="240" w:lineRule="auto"/>
        <w:ind w:left="720"/>
        <w:jc w:val="both"/>
        <w:rPr>
          <w:rFonts w:eastAsia="Times New Roman" w:cs="Times New Roman"/>
          <w:szCs w:val="24"/>
        </w:rPr>
      </w:pPr>
    </w:p>
    <w:p w:rsidR="003A5541" w:rsidRDefault="003A5541" w:rsidP="003A5541">
      <w:pPr>
        <w:spacing w:after="0" w:line="240" w:lineRule="auto"/>
        <w:ind w:left="2160"/>
        <w:jc w:val="both"/>
        <w:rPr>
          <w:rFonts w:eastAsia="Times New Roman" w:cs="Times New Roman"/>
          <w:szCs w:val="24"/>
        </w:rPr>
      </w:pPr>
      <w:r>
        <w:rPr>
          <w:rFonts w:eastAsia="Times New Roman" w:cs="Times New Roman"/>
          <w:szCs w:val="24"/>
        </w:rPr>
        <w:t>(1) </w:t>
      </w:r>
      <w:r w:rsidRPr="007468DB">
        <w:rPr>
          <w:rFonts w:eastAsia="Times New Roman" w:cs="Times New Roman"/>
          <w:szCs w:val="24"/>
        </w:rPr>
        <w:t>emergency operations plans currentl</w:t>
      </w:r>
      <w:r>
        <w:rPr>
          <w:rFonts w:eastAsia="Times New Roman" w:cs="Times New Roman"/>
          <w:szCs w:val="24"/>
        </w:rPr>
        <w:t>y on file with the organization; </w:t>
      </w:r>
    </w:p>
    <w:p w:rsidR="003A5541" w:rsidRDefault="003A5541" w:rsidP="003A5541">
      <w:pPr>
        <w:spacing w:after="0" w:line="240" w:lineRule="auto"/>
        <w:ind w:left="2160"/>
        <w:jc w:val="both"/>
        <w:rPr>
          <w:rFonts w:eastAsia="Times New Roman" w:cs="Times New Roman"/>
          <w:szCs w:val="24"/>
        </w:rPr>
      </w:pPr>
    </w:p>
    <w:p w:rsidR="003A5541" w:rsidRDefault="003A5541" w:rsidP="003A5541">
      <w:pPr>
        <w:spacing w:after="0" w:line="240" w:lineRule="auto"/>
        <w:ind w:left="2160"/>
        <w:jc w:val="both"/>
        <w:rPr>
          <w:rFonts w:eastAsia="Times New Roman" w:cs="Times New Roman"/>
          <w:szCs w:val="24"/>
        </w:rPr>
      </w:pPr>
      <w:r>
        <w:rPr>
          <w:rFonts w:eastAsia="Times New Roman" w:cs="Times New Roman"/>
          <w:szCs w:val="24"/>
        </w:rPr>
        <w:t xml:space="preserve">(2) </w:t>
      </w:r>
      <w:r w:rsidRPr="007468DB">
        <w:rPr>
          <w:rFonts w:eastAsia="Times New Roman" w:cs="Times New Roman"/>
          <w:szCs w:val="24"/>
        </w:rPr>
        <w:t>declarations of completion of weatherization preparations from all electric generation entities in the ERCOT power region; and</w:t>
      </w:r>
      <w:r>
        <w:rPr>
          <w:rFonts w:eastAsia="Times New Roman" w:cs="Times New Roman"/>
          <w:szCs w:val="24"/>
        </w:rPr>
        <w:t> </w:t>
      </w:r>
    </w:p>
    <w:p w:rsidR="003A5541" w:rsidRDefault="003A5541" w:rsidP="003A5541">
      <w:pPr>
        <w:spacing w:after="0" w:line="240" w:lineRule="auto"/>
        <w:ind w:left="216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 xml:space="preserve">(3) </w:t>
      </w:r>
      <w:r w:rsidRPr="007468DB">
        <w:rPr>
          <w:rFonts w:eastAsia="Times New Roman" w:cs="Times New Roman"/>
          <w:szCs w:val="24"/>
        </w:rPr>
        <w:t>relevant seasonal assessments of resource adequacy, including projected resource capabilities, peak demand forecasts, and expected unit outage forecasts.</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(b) Requires the PUC to</w:t>
      </w:r>
      <w:r w:rsidRPr="007468DB">
        <w:rPr>
          <w:rFonts w:eastAsia="Times New Roman" w:cs="Times New Roman"/>
          <w:szCs w:val="24"/>
        </w:rPr>
        <w:t xml:space="preserve"> analyze each emergency operations plan developed by the independent organization certified under Section 39.151</w:t>
      </w:r>
      <w:r>
        <w:rPr>
          <w:rFonts w:eastAsia="Times New Roman" w:cs="Times New Roman"/>
          <w:szCs w:val="24"/>
        </w:rPr>
        <w:t xml:space="preserve"> </w:t>
      </w:r>
      <w:r w:rsidRPr="007468DB">
        <w:rPr>
          <w:rFonts w:eastAsia="Times New Roman" w:cs="Times New Roman"/>
          <w:szCs w:val="24"/>
        </w:rPr>
        <w:t>for the ERCOT power region and prepare a report on emergency operations and weatherization preparedness in this state that includes recommendations for improving the emergency operations plan, if any.</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(c)</w:t>
      </w:r>
      <w:r w:rsidRPr="007468DB">
        <w:rPr>
          <w:rFonts w:eastAsia="Times New Roman" w:cs="Times New Roman"/>
          <w:szCs w:val="24"/>
        </w:rPr>
        <w:t> </w:t>
      </w:r>
      <w:r>
        <w:rPr>
          <w:rFonts w:eastAsia="Times New Roman" w:cs="Times New Roman"/>
          <w:szCs w:val="24"/>
        </w:rPr>
        <w:t>Requires the PUC to</w:t>
      </w:r>
      <w:r w:rsidRPr="007468DB">
        <w:rPr>
          <w:rFonts w:eastAsia="Times New Roman" w:cs="Times New Roman"/>
          <w:szCs w:val="24"/>
        </w:rPr>
        <w:t xml:space="preserve"> submit the report described by Subsection (b) to the lieutenant governor, the speaker of the house of representatives, and the members of the legislature not later than September 1 of each year.</w:t>
      </w:r>
    </w:p>
    <w:p w:rsidR="003A5541" w:rsidRDefault="003A5541" w:rsidP="003A5541">
      <w:pPr>
        <w:spacing w:after="0" w:line="240" w:lineRule="auto"/>
        <w:ind w:left="1440"/>
        <w:jc w:val="both"/>
        <w:rPr>
          <w:rFonts w:eastAsia="Times New Roman" w:cs="Times New Roman"/>
          <w:szCs w:val="24"/>
        </w:rPr>
      </w:pPr>
    </w:p>
    <w:p w:rsidR="003A5541" w:rsidRPr="005C2A78" w:rsidRDefault="003A5541" w:rsidP="003A5541">
      <w:pPr>
        <w:spacing w:after="0" w:line="240" w:lineRule="auto"/>
        <w:ind w:left="1440"/>
        <w:jc w:val="both"/>
        <w:rPr>
          <w:rFonts w:eastAsia="Times New Roman" w:cs="Times New Roman"/>
          <w:szCs w:val="24"/>
        </w:rPr>
      </w:pPr>
      <w:r>
        <w:rPr>
          <w:rFonts w:eastAsia="Times New Roman" w:cs="Times New Roman"/>
          <w:szCs w:val="24"/>
        </w:rPr>
        <w:t>(d) Provides that e</w:t>
      </w:r>
      <w:r w:rsidRPr="007468DB">
        <w:rPr>
          <w:rFonts w:eastAsia="Times New Roman" w:cs="Times New Roman"/>
          <w:szCs w:val="24"/>
        </w:rPr>
        <w:t>mergency operations plans described by Subsection (a)(1) are public information except for the portions of the plans considered confidential under Chapter 552</w:t>
      </w:r>
      <w:r>
        <w:rPr>
          <w:rFonts w:eastAsia="Times New Roman" w:cs="Times New Roman"/>
          <w:szCs w:val="24"/>
        </w:rPr>
        <w:t xml:space="preserve"> (Public Information)</w:t>
      </w:r>
      <w:r w:rsidRPr="007468DB">
        <w:rPr>
          <w:rFonts w:eastAsia="Times New Roman" w:cs="Times New Roman"/>
          <w:szCs w:val="24"/>
        </w:rPr>
        <w:t>, Government Code, or other state or federal law.</w:t>
      </w:r>
    </w:p>
    <w:p w:rsidR="003A5541" w:rsidRPr="005C2A78"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35, Utilities Code, by adding Section 35.0023, as follows:</w:t>
      </w:r>
    </w:p>
    <w:p w:rsidR="003A5541" w:rsidRDefault="003A5541" w:rsidP="003A5541">
      <w:pPr>
        <w:spacing w:after="0" w:line="240" w:lineRule="auto"/>
        <w:jc w:val="both"/>
        <w:rPr>
          <w:rFonts w:eastAsia="Times New Roman" w:cs="Times New Roman"/>
          <w:szCs w:val="24"/>
        </w:rPr>
      </w:pPr>
    </w:p>
    <w:p w:rsidR="003A5541" w:rsidRPr="007468DB" w:rsidRDefault="003A5541" w:rsidP="003A5541">
      <w:pPr>
        <w:spacing w:after="0" w:line="240" w:lineRule="auto"/>
        <w:ind w:left="720"/>
        <w:jc w:val="both"/>
        <w:rPr>
          <w:rFonts w:eastAsia="Times New Roman" w:cs="Times New Roman"/>
          <w:szCs w:val="24"/>
        </w:rPr>
      </w:pPr>
      <w:r w:rsidRPr="007468DB">
        <w:rPr>
          <w:rFonts w:eastAsia="Times New Roman" w:cs="Times New Roman"/>
          <w:szCs w:val="24"/>
        </w:rPr>
        <w:t>Sec. </w:t>
      </w:r>
      <w:bookmarkStart w:id="4" w:name="#UT35.0023"/>
      <w:r w:rsidRPr="007468DB">
        <w:rPr>
          <w:rFonts w:eastAsia="Times New Roman" w:cs="Times New Roman"/>
          <w:szCs w:val="24"/>
        </w:rPr>
        <w:t>35.0023</w:t>
      </w:r>
      <w:bookmarkEnd w:id="4"/>
      <w:r>
        <w:rPr>
          <w:rFonts w:eastAsia="Times New Roman" w:cs="Times New Roman"/>
          <w:szCs w:val="24"/>
        </w:rPr>
        <w:t>.</w:t>
      </w:r>
      <w:r w:rsidRPr="007468DB">
        <w:rPr>
          <w:rFonts w:eastAsia="Times New Roman" w:cs="Times New Roman"/>
          <w:szCs w:val="24"/>
        </w:rPr>
        <w:t xml:space="preserve"> IDENTIFICATION OF CRITICAL CARE CUSTOMERS WITH BACKUP GENERATION. </w:t>
      </w:r>
      <w:r>
        <w:rPr>
          <w:rFonts w:eastAsia="Times New Roman" w:cs="Times New Roman"/>
          <w:szCs w:val="24"/>
        </w:rPr>
        <w:t>Requires the PUC to</w:t>
      </w:r>
      <w:r w:rsidRPr="007468DB">
        <w:rPr>
          <w:rFonts w:eastAsia="Times New Roman" w:cs="Times New Roman"/>
          <w:szCs w:val="24"/>
        </w:rPr>
        <w:t xml:space="preserve"> coordinate with electric utilities to identify critical care customers who have backup generation and who are capable of being curtailed in the event of firm load shed.</w:t>
      </w:r>
    </w:p>
    <w:p w:rsidR="003A5541"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jc w:val="both"/>
        <w:rPr>
          <w:rFonts w:eastAsia="Times New Roman" w:cs="Times New Roman"/>
          <w:szCs w:val="24"/>
        </w:rPr>
      </w:pPr>
      <w:r>
        <w:rPr>
          <w:rFonts w:eastAsia="Times New Roman" w:cs="Times New Roman"/>
          <w:szCs w:val="24"/>
        </w:rPr>
        <w:t>SECTION 4. Amends Subchapter D, Chapter 38, Utilities Code, by adding Section 38.074, as follows:</w:t>
      </w:r>
    </w:p>
    <w:p w:rsidR="003A5541"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ind w:left="720"/>
        <w:jc w:val="both"/>
        <w:rPr>
          <w:rFonts w:eastAsia="Times New Roman" w:cs="Times New Roman"/>
          <w:szCs w:val="24"/>
        </w:rPr>
      </w:pPr>
      <w:r w:rsidRPr="007468DB">
        <w:rPr>
          <w:rFonts w:eastAsia="Times New Roman" w:cs="Times New Roman"/>
          <w:szCs w:val="24"/>
        </w:rPr>
        <w:t>Sec. </w:t>
      </w:r>
      <w:bookmarkStart w:id="5" w:name="#UT38.074"/>
      <w:r w:rsidRPr="007468DB">
        <w:rPr>
          <w:rFonts w:eastAsia="Times New Roman" w:cs="Times New Roman"/>
          <w:szCs w:val="24"/>
        </w:rPr>
        <w:t>38.074</w:t>
      </w:r>
      <w:bookmarkEnd w:id="5"/>
      <w:r>
        <w:rPr>
          <w:rFonts w:eastAsia="Times New Roman" w:cs="Times New Roman"/>
          <w:szCs w:val="24"/>
        </w:rPr>
        <w:t>.</w:t>
      </w:r>
      <w:r w:rsidRPr="007468DB">
        <w:rPr>
          <w:rFonts w:eastAsia="Times New Roman" w:cs="Times New Roman"/>
          <w:szCs w:val="24"/>
        </w:rPr>
        <w:t xml:space="preserve"> WEATHER EMERGENCY PREPAREDNESS. (a) </w:t>
      </w:r>
      <w:r>
        <w:rPr>
          <w:rFonts w:eastAsia="Times New Roman" w:cs="Times New Roman"/>
          <w:szCs w:val="24"/>
        </w:rPr>
        <w:t>Defines</w:t>
      </w:r>
      <w:r w:rsidRPr="007468DB">
        <w:rPr>
          <w:rFonts w:eastAsia="Times New Roman" w:cs="Times New Roman"/>
          <w:szCs w:val="24"/>
        </w:rPr>
        <w:t xml:space="preserve"> "extreme weather emergency</w:t>
      </w:r>
      <w:r>
        <w:rPr>
          <w:rFonts w:eastAsia="Times New Roman" w:cs="Times New Roman"/>
          <w:szCs w:val="24"/>
        </w:rPr>
        <w:t>."</w:t>
      </w:r>
    </w:p>
    <w:p w:rsidR="003A5541" w:rsidRDefault="003A5541" w:rsidP="003A5541">
      <w:pPr>
        <w:spacing w:after="0" w:line="240" w:lineRule="auto"/>
        <w:ind w:left="72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(b)</w:t>
      </w:r>
      <w:r w:rsidRPr="007468DB">
        <w:rPr>
          <w:rFonts w:eastAsia="Times New Roman" w:cs="Times New Roman"/>
          <w:szCs w:val="24"/>
        </w:rPr>
        <w:t> </w:t>
      </w:r>
      <w:r>
        <w:rPr>
          <w:rFonts w:eastAsia="Times New Roman" w:cs="Times New Roman"/>
          <w:szCs w:val="24"/>
        </w:rPr>
        <w:t>Requires the PUC by rule to</w:t>
      </w:r>
      <w:r w:rsidRPr="007468DB">
        <w:rPr>
          <w:rFonts w:eastAsia="Times New Roman" w:cs="Times New Roman"/>
          <w:szCs w:val="24"/>
        </w:rPr>
        <w:t xml:space="preserve"> require each electric cooperative, municipally owned utility, and transmission and distribution utility providing transmission or distribution service in the ERCOT power region to:</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(1) </w:t>
      </w:r>
      <w:r w:rsidRPr="007468DB">
        <w:rPr>
          <w:rFonts w:eastAsia="Times New Roman" w:cs="Times New Roman"/>
          <w:szCs w:val="24"/>
        </w:rPr>
        <w:t>implement measures to prepare facilities to maintain service quality and reliability during an extreme weather emergency;</w:t>
      </w:r>
    </w:p>
    <w:p w:rsidR="003A5541" w:rsidRDefault="003A5541" w:rsidP="003A5541">
      <w:pPr>
        <w:spacing w:after="0" w:line="240" w:lineRule="auto"/>
        <w:ind w:left="216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(2) </w:t>
      </w:r>
      <w:r w:rsidRPr="007468DB">
        <w:rPr>
          <w:rFonts w:eastAsia="Times New Roman" w:cs="Times New Roman"/>
          <w:szCs w:val="24"/>
        </w:rPr>
        <w:t>make reasonable efforts to prevent service interruptions during an extreme weather emergency;</w:t>
      </w:r>
    </w:p>
    <w:p w:rsidR="003A5541" w:rsidRDefault="003A5541" w:rsidP="003A5541">
      <w:pPr>
        <w:spacing w:after="0" w:line="240" w:lineRule="auto"/>
        <w:ind w:left="216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(3) </w:t>
      </w:r>
      <w:r w:rsidRPr="007468DB">
        <w:rPr>
          <w:rFonts w:eastAsia="Times New Roman" w:cs="Times New Roman"/>
          <w:szCs w:val="24"/>
        </w:rPr>
        <w:t>reestablish service in the shortest possible time period after a service interruption that occurs due to an extreme weather emergency; and</w:t>
      </w:r>
    </w:p>
    <w:p w:rsidR="003A5541" w:rsidRDefault="003A5541" w:rsidP="003A5541">
      <w:pPr>
        <w:spacing w:after="0" w:line="240" w:lineRule="auto"/>
        <w:ind w:left="2160"/>
        <w:jc w:val="both"/>
        <w:rPr>
          <w:rFonts w:eastAsia="Times New Roman" w:cs="Times New Roman"/>
          <w:szCs w:val="24"/>
        </w:rPr>
      </w:pPr>
    </w:p>
    <w:p w:rsidR="003A5541" w:rsidRPr="007468DB" w:rsidRDefault="003A5541" w:rsidP="003A5541">
      <w:pPr>
        <w:spacing w:after="0" w:line="240" w:lineRule="auto"/>
        <w:ind w:left="2160"/>
        <w:jc w:val="both"/>
        <w:rPr>
          <w:rFonts w:eastAsia="Times New Roman" w:cs="Times New Roman"/>
          <w:szCs w:val="24"/>
        </w:rPr>
      </w:pPr>
      <w:r>
        <w:rPr>
          <w:rFonts w:eastAsia="Times New Roman" w:cs="Times New Roman"/>
          <w:szCs w:val="24"/>
        </w:rPr>
        <w:t>(4) </w:t>
      </w:r>
      <w:r w:rsidRPr="007468DB">
        <w:rPr>
          <w:rFonts w:eastAsia="Times New Roman" w:cs="Times New Roman"/>
          <w:szCs w:val="24"/>
        </w:rPr>
        <w:t>make reasonable efforts to manage emergencies caused by service interruptions during extreme weather emergencies, including issuing instructions to employees on procedures to be followed in the event of an extreme weather emergency.</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(c) Requires that the rules</w:t>
      </w:r>
      <w:r w:rsidRPr="007468DB">
        <w:rPr>
          <w:rFonts w:eastAsia="Times New Roman" w:cs="Times New Roman"/>
          <w:szCs w:val="24"/>
        </w:rPr>
        <w:t xml:space="preserve"> address service for all neighborhoods, rural areas, communities of fewer than 1,000 people, and low-income areas in the ERCOT power region.</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(d)</w:t>
      </w:r>
      <w:r w:rsidRPr="007468DB">
        <w:rPr>
          <w:rFonts w:eastAsia="Times New Roman" w:cs="Times New Roman"/>
          <w:szCs w:val="24"/>
        </w:rPr>
        <w:t> </w:t>
      </w:r>
      <w:r>
        <w:rPr>
          <w:rFonts w:eastAsia="Times New Roman" w:cs="Times New Roman"/>
          <w:szCs w:val="24"/>
        </w:rPr>
        <w:t>Authorizes the PUC to</w:t>
      </w:r>
      <w:r w:rsidRPr="007468DB">
        <w:rPr>
          <w:rFonts w:eastAsia="Times New Roman" w:cs="Times New Roman"/>
          <w:szCs w:val="24"/>
        </w:rPr>
        <w:t xml:space="preserve"> impose an administrative penalty on an entity, including a municipally owned utility or an electric cooperative, that violates a rule adopted under this section in the manner provided by Chapter 15.</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(e) Requires that r</w:t>
      </w:r>
      <w:r w:rsidRPr="007468DB">
        <w:rPr>
          <w:rFonts w:eastAsia="Times New Roman" w:cs="Times New Roman"/>
          <w:szCs w:val="24"/>
        </w:rPr>
        <w:t>ural areas have the meaning assigned in Section 12.046(a)(2), Agriculture Code.</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(f) Requires that l</w:t>
      </w:r>
      <w:r w:rsidRPr="007468DB">
        <w:rPr>
          <w:rFonts w:eastAsia="Times New Roman" w:cs="Times New Roman"/>
          <w:szCs w:val="24"/>
        </w:rPr>
        <w:t>ow-income area mean a neighborhood that has at least 52 percent of its households at or below 80 percent of Area Median Family Income (AMFI).</w:t>
      </w:r>
    </w:p>
    <w:p w:rsidR="003A5541" w:rsidRDefault="003A5541" w:rsidP="003A5541">
      <w:pPr>
        <w:spacing w:after="0" w:line="240" w:lineRule="auto"/>
        <w:ind w:left="144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(g) Requires the PUC, n</w:t>
      </w:r>
      <w:r w:rsidRPr="007468DB">
        <w:rPr>
          <w:rFonts w:eastAsia="Times New Roman" w:cs="Times New Roman"/>
          <w:szCs w:val="24"/>
        </w:rPr>
        <w:t xml:space="preserve">otwithstanding any other provision of </w:t>
      </w:r>
      <w:r>
        <w:rPr>
          <w:rFonts w:eastAsia="Times New Roman" w:cs="Times New Roman"/>
          <w:szCs w:val="24"/>
        </w:rPr>
        <w:t>Subtitle B (Electric Utilities)</w:t>
      </w:r>
      <w:r w:rsidRPr="007468DB">
        <w:rPr>
          <w:rFonts w:eastAsia="Times New Roman" w:cs="Times New Roman"/>
          <w:szCs w:val="24"/>
        </w:rPr>
        <w:t xml:space="preserve">, </w:t>
      </w:r>
      <w:r>
        <w:rPr>
          <w:rFonts w:eastAsia="Times New Roman" w:cs="Times New Roman"/>
          <w:szCs w:val="24"/>
        </w:rPr>
        <w:t>to</w:t>
      </w:r>
      <w:r w:rsidRPr="007468DB">
        <w:rPr>
          <w:rFonts w:eastAsia="Times New Roman" w:cs="Times New Roman"/>
          <w:szCs w:val="24"/>
        </w:rPr>
        <w:t xml:space="preserve"> allow a transmission and distribution utility to design and operate a load management program for nonresidential customers to be used during extreme weather where the independent organization certified under Section 39.151 for the ERCOT power reg</w:t>
      </w:r>
      <w:r>
        <w:rPr>
          <w:rFonts w:eastAsia="Times New Roman" w:cs="Times New Roman"/>
          <w:szCs w:val="24"/>
        </w:rPr>
        <w:t>ion has declared an emergency. Requires a</w:t>
      </w:r>
      <w:r w:rsidRPr="007468DB">
        <w:rPr>
          <w:rFonts w:eastAsia="Times New Roman" w:cs="Times New Roman"/>
          <w:szCs w:val="24"/>
        </w:rPr>
        <w:t xml:space="preserve"> transmission and distribution utility implementing a load management program under this subsection </w:t>
      </w:r>
      <w:r>
        <w:rPr>
          <w:rFonts w:eastAsia="Times New Roman" w:cs="Times New Roman"/>
          <w:szCs w:val="24"/>
        </w:rPr>
        <w:t>to</w:t>
      </w:r>
      <w:r w:rsidRPr="007468DB">
        <w:rPr>
          <w:rFonts w:eastAsia="Times New Roman" w:cs="Times New Roman"/>
          <w:szCs w:val="24"/>
        </w:rPr>
        <w:t xml:space="preserve"> be permitted to recover the reasonable and necessary costs of the load management program under Chapter 36</w:t>
      </w:r>
      <w:r>
        <w:rPr>
          <w:rFonts w:eastAsia="Times New Roman" w:cs="Times New Roman"/>
          <w:szCs w:val="24"/>
        </w:rPr>
        <w:t xml:space="preserve"> (Rates). Provides that a</w:t>
      </w:r>
      <w:r w:rsidRPr="007468DB">
        <w:rPr>
          <w:rFonts w:eastAsia="Times New Roman" w:cs="Times New Roman"/>
          <w:szCs w:val="24"/>
        </w:rPr>
        <w:t xml:space="preserve"> load management program operated under this subsection is not considered a competitive service.</w:t>
      </w:r>
    </w:p>
    <w:p w:rsidR="003A5541"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jc w:val="both"/>
        <w:rPr>
          <w:rFonts w:eastAsia="Times New Roman" w:cs="Times New Roman"/>
          <w:szCs w:val="24"/>
        </w:rPr>
      </w:pPr>
      <w:r>
        <w:rPr>
          <w:rFonts w:eastAsia="Times New Roman" w:cs="Times New Roman"/>
          <w:szCs w:val="24"/>
        </w:rPr>
        <w:t>SECTION 5. Amends Subchapter Z, Chapter 39, Utilities Code, by adding Section 39.918, as follows:</w:t>
      </w:r>
    </w:p>
    <w:p w:rsidR="003A5541" w:rsidRDefault="003A5541" w:rsidP="003A5541">
      <w:pPr>
        <w:spacing w:after="0" w:line="240" w:lineRule="auto"/>
        <w:jc w:val="both"/>
        <w:rPr>
          <w:rFonts w:eastAsia="Times New Roman" w:cs="Times New Roman"/>
          <w:szCs w:val="24"/>
        </w:rPr>
      </w:pPr>
    </w:p>
    <w:p w:rsidR="003A5541" w:rsidRPr="007468DB" w:rsidRDefault="003A5541" w:rsidP="003A5541">
      <w:pPr>
        <w:spacing w:after="0" w:line="240" w:lineRule="auto"/>
        <w:ind w:left="720"/>
        <w:jc w:val="both"/>
        <w:rPr>
          <w:rFonts w:eastAsia="Times New Roman" w:cs="Times New Roman"/>
          <w:szCs w:val="24"/>
        </w:rPr>
      </w:pPr>
      <w:r w:rsidRPr="007468DB">
        <w:rPr>
          <w:rFonts w:eastAsia="Times New Roman" w:cs="Times New Roman"/>
          <w:szCs w:val="24"/>
        </w:rPr>
        <w:t>Sec. </w:t>
      </w:r>
      <w:bookmarkStart w:id="6" w:name="#UT39.918"/>
      <w:r w:rsidRPr="007468DB">
        <w:rPr>
          <w:rFonts w:eastAsia="Times New Roman" w:cs="Times New Roman"/>
          <w:szCs w:val="24"/>
        </w:rPr>
        <w:t>39.918</w:t>
      </w:r>
      <w:bookmarkEnd w:id="6"/>
      <w:r>
        <w:rPr>
          <w:rFonts w:eastAsia="Times New Roman" w:cs="Times New Roman"/>
          <w:szCs w:val="24"/>
        </w:rPr>
        <w:t>.</w:t>
      </w:r>
      <w:r w:rsidRPr="007468DB">
        <w:rPr>
          <w:rFonts w:eastAsia="Times New Roman" w:cs="Times New Roman"/>
          <w:szCs w:val="24"/>
        </w:rPr>
        <w:t xml:space="preserve"> COMMUNICATION DURING EXTREME WEATHER EMERGENCY. </w:t>
      </w:r>
      <w:r>
        <w:rPr>
          <w:rFonts w:eastAsia="Times New Roman" w:cs="Times New Roman"/>
          <w:szCs w:val="24"/>
        </w:rPr>
        <w:t>Requires the PUC by rule to</w:t>
      </w:r>
      <w:r w:rsidRPr="007468DB">
        <w:rPr>
          <w:rFonts w:eastAsia="Times New Roman" w:cs="Times New Roman"/>
          <w:szCs w:val="24"/>
        </w:rPr>
        <w:t xml:space="preserve"> establish best practices for the </w:t>
      </w:r>
      <w:r>
        <w:rPr>
          <w:rFonts w:eastAsia="Times New Roman" w:cs="Times New Roman"/>
          <w:szCs w:val="24"/>
        </w:rPr>
        <w:t>PUC</w:t>
      </w:r>
      <w:r w:rsidRPr="007468DB">
        <w:rPr>
          <w:rFonts w:eastAsia="Times New Roman" w:cs="Times New Roman"/>
          <w:szCs w:val="24"/>
        </w:rPr>
        <w:t>, the independent organization certified under Section 39.151 for the ERCOT power region, and market participants to use when communicating with the public during an extreme weather emergency, as defined by Section 35.0021</w:t>
      </w:r>
      <w:r>
        <w:rPr>
          <w:rFonts w:eastAsia="Times New Roman" w:cs="Times New Roman"/>
          <w:szCs w:val="24"/>
        </w:rPr>
        <w:t>. Requires that t</w:t>
      </w:r>
      <w:r w:rsidRPr="007468DB">
        <w:rPr>
          <w:rFonts w:eastAsia="Times New Roman" w:cs="Times New Roman"/>
          <w:szCs w:val="24"/>
        </w:rPr>
        <w:t>he best practices include practices for communicating in multiple languages and with multiple methods.</w:t>
      </w:r>
    </w:p>
    <w:p w:rsidR="003A5541"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jc w:val="both"/>
        <w:rPr>
          <w:rFonts w:eastAsia="Times New Roman" w:cs="Times New Roman"/>
          <w:szCs w:val="24"/>
        </w:rPr>
      </w:pPr>
      <w:r>
        <w:rPr>
          <w:rFonts w:eastAsia="Times New Roman" w:cs="Times New Roman"/>
          <w:szCs w:val="24"/>
        </w:rPr>
        <w:t>SECTION 6. Amends Subchapter A, Chapter 186, Utilities Code, by adding Section 186.008, as follows:</w:t>
      </w:r>
    </w:p>
    <w:p w:rsidR="003A5541" w:rsidRDefault="003A5541" w:rsidP="003A5541">
      <w:pPr>
        <w:spacing w:after="0" w:line="240" w:lineRule="auto"/>
        <w:ind w:left="720"/>
        <w:jc w:val="both"/>
        <w:rPr>
          <w:rFonts w:eastAsia="Times New Roman" w:cs="Times New Roman"/>
          <w:szCs w:val="24"/>
        </w:rPr>
      </w:pPr>
    </w:p>
    <w:p w:rsidR="003A5541" w:rsidRPr="007468DB" w:rsidRDefault="003A5541" w:rsidP="003A5541">
      <w:pPr>
        <w:spacing w:after="0" w:line="240" w:lineRule="auto"/>
        <w:ind w:left="720"/>
        <w:jc w:val="both"/>
        <w:rPr>
          <w:rFonts w:eastAsia="Times New Roman" w:cs="Times New Roman"/>
          <w:szCs w:val="24"/>
        </w:rPr>
      </w:pPr>
      <w:r w:rsidRPr="007468DB">
        <w:rPr>
          <w:rFonts w:eastAsia="Times New Roman" w:cs="Times New Roman"/>
          <w:szCs w:val="24"/>
        </w:rPr>
        <w:t>Sec. </w:t>
      </w:r>
      <w:bookmarkStart w:id="7" w:name="#UT186.008"/>
      <w:r w:rsidRPr="007468DB">
        <w:rPr>
          <w:rFonts w:eastAsia="Times New Roman" w:cs="Times New Roman"/>
          <w:szCs w:val="24"/>
        </w:rPr>
        <w:t>186.008</w:t>
      </w:r>
      <w:bookmarkEnd w:id="7"/>
      <w:r>
        <w:rPr>
          <w:rFonts w:eastAsia="Times New Roman" w:cs="Times New Roman"/>
          <w:szCs w:val="24"/>
        </w:rPr>
        <w:t>.</w:t>
      </w:r>
      <w:r w:rsidRPr="007468DB">
        <w:rPr>
          <w:rFonts w:eastAsia="Times New Roman" w:cs="Times New Roman"/>
          <w:szCs w:val="24"/>
        </w:rPr>
        <w:t xml:space="preserve"> EMERGENCY OPERATIONS PLAN AUDITS. (a) </w:t>
      </w:r>
      <w:r>
        <w:rPr>
          <w:rFonts w:eastAsia="Times New Roman" w:cs="Times New Roman"/>
          <w:szCs w:val="24"/>
        </w:rPr>
        <w:t>Requires the PUC by rule to</w:t>
      </w:r>
      <w:r w:rsidRPr="007468DB">
        <w:rPr>
          <w:rFonts w:eastAsia="Times New Roman" w:cs="Times New Roman"/>
          <w:szCs w:val="24"/>
        </w:rPr>
        <w:t xml:space="preserve"> develop a procedure for auditing emergenc</w:t>
      </w:r>
      <w:r>
        <w:rPr>
          <w:rFonts w:eastAsia="Times New Roman" w:cs="Times New Roman"/>
          <w:szCs w:val="24"/>
        </w:rPr>
        <w:t>y operations plans developed by</w:t>
      </w:r>
      <w:r w:rsidRPr="007468DB">
        <w:rPr>
          <w:rFonts w:eastAsia="Times New Roman" w:cs="Times New Roman"/>
          <w:szCs w:val="24"/>
        </w:rPr>
        <w:t> electric utilities, as defined by Section 31.002</w:t>
      </w:r>
      <w:r>
        <w:rPr>
          <w:rFonts w:eastAsia="Times New Roman" w:cs="Times New Roman"/>
          <w:szCs w:val="24"/>
        </w:rPr>
        <w:t xml:space="preserve"> (Definitions)</w:t>
      </w:r>
      <w:r w:rsidRPr="007468DB">
        <w:rPr>
          <w:rFonts w:eastAsia="Times New Roman" w:cs="Times New Roman"/>
          <w:szCs w:val="24"/>
        </w:rPr>
        <w:t>; power generation companies, as defined by Section 31.002; municipally owned utilities, as defined by Section 11.003</w:t>
      </w:r>
      <w:r>
        <w:rPr>
          <w:rFonts w:eastAsia="Times New Roman" w:cs="Times New Roman"/>
          <w:szCs w:val="24"/>
        </w:rPr>
        <w:t xml:space="preserve"> (Definitions)</w:t>
      </w:r>
      <w:r w:rsidRPr="007468DB">
        <w:rPr>
          <w:rFonts w:eastAsia="Times New Roman" w:cs="Times New Roman"/>
          <w:szCs w:val="24"/>
        </w:rPr>
        <w:t>; electric cooperatives; retail electric providers, as defined by Section 31.002; and the independent organization certified under Section 39.151 for the ERCOT power region.</w:t>
      </w:r>
    </w:p>
    <w:p w:rsidR="003A5541" w:rsidRDefault="003A5541" w:rsidP="003A5541">
      <w:pPr>
        <w:spacing w:after="0" w:line="240" w:lineRule="auto"/>
        <w:ind w:left="720"/>
        <w:jc w:val="both"/>
        <w:rPr>
          <w:rFonts w:eastAsia="Times New Roman" w:cs="Times New Roman"/>
          <w:szCs w:val="24"/>
        </w:rPr>
      </w:pPr>
    </w:p>
    <w:p w:rsidR="003A5541" w:rsidRPr="007468DB" w:rsidRDefault="003A5541" w:rsidP="003A5541">
      <w:pPr>
        <w:spacing w:after="0" w:line="240" w:lineRule="auto"/>
        <w:ind w:left="1440"/>
        <w:jc w:val="both"/>
        <w:rPr>
          <w:rFonts w:eastAsia="Times New Roman" w:cs="Times New Roman"/>
          <w:szCs w:val="24"/>
        </w:rPr>
      </w:pPr>
      <w:r>
        <w:rPr>
          <w:rFonts w:eastAsia="Times New Roman" w:cs="Times New Roman"/>
          <w:szCs w:val="24"/>
        </w:rPr>
        <w:t>(b) Requires that t</w:t>
      </w:r>
      <w:r w:rsidRPr="007468DB">
        <w:rPr>
          <w:rFonts w:eastAsia="Times New Roman" w:cs="Times New Roman"/>
          <w:szCs w:val="24"/>
        </w:rPr>
        <w:t xml:space="preserve">he procedure for auditing emergency operations plans require an entity described by Subsection (a) to file an updated emergency operations plan if the </w:t>
      </w:r>
      <w:r>
        <w:rPr>
          <w:rFonts w:eastAsia="Times New Roman" w:cs="Times New Roman"/>
          <w:szCs w:val="24"/>
        </w:rPr>
        <w:t>PUC</w:t>
      </w:r>
      <w:r w:rsidRPr="007468DB">
        <w:rPr>
          <w:rFonts w:eastAsia="Times New Roman" w:cs="Times New Roman"/>
          <w:szCs w:val="24"/>
        </w:rPr>
        <w:t xml:space="preserve"> finds that the entity's emergency operations plan on file does not contain adequate information to determine whether the entity can provide adequa</w:t>
      </w:r>
      <w:r>
        <w:rPr>
          <w:rFonts w:eastAsia="Times New Roman" w:cs="Times New Roman"/>
          <w:szCs w:val="24"/>
        </w:rPr>
        <w:t>te services during an emergency,</w:t>
      </w:r>
      <w:r w:rsidRPr="007468DB">
        <w:rPr>
          <w:rFonts w:eastAsia="Times New Roman" w:cs="Times New Roman"/>
          <w:szCs w:val="24"/>
        </w:rPr>
        <w:t xml:space="preserve"> and</w:t>
      </w:r>
      <w:r>
        <w:rPr>
          <w:rFonts w:eastAsia="Times New Roman" w:cs="Times New Roman"/>
          <w:szCs w:val="24"/>
        </w:rPr>
        <w:t xml:space="preserve"> </w:t>
      </w:r>
      <w:r w:rsidRPr="007468DB">
        <w:rPr>
          <w:rFonts w:eastAsia="Times New Roman" w:cs="Times New Roman"/>
          <w:szCs w:val="24"/>
        </w:rPr>
        <w:t>ensure that the plans will allow each generation facility in the plan to meet minimum reliability standards or guidelines adopted by the North American Electric Reliability Corporation in or before 2021.</w:t>
      </w:r>
    </w:p>
    <w:p w:rsidR="003A5541" w:rsidRDefault="003A5541" w:rsidP="003A5541">
      <w:pPr>
        <w:spacing w:after="0" w:line="240" w:lineRule="auto"/>
        <w:jc w:val="both"/>
        <w:rPr>
          <w:rFonts w:eastAsia="Times New Roman" w:cs="Times New Roman"/>
          <w:szCs w:val="24"/>
        </w:rPr>
      </w:pPr>
    </w:p>
    <w:p w:rsidR="003A5541" w:rsidRDefault="003A5541" w:rsidP="003A5541">
      <w:pPr>
        <w:spacing w:after="0" w:line="240" w:lineRule="auto"/>
        <w:jc w:val="both"/>
        <w:rPr>
          <w:rFonts w:eastAsia="Times New Roman" w:cs="Times New Roman"/>
          <w:szCs w:val="24"/>
        </w:rPr>
      </w:pPr>
      <w:r>
        <w:rPr>
          <w:rFonts w:eastAsia="Times New Roman" w:cs="Times New Roman"/>
          <w:szCs w:val="24"/>
        </w:rPr>
        <w:t xml:space="preserve">SECTION 7. Requires the PUC to </w:t>
      </w:r>
      <w:r w:rsidRPr="007468DB">
        <w:rPr>
          <w:rFonts w:eastAsia="Times New Roman" w:cs="Times New Roman"/>
          <w:szCs w:val="24"/>
        </w:rPr>
        <w:t>adopt the rules required by Sections 35.0021 and 38.074, Utilities Code, as added by this Act, not later than November 1, 2021.</w:t>
      </w:r>
    </w:p>
    <w:p w:rsidR="003A5541" w:rsidRDefault="003A5541" w:rsidP="003A5541">
      <w:pPr>
        <w:spacing w:after="0" w:line="240" w:lineRule="auto"/>
        <w:jc w:val="both"/>
        <w:rPr>
          <w:rFonts w:eastAsia="Times New Roman" w:cs="Times New Roman"/>
          <w:szCs w:val="24"/>
        </w:rPr>
      </w:pPr>
    </w:p>
    <w:p w:rsidR="003A5541" w:rsidRPr="00C8671F" w:rsidRDefault="003A5541" w:rsidP="003A5541">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2021. </w:t>
      </w:r>
    </w:p>
    <w:sectPr w:rsidR="003A554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53" w:rsidRDefault="00E97453" w:rsidP="000F1DF9">
      <w:pPr>
        <w:spacing w:after="0" w:line="240" w:lineRule="auto"/>
      </w:pPr>
      <w:r>
        <w:separator/>
      </w:r>
    </w:p>
  </w:endnote>
  <w:endnote w:type="continuationSeparator" w:id="0">
    <w:p w:rsidR="00E97453" w:rsidRDefault="00E974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74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554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5541">
                <w:rPr>
                  <w:sz w:val="20"/>
                  <w:szCs w:val="20"/>
                </w:rPr>
                <w:t>H.B. 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554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74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5541">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554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53" w:rsidRDefault="00E97453" w:rsidP="000F1DF9">
      <w:pPr>
        <w:spacing w:after="0" w:line="240" w:lineRule="auto"/>
      </w:pPr>
      <w:r>
        <w:separator/>
      </w:r>
    </w:p>
  </w:footnote>
  <w:footnote w:type="continuationSeparator" w:id="0">
    <w:p w:rsidR="00E97453" w:rsidRDefault="00E974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5541"/>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745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2B53B-E585-4F30-ACC7-462C2584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55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5398364CFB4993B2B85C5BF3558E1B"/>
        <w:category>
          <w:name w:val="General"/>
          <w:gallery w:val="placeholder"/>
        </w:category>
        <w:types>
          <w:type w:val="bbPlcHdr"/>
        </w:types>
        <w:behaviors>
          <w:behavior w:val="content"/>
        </w:behaviors>
        <w:guid w:val="{702BDDC3-F4D3-4D8C-9D54-5195A62B39ED}"/>
      </w:docPartPr>
      <w:docPartBody>
        <w:p w:rsidR="00000000" w:rsidRDefault="00E45599"/>
      </w:docPartBody>
    </w:docPart>
    <w:docPart>
      <w:docPartPr>
        <w:name w:val="6E95D2DEF4EB4510BB7944F96AA1090A"/>
        <w:category>
          <w:name w:val="General"/>
          <w:gallery w:val="placeholder"/>
        </w:category>
        <w:types>
          <w:type w:val="bbPlcHdr"/>
        </w:types>
        <w:behaviors>
          <w:behavior w:val="content"/>
        </w:behaviors>
        <w:guid w:val="{FF457B6A-17AF-46A4-BA3B-CF24C7C2F298}"/>
      </w:docPartPr>
      <w:docPartBody>
        <w:p w:rsidR="00000000" w:rsidRDefault="00E45599"/>
      </w:docPartBody>
    </w:docPart>
    <w:docPart>
      <w:docPartPr>
        <w:name w:val="33D701FB10DB451AACDCB25764EE1CE5"/>
        <w:category>
          <w:name w:val="General"/>
          <w:gallery w:val="placeholder"/>
        </w:category>
        <w:types>
          <w:type w:val="bbPlcHdr"/>
        </w:types>
        <w:behaviors>
          <w:behavior w:val="content"/>
        </w:behaviors>
        <w:guid w:val="{80ADC483-01DC-4A50-980A-A0189CE97866}"/>
      </w:docPartPr>
      <w:docPartBody>
        <w:p w:rsidR="00000000" w:rsidRDefault="00E45599"/>
      </w:docPartBody>
    </w:docPart>
    <w:docPart>
      <w:docPartPr>
        <w:name w:val="61A5EA09AF8F4C6A84458964A1BCFC00"/>
        <w:category>
          <w:name w:val="General"/>
          <w:gallery w:val="placeholder"/>
        </w:category>
        <w:types>
          <w:type w:val="bbPlcHdr"/>
        </w:types>
        <w:behaviors>
          <w:behavior w:val="content"/>
        </w:behaviors>
        <w:guid w:val="{7A46F170-161B-436F-A27A-A9F41C2744E8}"/>
      </w:docPartPr>
      <w:docPartBody>
        <w:p w:rsidR="00000000" w:rsidRDefault="00E45599"/>
      </w:docPartBody>
    </w:docPart>
    <w:docPart>
      <w:docPartPr>
        <w:name w:val="528938270639488198B5CDEB71CFD3F3"/>
        <w:category>
          <w:name w:val="General"/>
          <w:gallery w:val="placeholder"/>
        </w:category>
        <w:types>
          <w:type w:val="bbPlcHdr"/>
        </w:types>
        <w:behaviors>
          <w:behavior w:val="content"/>
        </w:behaviors>
        <w:guid w:val="{BE0A637D-7661-4765-9F02-7FDB8B652AFE}"/>
      </w:docPartPr>
      <w:docPartBody>
        <w:p w:rsidR="00000000" w:rsidRDefault="00E45599"/>
      </w:docPartBody>
    </w:docPart>
    <w:docPart>
      <w:docPartPr>
        <w:name w:val="BE712464B64043A396BC98341B1C6361"/>
        <w:category>
          <w:name w:val="General"/>
          <w:gallery w:val="placeholder"/>
        </w:category>
        <w:types>
          <w:type w:val="bbPlcHdr"/>
        </w:types>
        <w:behaviors>
          <w:behavior w:val="content"/>
        </w:behaviors>
        <w:guid w:val="{AC111828-6F7D-4479-8963-214DB6DE1E80}"/>
      </w:docPartPr>
      <w:docPartBody>
        <w:p w:rsidR="00000000" w:rsidRDefault="00E45599"/>
      </w:docPartBody>
    </w:docPart>
    <w:docPart>
      <w:docPartPr>
        <w:name w:val="A8A3869A04B4441FBEA88480E2C2C086"/>
        <w:category>
          <w:name w:val="General"/>
          <w:gallery w:val="placeholder"/>
        </w:category>
        <w:types>
          <w:type w:val="bbPlcHdr"/>
        </w:types>
        <w:behaviors>
          <w:behavior w:val="content"/>
        </w:behaviors>
        <w:guid w:val="{4D58BE32-322E-4878-A0DE-4638AE023A5A}"/>
      </w:docPartPr>
      <w:docPartBody>
        <w:p w:rsidR="00000000" w:rsidRDefault="00E45599"/>
      </w:docPartBody>
    </w:docPart>
    <w:docPart>
      <w:docPartPr>
        <w:name w:val="86D2F743CAE2492D918126AC15CD436C"/>
        <w:category>
          <w:name w:val="General"/>
          <w:gallery w:val="placeholder"/>
        </w:category>
        <w:types>
          <w:type w:val="bbPlcHdr"/>
        </w:types>
        <w:behaviors>
          <w:behavior w:val="content"/>
        </w:behaviors>
        <w:guid w:val="{854F8700-1066-47EB-B2BB-19D9E62A7703}"/>
      </w:docPartPr>
      <w:docPartBody>
        <w:p w:rsidR="00000000" w:rsidRDefault="00E45599"/>
      </w:docPartBody>
    </w:docPart>
    <w:docPart>
      <w:docPartPr>
        <w:name w:val="F961CE1B66394541A774F92C68C69901"/>
        <w:category>
          <w:name w:val="General"/>
          <w:gallery w:val="placeholder"/>
        </w:category>
        <w:types>
          <w:type w:val="bbPlcHdr"/>
        </w:types>
        <w:behaviors>
          <w:behavior w:val="content"/>
        </w:behaviors>
        <w:guid w:val="{1984E074-A3F0-434B-A4C6-DB506225E2AF}"/>
      </w:docPartPr>
      <w:docPartBody>
        <w:p w:rsidR="00000000" w:rsidRDefault="00E45599"/>
      </w:docPartBody>
    </w:docPart>
    <w:docPart>
      <w:docPartPr>
        <w:name w:val="B7643A514E1440FFB1AE6670528EEEB4"/>
        <w:category>
          <w:name w:val="General"/>
          <w:gallery w:val="placeholder"/>
        </w:category>
        <w:types>
          <w:type w:val="bbPlcHdr"/>
        </w:types>
        <w:behaviors>
          <w:behavior w:val="content"/>
        </w:behaviors>
        <w:guid w:val="{4895FEF7-38FA-4ACB-A6B7-7B91DEBA9F32}"/>
      </w:docPartPr>
      <w:docPartBody>
        <w:p w:rsidR="00000000" w:rsidRDefault="00504E09" w:rsidP="00504E09">
          <w:pPr>
            <w:pStyle w:val="B7643A514E1440FFB1AE6670528EEEB4"/>
          </w:pPr>
          <w:r w:rsidRPr="00A30DD1">
            <w:rPr>
              <w:rStyle w:val="PlaceholderText"/>
            </w:rPr>
            <w:t>Click here to enter a date.</w:t>
          </w:r>
        </w:p>
      </w:docPartBody>
    </w:docPart>
    <w:docPart>
      <w:docPartPr>
        <w:name w:val="DBAC1AFFB10F44DD9CFE13C708D71D21"/>
        <w:category>
          <w:name w:val="General"/>
          <w:gallery w:val="placeholder"/>
        </w:category>
        <w:types>
          <w:type w:val="bbPlcHdr"/>
        </w:types>
        <w:behaviors>
          <w:behavior w:val="content"/>
        </w:behaviors>
        <w:guid w:val="{AE04DBD4-F1CB-4280-BFD7-1AAD6C4ED8F0}"/>
      </w:docPartPr>
      <w:docPartBody>
        <w:p w:rsidR="00000000" w:rsidRDefault="00E45599"/>
      </w:docPartBody>
    </w:docPart>
    <w:docPart>
      <w:docPartPr>
        <w:name w:val="7DA541CCC691497DA7463C577C0BAAF3"/>
        <w:category>
          <w:name w:val="General"/>
          <w:gallery w:val="placeholder"/>
        </w:category>
        <w:types>
          <w:type w:val="bbPlcHdr"/>
        </w:types>
        <w:behaviors>
          <w:behavior w:val="content"/>
        </w:behaviors>
        <w:guid w:val="{AD8D9660-D233-4338-857B-534FCA08A2F1}"/>
      </w:docPartPr>
      <w:docPartBody>
        <w:p w:rsidR="00000000" w:rsidRDefault="00E45599"/>
      </w:docPartBody>
    </w:docPart>
    <w:docPart>
      <w:docPartPr>
        <w:name w:val="BDB8BCF2A54C40D6BFF290F9504DD24C"/>
        <w:category>
          <w:name w:val="General"/>
          <w:gallery w:val="placeholder"/>
        </w:category>
        <w:types>
          <w:type w:val="bbPlcHdr"/>
        </w:types>
        <w:behaviors>
          <w:behavior w:val="content"/>
        </w:behaviors>
        <w:guid w:val="{C431FFC8-96CB-497E-BC23-C51418B62185}"/>
      </w:docPartPr>
      <w:docPartBody>
        <w:p w:rsidR="00000000" w:rsidRDefault="00504E09" w:rsidP="00504E09">
          <w:pPr>
            <w:pStyle w:val="BDB8BCF2A54C40D6BFF290F9504DD24C"/>
          </w:pPr>
          <w:r>
            <w:rPr>
              <w:rFonts w:eastAsia="Times New Roman" w:cs="Times New Roman"/>
              <w:bCs/>
              <w:szCs w:val="24"/>
            </w:rPr>
            <w:t xml:space="preserve"> </w:t>
          </w:r>
        </w:p>
      </w:docPartBody>
    </w:docPart>
    <w:docPart>
      <w:docPartPr>
        <w:name w:val="E2A53ECE3F4D4331897AA00F5AABC5CA"/>
        <w:category>
          <w:name w:val="General"/>
          <w:gallery w:val="placeholder"/>
        </w:category>
        <w:types>
          <w:type w:val="bbPlcHdr"/>
        </w:types>
        <w:behaviors>
          <w:behavior w:val="content"/>
        </w:behaviors>
        <w:guid w:val="{377B5035-02B4-4DCF-86BA-838144F1B3C2}"/>
      </w:docPartPr>
      <w:docPartBody>
        <w:p w:rsidR="00000000" w:rsidRDefault="00E45599"/>
      </w:docPartBody>
    </w:docPart>
    <w:docPart>
      <w:docPartPr>
        <w:name w:val="DD4ED287DA78490A86A3F3D71949BB76"/>
        <w:category>
          <w:name w:val="General"/>
          <w:gallery w:val="placeholder"/>
        </w:category>
        <w:types>
          <w:type w:val="bbPlcHdr"/>
        </w:types>
        <w:behaviors>
          <w:behavior w:val="content"/>
        </w:behaviors>
        <w:guid w:val="{5BF17C61-184A-49BC-B64B-432B1E2A9B22}"/>
      </w:docPartPr>
      <w:docPartBody>
        <w:p w:rsidR="00000000" w:rsidRDefault="00E45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4E0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5599"/>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E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643A514E1440FFB1AE6670528EEEB4">
    <w:name w:val="B7643A514E1440FFB1AE6670528EEEB4"/>
    <w:rsid w:val="00504E09"/>
    <w:pPr>
      <w:spacing w:after="160" w:line="259" w:lineRule="auto"/>
    </w:pPr>
  </w:style>
  <w:style w:type="paragraph" w:customStyle="1" w:styleId="BDB8BCF2A54C40D6BFF290F9504DD24C">
    <w:name w:val="BDB8BCF2A54C40D6BFF290F9504DD24C"/>
    <w:rsid w:val="00504E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B21918-A2EF-43C7-ACA9-3FD01619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1469</Words>
  <Characters>8379</Characters>
  <Application>Microsoft Office Word</Application>
  <DocSecurity>0</DocSecurity>
  <Lines>69</Lines>
  <Paragraphs>19</Paragraphs>
  <ScaleCrop>false</ScaleCrop>
  <Company>Texas Legislative Council</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2021-04-30T15:21:00Z</cp:lastPrinted>
  <dcterms:created xsi:type="dcterms:W3CDTF">2015-05-29T14:24:00Z</dcterms:created>
  <dcterms:modified xsi:type="dcterms:W3CDTF">2021-04-30T15:21:00Z</dcterms:modified>
</cp:coreProperties>
</file>

<file path=docProps/custom.xml><?xml version="1.0" encoding="utf-8"?>
<op:Properties xmlns:vt="http://schemas.openxmlformats.org/officeDocument/2006/docPropsVTypes" xmlns:op="http://schemas.openxmlformats.org/officeDocument/2006/custom-properties"/>
</file>