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93487" w14:paraId="4AFE1722" w14:textId="77777777" w:rsidTr="00B92A5F">
        <w:tc>
          <w:tcPr>
            <w:tcW w:w="9576" w:type="dxa"/>
            <w:noWrap/>
          </w:tcPr>
          <w:p w14:paraId="5AC176F9" w14:textId="77777777" w:rsidR="008423E4" w:rsidRPr="0022177D" w:rsidRDefault="00733C3F" w:rsidP="00616438">
            <w:pPr>
              <w:pStyle w:val="Heading1"/>
            </w:pPr>
            <w:bookmarkStart w:id="0" w:name="_GoBack"/>
            <w:bookmarkEnd w:id="0"/>
            <w:r w:rsidRPr="00631897">
              <w:t>BILL ANALYSIS</w:t>
            </w:r>
          </w:p>
        </w:tc>
      </w:tr>
    </w:tbl>
    <w:p w14:paraId="10CA43AE" w14:textId="77777777" w:rsidR="008423E4" w:rsidRPr="0022177D" w:rsidRDefault="008423E4" w:rsidP="00616438">
      <w:pPr>
        <w:jc w:val="center"/>
      </w:pPr>
    </w:p>
    <w:p w14:paraId="3A9312E6" w14:textId="77777777" w:rsidR="008423E4" w:rsidRPr="00B31F0E" w:rsidRDefault="008423E4" w:rsidP="00616438"/>
    <w:p w14:paraId="3748CD3C" w14:textId="77777777" w:rsidR="008423E4" w:rsidRPr="00742794" w:rsidRDefault="008423E4" w:rsidP="00616438">
      <w:pPr>
        <w:tabs>
          <w:tab w:val="right" w:pos="9360"/>
        </w:tabs>
      </w:pPr>
    </w:p>
    <w:tbl>
      <w:tblPr>
        <w:tblW w:w="0" w:type="auto"/>
        <w:tblLayout w:type="fixed"/>
        <w:tblLook w:val="01E0" w:firstRow="1" w:lastRow="1" w:firstColumn="1" w:lastColumn="1" w:noHBand="0" w:noVBand="0"/>
      </w:tblPr>
      <w:tblGrid>
        <w:gridCol w:w="9576"/>
      </w:tblGrid>
      <w:tr w:rsidR="00C93487" w14:paraId="476132D7" w14:textId="77777777" w:rsidTr="00B92A5F">
        <w:tc>
          <w:tcPr>
            <w:tcW w:w="9576" w:type="dxa"/>
          </w:tcPr>
          <w:p w14:paraId="7EF63BCD" w14:textId="216E9A41" w:rsidR="008423E4" w:rsidRPr="00861995" w:rsidRDefault="00733C3F" w:rsidP="00616438">
            <w:pPr>
              <w:jc w:val="right"/>
            </w:pPr>
            <w:r>
              <w:t>C.S.H.B. 15</w:t>
            </w:r>
          </w:p>
        </w:tc>
      </w:tr>
      <w:tr w:rsidR="00C93487" w14:paraId="45760E6A" w14:textId="77777777" w:rsidTr="00B92A5F">
        <w:tc>
          <w:tcPr>
            <w:tcW w:w="9576" w:type="dxa"/>
          </w:tcPr>
          <w:p w14:paraId="76E8363F" w14:textId="6826FBDE" w:rsidR="008423E4" w:rsidRPr="00861995" w:rsidRDefault="00733C3F" w:rsidP="00D74B9C">
            <w:pPr>
              <w:jc w:val="right"/>
            </w:pPr>
            <w:r>
              <w:t xml:space="preserve">By: </w:t>
            </w:r>
            <w:r w:rsidR="00D74B9C">
              <w:t>Thompson, Senfronia</w:t>
            </w:r>
          </w:p>
        </w:tc>
      </w:tr>
      <w:tr w:rsidR="00C93487" w14:paraId="5D5F67A8" w14:textId="77777777" w:rsidTr="00B92A5F">
        <w:tc>
          <w:tcPr>
            <w:tcW w:w="9576" w:type="dxa"/>
          </w:tcPr>
          <w:p w14:paraId="5D13D857" w14:textId="6EA6936B" w:rsidR="008423E4" w:rsidRPr="00861995" w:rsidRDefault="00733C3F" w:rsidP="00616438">
            <w:pPr>
              <w:jc w:val="right"/>
            </w:pPr>
            <w:r>
              <w:t>Higher Education</w:t>
            </w:r>
          </w:p>
        </w:tc>
      </w:tr>
      <w:tr w:rsidR="00C93487" w14:paraId="3719EF90" w14:textId="77777777" w:rsidTr="00B92A5F">
        <w:tc>
          <w:tcPr>
            <w:tcW w:w="9576" w:type="dxa"/>
          </w:tcPr>
          <w:p w14:paraId="30188102" w14:textId="2D1F8750" w:rsidR="008423E4" w:rsidRDefault="00733C3F" w:rsidP="00616438">
            <w:pPr>
              <w:jc w:val="right"/>
            </w:pPr>
            <w:r>
              <w:t>Committee Report (Substituted)</w:t>
            </w:r>
          </w:p>
        </w:tc>
      </w:tr>
    </w:tbl>
    <w:p w14:paraId="790825E0" w14:textId="77777777" w:rsidR="008423E4" w:rsidRDefault="008423E4" w:rsidP="00616438">
      <w:pPr>
        <w:tabs>
          <w:tab w:val="right" w:pos="9360"/>
        </w:tabs>
      </w:pPr>
    </w:p>
    <w:p w14:paraId="48A1F5EA" w14:textId="77777777" w:rsidR="008423E4" w:rsidRDefault="008423E4" w:rsidP="00616438"/>
    <w:p w14:paraId="0863EF72" w14:textId="77777777" w:rsidR="008423E4" w:rsidRDefault="008423E4" w:rsidP="00616438"/>
    <w:tbl>
      <w:tblPr>
        <w:tblW w:w="0" w:type="auto"/>
        <w:tblCellMar>
          <w:left w:w="115" w:type="dxa"/>
          <w:right w:w="115" w:type="dxa"/>
        </w:tblCellMar>
        <w:tblLook w:val="01E0" w:firstRow="1" w:lastRow="1" w:firstColumn="1" w:lastColumn="1" w:noHBand="0" w:noVBand="0"/>
      </w:tblPr>
      <w:tblGrid>
        <w:gridCol w:w="9360"/>
      </w:tblGrid>
      <w:tr w:rsidR="00C93487" w14:paraId="6B019E4C" w14:textId="77777777" w:rsidTr="00B92A5F">
        <w:tc>
          <w:tcPr>
            <w:tcW w:w="9576" w:type="dxa"/>
          </w:tcPr>
          <w:p w14:paraId="7CE5AF4B" w14:textId="77777777" w:rsidR="008423E4" w:rsidRPr="00A8133F" w:rsidRDefault="00733C3F" w:rsidP="00616438">
            <w:pPr>
              <w:rPr>
                <w:b/>
              </w:rPr>
            </w:pPr>
            <w:r w:rsidRPr="009C1E9A">
              <w:rPr>
                <w:b/>
                <w:u w:val="single"/>
              </w:rPr>
              <w:t>BACKGROUND AND PURPOSE</w:t>
            </w:r>
            <w:r>
              <w:rPr>
                <w:b/>
              </w:rPr>
              <w:t xml:space="preserve"> </w:t>
            </w:r>
          </w:p>
          <w:p w14:paraId="1282CA02" w14:textId="77777777" w:rsidR="008423E4" w:rsidRDefault="008423E4" w:rsidP="00616438"/>
          <w:p w14:paraId="732625F5" w14:textId="4AA4C888" w:rsidR="00D32565" w:rsidRDefault="00733C3F" w:rsidP="00616438">
            <w:pPr>
              <w:pStyle w:val="Header"/>
              <w:jc w:val="both"/>
            </w:pPr>
            <w:r>
              <w:t xml:space="preserve">There are few effective treatments or cures for hundreds </w:t>
            </w:r>
            <w:r w:rsidR="00524E6D">
              <w:t xml:space="preserve">of </w:t>
            </w:r>
            <w:r>
              <w:t xml:space="preserve">brain diseases and disorders that </w:t>
            </w:r>
            <w:r w:rsidR="000D2F45">
              <w:t>affect many Americans</w:t>
            </w:r>
            <w:r>
              <w:t xml:space="preserve">, including conditions like </w:t>
            </w:r>
            <w:r w:rsidR="00AF399B">
              <w:t>Alzheimer's disease</w:t>
            </w:r>
            <w:r>
              <w:t xml:space="preserve">, autism, stroke, depression, </w:t>
            </w:r>
            <w:r w:rsidR="00EE3F07">
              <w:t xml:space="preserve">and </w:t>
            </w:r>
            <w:r>
              <w:t xml:space="preserve">substance abuse and addiction. These diseases and disorders may significantly impact individuals and families and the impact to the economy </w:t>
            </w:r>
            <w:r w:rsidR="001A606B">
              <w:t>can</w:t>
            </w:r>
            <w:r w:rsidRPr="001A606B">
              <w:t xml:space="preserve"> be</w:t>
            </w:r>
            <w:r>
              <w:t xml:space="preserve"> equally significant. Nine of</w:t>
            </w:r>
            <w:r>
              <w:t xml:space="preserve"> the most common neurological diseases, including </w:t>
            </w:r>
            <w:r w:rsidR="00AF399B">
              <w:t xml:space="preserve">Alzheimer's </w:t>
            </w:r>
            <w:r w:rsidR="00C955DF">
              <w:t>d</w:t>
            </w:r>
            <w:r>
              <w:t xml:space="preserve">isease, </w:t>
            </w:r>
            <w:r w:rsidR="00AF399B">
              <w:t>Parkinson's disease</w:t>
            </w:r>
            <w:r>
              <w:t>, and epilepsy, cost the nation approximately $800 billion per year. The addition of the observed impact of COVID-19 on brain health, both physical and mental, unders</w:t>
            </w:r>
            <w:r>
              <w:t>cores the need for more understanding of the brain. C.S.</w:t>
            </w:r>
            <w:r w:rsidRPr="00D32565">
              <w:t>H</w:t>
            </w:r>
            <w:r>
              <w:t>.</w:t>
            </w:r>
            <w:r w:rsidRPr="00D32565">
              <w:t>B</w:t>
            </w:r>
            <w:r>
              <w:t>.</w:t>
            </w:r>
            <w:r w:rsidRPr="00D32565">
              <w:t xml:space="preserve"> 15 seeks to establish the Brain Institute of Texas</w:t>
            </w:r>
            <w:r>
              <w:t xml:space="preserve"> to </w:t>
            </w:r>
            <w:r w:rsidRPr="00D32565">
              <w:t xml:space="preserve">create and expedite innovation in brain research to improve the health of residents of this state and enhance the potential for a medical or </w:t>
            </w:r>
            <w:r w:rsidRPr="00D32565">
              <w:t xml:space="preserve">scientific breakthrough in brain-related sciences and biomedical research in Texas. </w:t>
            </w:r>
            <w:r w:rsidR="00BF428F">
              <w:t>With</w:t>
            </w:r>
            <w:r w:rsidRPr="00D32565">
              <w:t xml:space="preserve"> the Cancer Prevention and Research Institute of Texas</w:t>
            </w:r>
            <w:r w:rsidR="00BF428F">
              <w:t xml:space="preserve"> as</w:t>
            </w:r>
            <w:r w:rsidR="00F92088">
              <w:t xml:space="preserve"> a</w:t>
            </w:r>
            <w:r w:rsidR="00BF428F">
              <w:t xml:space="preserve"> model</w:t>
            </w:r>
            <w:r>
              <w:t>,</w:t>
            </w:r>
            <w:r w:rsidRPr="00D32565">
              <w:t xml:space="preserve"> </w:t>
            </w:r>
            <w:r>
              <w:t>the bill</w:t>
            </w:r>
            <w:r w:rsidRPr="00D32565">
              <w:t xml:space="preserve"> aims to leverage the expertise and resources of the </w:t>
            </w:r>
            <w:r w:rsidR="0065433C">
              <w:t xml:space="preserve">public and private </w:t>
            </w:r>
            <w:r w:rsidRPr="00D32565">
              <w:t xml:space="preserve">institutions of </w:t>
            </w:r>
            <w:r w:rsidRPr="00D32565">
              <w:t>higher education in Texas and other partners to create a state-funded research collaborative to put Texas at the forefront of brain research.</w:t>
            </w:r>
            <w:r>
              <w:t xml:space="preserve"> </w:t>
            </w:r>
          </w:p>
          <w:p w14:paraId="2B976B71" w14:textId="77777777" w:rsidR="008423E4" w:rsidRPr="00E26B13" w:rsidRDefault="008423E4" w:rsidP="00616438">
            <w:pPr>
              <w:rPr>
                <w:b/>
              </w:rPr>
            </w:pPr>
          </w:p>
        </w:tc>
      </w:tr>
      <w:tr w:rsidR="00C93487" w14:paraId="799EFF76" w14:textId="77777777" w:rsidTr="00B92A5F">
        <w:tc>
          <w:tcPr>
            <w:tcW w:w="9576" w:type="dxa"/>
          </w:tcPr>
          <w:p w14:paraId="3822B80E" w14:textId="77777777" w:rsidR="0017725B" w:rsidRDefault="00733C3F" w:rsidP="00616438">
            <w:pPr>
              <w:rPr>
                <w:b/>
                <w:u w:val="single"/>
              </w:rPr>
            </w:pPr>
            <w:r>
              <w:rPr>
                <w:b/>
                <w:u w:val="single"/>
              </w:rPr>
              <w:t>CRIMINAL JUSTICE IMPACT</w:t>
            </w:r>
          </w:p>
          <w:p w14:paraId="26FBC109" w14:textId="77777777" w:rsidR="0017725B" w:rsidRDefault="0017725B" w:rsidP="00616438">
            <w:pPr>
              <w:rPr>
                <w:b/>
                <w:u w:val="single"/>
              </w:rPr>
            </w:pPr>
          </w:p>
          <w:p w14:paraId="230C660C" w14:textId="662854B6" w:rsidR="00597EE6" w:rsidRPr="00597EE6" w:rsidRDefault="00733C3F" w:rsidP="00616438">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14:paraId="01DC4064" w14:textId="77777777" w:rsidR="0017725B" w:rsidRPr="0017725B" w:rsidRDefault="0017725B" w:rsidP="00616438">
            <w:pPr>
              <w:rPr>
                <w:b/>
                <w:u w:val="single"/>
              </w:rPr>
            </w:pPr>
          </w:p>
        </w:tc>
      </w:tr>
      <w:tr w:rsidR="00C93487" w14:paraId="09A00C6A" w14:textId="77777777" w:rsidTr="00B92A5F">
        <w:tc>
          <w:tcPr>
            <w:tcW w:w="9576" w:type="dxa"/>
          </w:tcPr>
          <w:p w14:paraId="63BB487B" w14:textId="77777777" w:rsidR="008423E4" w:rsidRPr="00A8133F" w:rsidRDefault="00733C3F" w:rsidP="00616438">
            <w:pPr>
              <w:rPr>
                <w:b/>
              </w:rPr>
            </w:pPr>
            <w:r w:rsidRPr="009C1E9A">
              <w:rPr>
                <w:b/>
                <w:u w:val="single"/>
              </w:rPr>
              <w:t>RULEMAKING AUTHORITY</w:t>
            </w:r>
            <w:r>
              <w:rPr>
                <w:b/>
              </w:rPr>
              <w:t xml:space="preserve"> </w:t>
            </w:r>
          </w:p>
          <w:p w14:paraId="22D875C5" w14:textId="77777777" w:rsidR="008423E4" w:rsidRDefault="008423E4" w:rsidP="00616438"/>
          <w:p w14:paraId="3E633C8A" w14:textId="314B2AD6" w:rsidR="00597EE6" w:rsidRDefault="00733C3F" w:rsidP="00616438">
            <w:pPr>
              <w:pStyle w:val="Header"/>
              <w:tabs>
                <w:tab w:val="clear" w:pos="4320"/>
                <w:tab w:val="clear" w:pos="8640"/>
              </w:tabs>
              <w:jc w:val="both"/>
            </w:pPr>
            <w:r>
              <w:t>It is the committee's opinion that rulemaking</w:t>
            </w:r>
            <w:r>
              <w:t xml:space="preserve"> authority is expressly granted to the Brain Institute of Texas Oversight Committee in SECTION 1 of this bill.</w:t>
            </w:r>
          </w:p>
          <w:p w14:paraId="3612C86F" w14:textId="77777777" w:rsidR="008423E4" w:rsidRPr="00E21FDC" w:rsidRDefault="008423E4" w:rsidP="00616438">
            <w:pPr>
              <w:rPr>
                <w:b/>
              </w:rPr>
            </w:pPr>
          </w:p>
        </w:tc>
      </w:tr>
      <w:tr w:rsidR="00C93487" w14:paraId="0D8EB9A8" w14:textId="77777777" w:rsidTr="00B92A5F">
        <w:tc>
          <w:tcPr>
            <w:tcW w:w="9576" w:type="dxa"/>
          </w:tcPr>
          <w:p w14:paraId="5C08F9ED" w14:textId="77777777" w:rsidR="008423E4" w:rsidRPr="00A8133F" w:rsidRDefault="00733C3F" w:rsidP="00616438">
            <w:pPr>
              <w:rPr>
                <w:b/>
              </w:rPr>
            </w:pPr>
            <w:r w:rsidRPr="009C1E9A">
              <w:rPr>
                <w:b/>
                <w:u w:val="single"/>
              </w:rPr>
              <w:t>ANALYSIS</w:t>
            </w:r>
            <w:r>
              <w:rPr>
                <w:b/>
              </w:rPr>
              <w:t xml:space="preserve"> </w:t>
            </w:r>
          </w:p>
          <w:p w14:paraId="5F68D482" w14:textId="77777777" w:rsidR="008423E4" w:rsidRDefault="008423E4" w:rsidP="00616438"/>
          <w:p w14:paraId="53AD7025" w14:textId="0537CD45" w:rsidR="009C36CD" w:rsidRDefault="00733C3F" w:rsidP="00616438">
            <w:pPr>
              <w:pStyle w:val="Header"/>
              <w:tabs>
                <w:tab w:val="clear" w:pos="4320"/>
                <w:tab w:val="clear" w:pos="8640"/>
              </w:tabs>
              <w:jc w:val="both"/>
            </w:pPr>
            <w:r>
              <w:t>C.S.H.B.</w:t>
            </w:r>
            <w:r w:rsidR="00D84FE5">
              <w:t xml:space="preserve"> 15 amends the </w:t>
            </w:r>
            <w:r w:rsidR="00D516AE">
              <w:t>Education</w:t>
            </w:r>
            <w:r w:rsidR="00D84FE5">
              <w:t xml:space="preserve"> Code to establish the Brain Institute of Texas for purposes of</w:t>
            </w:r>
            <w:r w:rsidR="00395D98">
              <w:t xml:space="preserve"> the following</w:t>
            </w:r>
            <w:r w:rsidR="00D84FE5">
              <w:t>:</w:t>
            </w:r>
          </w:p>
          <w:p w14:paraId="3FB40B04" w14:textId="77777777" w:rsidR="00D84FE5" w:rsidRDefault="00733C3F" w:rsidP="00616438">
            <w:pPr>
              <w:pStyle w:val="Header"/>
              <w:numPr>
                <w:ilvl w:val="0"/>
                <w:numId w:val="1"/>
              </w:numPr>
              <w:tabs>
                <w:tab w:val="clear" w:pos="4320"/>
                <w:tab w:val="clear" w:pos="8640"/>
              </w:tabs>
              <w:jc w:val="both"/>
            </w:pPr>
            <w:r>
              <w:t>creating and expediti</w:t>
            </w:r>
            <w:r>
              <w:t>ng</w:t>
            </w:r>
            <w:r w:rsidRPr="00D84FE5">
              <w:t xml:space="preserve"> innovation in brain research to improve the h</w:t>
            </w:r>
            <w:r>
              <w:t>ealth of residents of Texas;</w:t>
            </w:r>
            <w:r w:rsidRPr="00D84FE5">
              <w:t xml:space="preserve"> </w:t>
            </w:r>
          </w:p>
          <w:p w14:paraId="79176E8B" w14:textId="77777777" w:rsidR="00D84FE5" w:rsidRDefault="00733C3F" w:rsidP="00616438">
            <w:pPr>
              <w:pStyle w:val="Header"/>
              <w:numPr>
                <w:ilvl w:val="0"/>
                <w:numId w:val="1"/>
              </w:numPr>
              <w:tabs>
                <w:tab w:val="clear" w:pos="4320"/>
                <w:tab w:val="clear" w:pos="8640"/>
              </w:tabs>
              <w:jc w:val="both"/>
            </w:pPr>
            <w:r>
              <w:t>enhancing</w:t>
            </w:r>
            <w:r w:rsidRPr="00D84FE5">
              <w:t xml:space="preserve"> the potential for a medical or scientific breakthrough in brain-related scien</w:t>
            </w:r>
            <w:r>
              <w:t>ces and biomedical research;</w:t>
            </w:r>
            <w:r w:rsidRPr="00D84FE5">
              <w:t xml:space="preserve"> </w:t>
            </w:r>
          </w:p>
          <w:p w14:paraId="12F8BF63" w14:textId="57207A96" w:rsidR="00D84FE5" w:rsidRDefault="00733C3F" w:rsidP="00616438">
            <w:pPr>
              <w:pStyle w:val="Header"/>
              <w:numPr>
                <w:ilvl w:val="0"/>
                <w:numId w:val="1"/>
              </w:numPr>
              <w:tabs>
                <w:tab w:val="clear" w:pos="4320"/>
                <w:tab w:val="clear" w:pos="8640"/>
              </w:tabs>
              <w:jc w:val="both"/>
            </w:pPr>
            <w:r>
              <w:t>enhancing</w:t>
            </w:r>
            <w:r w:rsidRPr="00D84FE5">
              <w:t xml:space="preserve"> the brain research superiority of </w:t>
            </w:r>
            <w:r w:rsidR="008A6203">
              <w:t>Texas</w:t>
            </w:r>
            <w:r w:rsidRPr="00D84FE5">
              <w:t>;</w:t>
            </w:r>
          </w:p>
          <w:p w14:paraId="6BD2FA3A" w14:textId="6387F6B5" w:rsidR="00D84FE5" w:rsidRDefault="00733C3F" w:rsidP="00616438">
            <w:pPr>
              <w:pStyle w:val="Header"/>
              <w:numPr>
                <w:ilvl w:val="0"/>
                <w:numId w:val="1"/>
              </w:numPr>
              <w:tabs>
                <w:tab w:val="clear" w:pos="4320"/>
                <w:tab w:val="clear" w:pos="8640"/>
              </w:tabs>
              <w:jc w:val="both"/>
            </w:pPr>
            <w:r w:rsidRPr="00D84FE5">
              <w:t>attract</w:t>
            </w:r>
            <w:r>
              <w:t>ing</w:t>
            </w:r>
            <w:r>
              <w:t>, creating</w:t>
            </w:r>
            <w:r w:rsidRPr="00D84FE5">
              <w:t>, or expand</w:t>
            </w:r>
            <w:r>
              <w:t>ing</w:t>
            </w:r>
            <w:r w:rsidRPr="00D84FE5">
              <w:t xml:space="preserve"> research capabilities of eligible institutions of higher education by awarding grants to the institutions to promote a substantial increase in brain research, strategies for prevention of brain-related diseases, </w:t>
            </w:r>
            <w:r w:rsidR="00CF629E">
              <w:t xml:space="preserve">brain health initiatives, </w:t>
            </w:r>
            <w:r w:rsidRPr="00D84FE5">
              <w:t>and th</w:t>
            </w:r>
            <w:r>
              <w:t>e creation of jobs in Texas</w:t>
            </w:r>
            <w:r w:rsidRPr="00D84FE5">
              <w:t>; and</w:t>
            </w:r>
          </w:p>
          <w:p w14:paraId="17D664EE" w14:textId="5DD7E4F1" w:rsidR="00D84FE5" w:rsidRDefault="00733C3F" w:rsidP="00616438">
            <w:pPr>
              <w:pStyle w:val="Header"/>
              <w:numPr>
                <w:ilvl w:val="0"/>
                <w:numId w:val="1"/>
              </w:numPr>
              <w:tabs>
                <w:tab w:val="clear" w:pos="4320"/>
                <w:tab w:val="clear" w:pos="8640"/>
              </w:tabs>
              <w:jc w:val="both"/>
            </w:pPr>
            <w:r w:rsidRPr="00D84FE5">
              <w:t>develop</w:t>
            </w:r>
            <w:r>
              <w:t>ing</w:t>
            </w:r>
            <w:r w:rsidRPr="00D84FE5">
              <w:t xml:space="preserve"> and implement</w:t>
            </w:r>
            <w:r>
              <w:t>ing</w:t>
            </w:r>
            <w:r w:rsidRPr="00D84FE5">
              <w:t xml:space="preserve"> a research plan to foster synergistic collaboration and investigation into brain </w:t>
            </w:r>
            <w:r w:rsidR="00CF629E">
              <w:t xml:space="preserve">health and </w:t>
            </w:r>
            <w:r w:rsidRPr="00D84FE5">
              <w:t>research by eligible institutions of higher education and their partners.</w:t>
            </w:r>
            <w:r>
              <w:t xml:space="preserve"> </w:t>
            </w:r>
          </w:p>
          <w:p w14:paraId="16EABAA2" w14:textId="48CA9154" w:rsidR="005256A1" w:rsidRDefault="00733C3F" w:rsidP="00616438">
            <w:pPr>
              <w:pStyle w:val="Header"/>
              <w:tabs>
                <w:tab w:val="clear" w:pos="4320"/>
                <w:tab w:val="clear" w:pos="8640"/>
              </w:tabs>
              <w:jc w:val="both"/>
            </w:pPr>
            <w:r w:rsidRPr="005256A1">
              <w:t>The Brain Institute of Texas is subject t</w:t>
            </w:r>
            <w:r>
              <w:t>o the Texas Sunset Act and</w:t>
            </w:r>
            <w:r w:rsidR="00395D98">
              <w:t>,</w:t>
            </w:r>
            <w:r>
              <w:t xml:space="preserve"> u</w:t>
            </w:r>
            <w:r w:rsidRPr="005256A1">
              <w:t>nless continued in exist</w:t>
            </w:r>
            <w:r>
              <w:t>ence as provided by that act, is abolished and the bill's provisions expire on</w:t>
            </w:r>
            <w:r w:rsidRPr="005256A1">
              <w:t xml:space="preserve"> September 1, 203</w:t>
            </w:r>
            <w:r w:rsidR="00CF629E">
              <w:t>2</w:t>
            </w:r>
            <w:r w:rsidRPr="005256A1">
              <w:t>.</w:t>
            </w:r>
          </w:p>
          <w:p w14:paraId="460686DC" w14:textId="77777777" w:rsidR="005256A1" w:rsidRDefault="005256A1" w:rsidP="00616438">
            <w:pPr>
              <w:pStyle w:val="Header"/>
              <w:tabs>
                <w:tab w:val="clear" w:pos="4320"/>
                <w:tab w:val="clear" w:pos="8640"/>
              </w:tabs>
              <w:jc w:val="both"/>
            </w:pPr>
          </w:p>
          <w:p w14:paraId="03E4E15B" w14:textId="064C708A" w:rsidR="005B47E3" w:rsidRDefault="00733C3F" w:rsidP="00616438">
            <w:pPr>
              <w:pStyle w:val="Header"/>
              <w:tabs>
                <w:tab w:val="clear" w:pos="4320"/>
                <w:tab w:val="clear" w:pos="8640"/>
              </w:tabs>
              <w:jc w:val="both"/>
            </w:pPr>
            <w:r>
              <w:t>C.S.H.B.</w:t>
            </w:r>
            <w:r w:rsidR="005256A1">
              <w:t xml:space="preserve"> 15 sets out the pow</w:t>
            </w:r>
            <w:r w:rsidR="002C3B03">
              <w:t>ers and duties of the institute</w:t>
            </w:r>
            <w:r>
              <w:t xml:space="preserve"> wit</w:t>
            </w:r>
            <w:r>
              <w:t>h regard to</w:t>
            </w:r>
            <w:r w:rsidR="003C4341">
              <w:t xml:space="preserve"> the following</w:t>
            </w:r>
            <w:r>
              <w:t xml:space="preserve">: </w:t>
            </w:r>
          </w:p>
          <w:p w14:paraId="6E3B6B0F" w14:textId="6817CA6E" w:rsidR="00E94D3C" w:rsidRDefault="00733C3F" w:rsidP="00616438">
            <w:pPr>
              <w:pStyle w:val="Header"/>
              <w:numPr>
                <w:ilvl w:val="0"/>
                <w:numId w:val="5"/>
              </w:numPr>
              <w:tabs>
                <w:tab w:val="clear" w:pos="4320"/>
                <w:tab w:val="clear" w:pos="8640"/>
              </w:tabs>
              <w:jc w:val="both"/>
            </w:pPr>
            <w:r>
              <w:t xml:space="preserve">making grants to further </w:t>
            </w:r>
            <w:r w:rsidRPr="00BA60EE">
              <w:t>its purposes</w:t>
            </w:r>
            <w:r w:rsidR="00CF6603" w:rsidRPr="00BA60EE">
              <w:t xml:space="preserve"> relating</w:t>
            </w:r>
            <w:r w:rsidR="00CF6603">
              <w:t xml:space="preserve"> to implementing the Texas Brain </w:t>
            </w:r>
            <w:r w:rsidR="006C5FFC">
              <w:t xml:space="preserve">Health and </w:t>
            </w:r>
            <w:r w:rsidR="00CF6603">
              <w:t>Research Plan,</w:t>
            </w:r>
            <w:r w:rsidR="007E43D6">
              <w:t xml:space="preserve"> conducting</w:t>
            </w:r>
            <w:r w:rsidR="00CF6603">
              <w:t xml:space="preserve"> </w:t>
            </w:r>
            <w:r w:rsidR="008A6203">
              <w:t xml:space="preserve">brain research in </w:t>
            </w:r>
            <w:r w:rsidR="00CF6603">
              <w:t xml:space="preserve">certain specified areas, providing money for the </w:t>
            </w:r>
            <w:r w:rsidR="008D5180">
              <w:t xml:space="preserve">facilities, equipment, supplies, salaries, benefits, and other </w:t>
            </w:r>
            <w:r w:rsidR="00CF6603">
              <w:t>costs associated with that research</w:t>
            </w:r>
            <w:r w:rsidR="00CF6603" w:rsidRPr="009A7B5F">
              <w:t xml:space="preserve">, and establishing </w:t>
            </w:r>
            <w:r w:rsidR="007E43D6" w:rsidRPr="009A7B5F">
              <w:t>prevention programs and mitigation strategies</w:t>
            </w:r>
            <w:r w:rsidR="00A33AC9" w:rsidRPr="009A7B5F">
              <w:t xml:space="preserve"> for incidence of detrimental health impacts on the brain</w:t>
            </w:r>
            <w:r>
              <w:t>;</w:t>
            </w:r>
          </w:p>
          <w:p w14:paraId="78123873" w14:textId="7EBAD612" w:rsidR="00E50A39" w:rsidRDefault="00733C3F" w:rsidP="00616438">
            <w:pPr>
              <w:pStyle w:val="Header"/>
              <w:numPr>
                <w:ilvl w:val="0"/>
                <w:numId w:val="5"/>
              </w:numPr>
              <w:tabs>
                <w:tab w:val="clear" w:pos="4320"/>
                <w:tab w:val="clear" w:pos="8640"/>
              </w:tabs>
              <w:jc w:val="both"/>
            </w:pPr>
            <w:r>
              <w:t xml:space="preserve">collaborating with state agencies </w:t>
            </w:r>
            <w:r w:rsidRPr="008B5FD0">
              <w:t xml:space="preserve">and </w:t>
            </w:r>
            <w:r w:rsidR="008B5FD0">
              <w:t xml:space="preserve">certain </w:t>
            </w:r>
            <w:r w:rsidRPr="008B5FD0">
              <w:t>other entities</w:t>
            </w:r>
            <w:r>
              <w:t xml:space="preserve"> to enhance brain</w:t>
            </w:r>
            <w:r w:rsidR="00E93EAF">
              <w:t>-related health care and</w:t>
            </w:r>
            <w:r>
              <w:t xml:space="preserve"> research;</w:t>
            </w:r>
          </w:p>
          <w:p w14:paraId="7371AAE5" w14:textId="0AED1525" w:rsidR="00E56F08" w:rsidRDefault="00733C3F" w:rsidP="00616438">
            <w:pPr>
              <w:pStyle w:val="Header"/>
              <w:numPr>
                <w:ilvl w:val="0"/>
                <w:numId w:val="5"/>
              </w:numPr>
              <w:tabs>
                <w:tab w:val="clear" w:pos="4320"/>
                <w:tab w:val="clear" w:pos="8640"/>
              </w:tabs>
              <w:jc w:val="both"/>
            </w:pPr>
            <w:r>
              <w:t xml:space="preserve">establishing standards </w:t>
            </w:r>
            <w:r w:rsidRPr="00347C31">
              <w:t>for oversight</w:t>
            </w:r>
            <w:r>
              <w:t xml:space="preserve"> into the use of authorized money;</w:t>
            </w:r>
          </w:p>
          <w:p w14:paraId="4450EA2F" w14:textId="67FC8DF2" w:rsidR="00E56F08" w:rsidRDefault="00733C3F" w:rsidP="00616438">
            <w:pPr>
              <w:pStyle w:val="Header"/>
              <w:numPr>
                <w:ilvl w:val="0"/>
                <w:numId w:val="5"/>
              </w:numPr>
              <w:tabs>
                <w:tab w:val="clear" w:pos="4320"/>
                <w:tab w:val="clear" w:pos="8640"/>
              </w:tabs>
              <w:jc w:val="both"/>
            </w:pPr>
            <w:r>
              <w:t>employing necessary staff</w:t>
            </w:r>
            <w:r w:rsidR="00A33AC9">
              <w:t xml:space="preserve"> for administrative support</w:t>
            </w:r>
            <w:r>
              <w:t>;</w:t>
            </w:r>
          </w:p>
          <w:p w14:paraId="6F2CE389" w14:textId="77777777" w:rsidR="006414A8" w:rsidRDefault="00733C3F" w:rsidP="00616438">
            <w:pPr>
              <w:pStyle w:val="Header"/>
              <w:numPr>
                <w:ilvl w:val="0"/>
                <w:numId w:val="5"/>
              </w:numPr>
              <w:tabs>
                <w:tab w:val="clear" w:pos="4320"/>
                <w:tab w:val="clear" w:pos="8640"/>
              </w:tabs>
              <w:jc w:val="both"/>
            </w:pPr>
            <w:r>
              <w:t xml:space="preserve">monitoring grant contracts and agreements; </w:t>
            </w:r>
          </w:p>
          <w:p w14:paraId="6B9BBDA2" w14:textId="4159AA5C" w:rsidR="00E56F08" w:rsidRDefault="00733C3F" w:rsidP="00616438">
            <w:pPr>
              <w:pStyle w:val="Header"/>
              <w:numPr>
                <w:ilvl w:val="0"/>
                <w:numId w:val="5"/>
              </w:numPr>
              <w:tabs>
                <w:tab w:val="clear" w:pos="4320"/>
                <w:tab w:val="clear" w:pos="8640"/>
              </w:tabs>
              <w:jc w:val="both"/>
            </w:pPr>
            <w:r>
              <w:t xml:space="preserve">ensuring </w:t>
            </w:r>
            <w:r w:rsidR="00FB0465">
              <w:t>compliance of</w:t>
            </w:r>
            <w:r>
              <w:t xml:space="preserve"> grant proposals; </w:t>
            </w:r>
          </w:p>
          <w:p w14:paraId="6BCE9BBA" w14:textId="77777777" w:rsidR="00FB0465" w:rsidRDefault="00733C3F" w:rsidP="00616438">
            <w:pPr>
              <w:pStyle w:val="Header"/>
              <w:numPr>
                <w:ilvl w:val="0"/>
                <w:numId w:val="5"/>
              </w:numPr>
              <w:tabs>
                <w:tab w:val="clear" w:pos="4320"/>
                <w:tab w:val="clear" w:pos="8640"/>
              </w:tabs>
              <w:jc w:val="both"/>
            </w:pPr>
            <w:r>
              <w:t>establishing procedures relating to compliance with conflict</w:t>
            </w:r>
            <w:r w:rsidR="003C3425">
              <w:t>-</w:t>
            </w:r>
            <w:r>
              <w:t>of</w:t>
            </w:r>
            <w:r w:rsidR="003C3425">
              <w:t>-</w:t>
            </w:r>
            <w:r>
              <w:t>interest rules and the peer review process; and</w:t>
            </w:r>
          </w:p>
          <w:p w14:paraId="15282692" w14:textId="07607F35" w:rsidR="00347D6C" w:rsidRDefault="00733C3F" w:rsidP="00616438">
            <w:pPr>
              <w:pStyle w:val="Header"/>
              <w:numPr>
                <w:ilvl w:val="0"/>
                <w:numId w:val="5"/>
              </w:numPr>
              <w:tabs>
                <w:tab w:val="clear" w:pos="4320"/>
                <w:tab w:val="clear" w:pos="8640"/>
              </w:tabs>
              <w:jc w:val="both"/>
            </w:pPr>
            <w:r>
              <w:t>creating a statewide research and clinical data registry for brain research</w:t>
            </w:r>
            <w:r w:rsidR="00E56F08">
              <w:t>.</w:t>
            </w:r>
          </w:p>
          <w:p w14:paraId="02325CB4" w14:textId="77777777" w:rsidR="00E841E5" w:rsidRDefault="00E841E5" w:rsidP="00616438">
            <w:pPr>
              <w:pStyle w:val="Header"/>
              <w:tabs>
                <w:tab w:val="clear" w:pos="4320"/>
                <w:tab w:val="clear" w:pos="8640"/>
              </w:tabs>
              <w:jc w:val="both"/>
            </w:pPr>
          </w:p>
          <w:p w14:paraId="147F8207" w14:textId="62D6E396" w:rsidR="00347D6C" w:rsidRDefault="00733C3F" w:rsidP="00616438">
            <w:pPr>
              <w:pStyle w:val="Header"/>
              <w:tabs>
                <w:tab w:val="clear" w:pos="4320"/>
                <w:tab w:val="clear" w:pos="8640"/>
              </w:tabs>
              <w:jc w:val="both"/>
            </w:pPr>
            <w:r>
              <w:t>C.S.H.B. 15</w:t>
            </w:r>
            <w:r w:rsidR="000E13AA">
              <w:t xml:space="preserve"> </w:t>
            </w:r>
            <w:r w:rsidR="006A3F73" w:rsidRPr="006A3F73">
              <w:t xml:space="preserve">requires the institute to implement, monitor, and </w:t>
            </w:r>
            <w:r w:rsidR="00C44A3E">
              <w:t xml:space="preserve">as necessary </w:t>
            </w:r>
            <w:r w:rsidR="006A3F73" w:rsidRPr="006A3F73">
              <w:t xml:space="preserve">revise the research plan </w:t>
            </w:r>
            <w:r w:rsidR="006A3F73">
              <w:t xml:space="preserve">and </w:t>
            </w:r>
            <w:r w:rsidR="000E13AA">
              <w:t>requires the institute to establish a program integration committee</w:t>
            </w:r>
            <w:r w:rsidR="00FB0465">
              <w:t>, which</w:t>
            </w:r>
            <w:r w:rsidR="00347C31">
              <w:t xml:space="preserve"> has the duties prescribed by the bill and</w:t>
            </w:r>
            <w:r w:rsidR="00FB0465">
              <w:t xml:space="preserve"> </w:t>
            </w:r>
            <w:r>
              <w:t>is composed of</w:t>
            </w:r>
            <w:r w:rsidR="00FB0465">
              <w:t xml:space="preserve"> the institute's chief executive officer (CEO), certain senior-level institute employees</w:t>
            </w:r>
            <w:r>
              <w:t xml:space="preserve"> appointed by the CEO, and the executive commissioner of the Health and Human Services Commission or the commissioner's designee</w:t>
            </w:r>
            <w:r w:rsidR="000E13AA">
              <w:t xml:space="preserve">. </w:t>
            </w:r>
            <w:r>
              <w:t xml:space="preserve">The CEO serves as the presiding officer. </w:t>
            </w:r>
          </w:p>
          <w:p w14:paraId="61F87CFD" w14:textId="77777777" w:rsidR="00347D6C" w:rsidRDefault="00347D6C" w:rsidP="00616438">
            <w:pPr>
              <w:pStyle w:val="Header"/>
              <w:tabs>
                <w:tab w:val="clear" w:pos="4320"/>
                <w:tab w:val="clear" w:pos="8640"/>
              </w:tabs>
              <w:jc w:val="both"/>
            </w:pPr>
          </w:p>
          <w:p w14:paraId="03706DA2" w14:textId="31CD22FE" w:rsidR="005256A1" w:rsidRDefault="00733C3F" w:rsidP="00616438">
            <w:pPr>
              <w:pStyle w:val="Header"/>
              <w:tabs>
                <w:tab w:val="clear" w:pos="4320"/>
                <w:tab w:val="clear" w:pos="8640"/>
              </w:tabs>
              <w:jc w:val="both"/>
            </w:pPr>
            <w:r>
              <w:t>C.S.H.B.</w:t>
            </w:r>
            <w:r w:rsidR="00347D6C">
              <w:t xml:space="preserve"> 15</w:t>
            </w:r>
            <w:r w:rsidR="00E56F08">
              <w:t xml:space="preserve"> </w:t>
            </w:r>
            <w:r w:rsidR="002C3B03">
              <w:t xml:space="preserve">provides for the hiring of a </w:t>
            </w:r>
            <w:r w:rsidR="00E841E5">
              <w:t>CEO</w:t>
            </w:r>
            <w:r w:rsidR="002C3B03">
              <w:t xml:space="preserve">, chief compliance officer, and additional officers of the institute and provides for the </w:t>
            </w:r>
            <w:r w:rsidR="00E841E5">
              <w:t>CEO's</w:t>
            </w:r>
            <w:r w:rsidR="002C3B03">
              <w:t xml:space="preserve"> and chief compliance officer's</w:t>
            </w:r>
            <w:r w:rsidR="00543368">
              <w:t xml:space="preserve"> general</w:t>
            </w:r>
            <w:r w:rsidR="002C3B03">
              <w:t xml:space="preserve"> duties. </w:t>
            </w:r>
            <w:r w:rsidR="001A1D66">
              <w:t xml:space="preserve">The bill requires the </w:t>
            </w:r>
            <w:r w:rsidR="00E841E5">
              <w:t>CEO</w:t>
            </w:r>
            <w:r w:rsidR="001A1D66">
              <w:t xml:space="preserve"> to have a demonstrated ability leading and developing academic, commercial, and governmental partnerships and coalitions</w:t>
            </w:r>
            <w:r w:rsidR="00E841E5">
              <w:t xml:space="preserve"> and </w:t>
            </w:r>
            <w:r w:rsidR="008D5180">
              <w:t xml:space="preserve">sets out certain duties of the chief compliance officer and allows for the hiring of another officer position if the CEO determines it's necessary for efficient operation of the institute. C.S.H.B. 15 also </w:t>
            </w:r>
            <w:r w:rsidR="00E841E5" w:rsidRPr="00347C31">
              <w:t>authorizes the appointment of a designee for the chief compliance officer in certain circumstances</w:t>
            </w:r>
            <w:r w:rsidR="001A1D66">
              <w:t xml:space="preserve">. </w:t>
            </w:r>
            <w:r w:rsidR="002C3B03">
              <w:t>The bill requires the institute, not later than January 31 of</w:t>
            </w:r>
            <w:r w:rsidR="00CC3CA0">
              <w:t xml:space="preserve"> each year, to prepare and submit a written report to</w:t>
            </w:r>
            <w:r w:rsidR="002C3B03">
              <w:t xml:space="preserve"> </w:t>
            </w:r>
            <w:r w:rsidR="00CC3CA0">
              <w:t xml:space="preserve">the governor, </w:t>
            </w:r>
            <w:r w:rsidR="00BE0160">
              <w:t xml:space="preserve">the </w:t>
            </w:r>
            <w:r w:rsidR="00CC3CA0">
              <w:t>lieutenant governor,</w:t>
            </w:r>
            <w:r w:rsidR="00CC3CA0" w:rsidRPr="00CC3CA0">
              <w:t xml:space="preserve"> </w:t>
            </w:r>
            <w:r w:rsidR="00BE0160">
              <w:t xml:space="preserve">the </w:t>
            </w:r>
            <w:r w:rsidR="00CC3CA0" w:rsidRPr="00CC3CA0">
              <w:t>speaker of the house of representatives, and each standing committee of the legislature having primary jurisdiction over institute matters and</w:t>
            </w:r>
            <w:r w:rsidR="00CC3CA0">
              <w:t xml:space="preserve"> to</w:t>
            </w:r>
            <w:r w:rsidR="00CC3CA0" w:rsidRPr="00CC3CA0">
              <w:t xml:space="preserve"> post</w:t>
            </w:r>
            <w:r w:rsidR="00CC3CA0">
              <w:t xml:space="preserve"> the report on the institute's </w:t>
            </w:r>
            <w:r w:rsidR="00CC3CA0" w:rsidRPr="00CC3CA0">
              <w:t>website</w:t>
            </w:r>
            <w:r w:rsidR="00CC3CA0">
              <w:t xml:space="preserve">. The bill sets out the required content of the report. </w:t>
            </w:r>
          </w:p>
          <w:p w14:paraId="0B2A8CD0" w14:textId="77777777" w:rsidR="00CC3CA0" w:rsidRDefault="00CC3CA0" w:rsidP="00616438">
            <w:pPr>
              <w:pStyle w:val="Header"/>
              <w:tabs>
                <w:tab w:val="clear" w:pos="4320"/>
                <w:tab w:val="clear" w:pos="8640"/>
              </w:tabs>
              <w:jc w:val="both"/>
            </w:pPr>
          </w:p>
          <w:p w14:paraId="7A68BA70" w14:textId="1B25844F" w:rsidR="00CC3CA0" w:rsidRDefault="00733C3F" w:rsidP="00616438">
            <w:pPr>
              <w:pStyle w:val="Header"/>
              <w:jc w:val="both"/>
            </w:pPr>
            <w:r>
              <w:t xml:space="preserve">C.S.H.B. 15 requires the institute to commission </w:t>
            </w:r>
            <w:r w:rsidR="00270B00">
              <w:t>annually</w:t>
            </w:r>
            <w:r w:rsidR="00270B00" w:rsidRPr="00CC3CA0">
              <w:t xml:space="preserve"> </w:t>
            </w:r>
            <w:r w:rsidRPr="00CC3CA0">
              <w:t>an independent financial audit of its activities</w:t>
            </w:r>
            <w:r w:rsidR="00D178E1">
              <w:t xml:space="preserve"> </w:t>
            </w:r>
            <w:r w:rsidRPr="00CC3CA0">
              <w:t>from a certified public acco</w:t>
            </w:r>
            <w:r>
              <w:t>unting firm and to</w:t>
            </w:r>
            <w:r w:rsidRPr="00CC3CA0">
              <w:t xml:space="preserve"> provide the audit to the comptroller</w:t>
            </w:r>
            <w:r>
              <w:t xml:space="preserve"> of public accounts</w:t>
            </w:r>
            <w:r w:rsidRPr="00CC3CA0">
              <w:t>.</w:t>
            </w:r>
            <w:r>
              <w:t xml:space="preserve"> </w:t>
            </w:r>
            <w:r w:rsidRPr="007223D8">
              <w:t xml:space="preserve">The bill requires the comptroller to </w:t>
            </w:r>
            <w:r w:rsidR="007816BC" w:rsidRPr="007223D8">
              <w:t>review and evaluate the audit</w:t>
            </w:r>
            <w:r w:rsidR="000E13AA" w:rsidRPr="007223D8">
              <w:t xml:space="preserve"> and</w:t>
            </w:r>
            <w:r w:rsidR="00691E8C" w:rsidRPr="007223D8">
              <w:t xml:space="preserve"> </w:t>
            </w:r>
            <w:r w:rsidR="007816BC" w:rsidRPr="007223D8">
              <w:t>annually issue a public report of that review</w:t>
            </w:r>
            <w:r w:rsidR="00264C70" w:rsidRPr="007223D8">
              <w:t xml:space="preserve"> and requires the oversight committee to review the audit, </w:t>
            </w:r>
            <w:r w:rsidR="00441D02" w:rsidRPr="007223D8">
              <w:t xml:space="preserve">the </w:t>
            </w:r>
            <w:r w:rsidR="00264C70" w:rsidRPr="007223D8">
              <w:t>comptroller's report and evaluation, and the financial practices of the institute</w:t>
            </w:r>
            <w:r w:rsidR="007816BC" w:rsidRPr="007223D8">
              <w:t>.</w:t>
            </w:r>
            <w:r w:rsidR="007816BC">
              <w:t xml:space="preserve"> The bill provides for the maintenance of the institute's grant records and requires the institute to keep the records for at least 15 years. The bill authorizes the institute </w:t>
            </w:r>
            <w:r w:rsidR="00192EC5">
              <w:t xml:space="preserve">to </w:t>
            </w:r>
            <w:r w:rsidR="00441D02">
              <w:t xml:space="preserve">solicit and </w:t>
            </w:r>
            <w:r w:rsidR="00192EC5">
              <w:t>accept</w:t>
            </w:r>
            <w:r w:rsidR="007816BC" w:rsidRPr="007816BC">
              <w:t xml:space="preserve"> gifts and grants from any source for</w:t>
            </w:r>
            <w:r w:rsidR="007816BC">
              <w:t xml:space="preserve"> </w:t>
            </w:r>
            <w:r w:rsidR="00691E8C">
              <w:t xml:space="preserve">its </w:t>
            </w:r>
            <w:r w:rsidR="007816BC">
              <w:t xml:space="preserve">purposes. </w:t>
            </w:r>
            <w:r w:rsidR="00853C6E">
              <w:t xml:space="preserve">The bill prohibits an institute employee from having an office located in a facility owned by an entity receiving </w:t>
            </w:r>
            <w:r w:rsidR="00221493">
              <w:t xml:space="preserve">or applying to receive </w:t>
            </w:r>
            <w:r w:rsidR="00853C6E">
              <w:t>money from the institute.</w:t>
            </w:r>
          </w:p>
          <w:p w14:paraId="1EC54157" w14:textId="77777777" w:rsidR="00CB47A7" w:rsidRDefault="00CB47A7" w:rsidP="00616438">
            <w:pPr>
              <w:pStyle w:val="Header"/>
              <w:jc w:val="both"/>
            </w:pPr>
          </w:p>
          <w:p w14:paraId="1790865E" w14:textId="64D08126" w:rsidR="007223D8" w:rsidRDefault="00733C3F" w:rsidP="00616438">
            <w:pPr>
              <w:pStyle w:val="Header"/>
              <w:jc w:val="both"/>
            </w:pPr>
            <w:r>
              <w:t>C.S.H.B.</w:t>
            </w:r>
            <w:r w:rsidR="00CB47A7">
              <w:t xml:space="preserve"> 15 establishes an oversight committee </w:t>
            </w:r>
            <w:r w:rsidR="00691E8C">
              <w:t>as</w:t>
            </w:r>
            <w:r w:rsidR="00CB47A7">
              <w:t xml:space="preserve"> the governing body of the institute</w:t>
            </w:r>
            <w:r w:rsidR="00816EC0">
              <w:t>,</w:t>
            </w:r>
            <w:r w:rsidR="00D178E1">
              <w:t xml:space="preserve"> with members</w:t>
            </w:r>
            <w:r w:rsidR="00CB47A7">
              <w:t xml:space="preserve"> </w:t>
            </w:r>
            <w:r w:rsidR="00D178E1">
              <w:t xml:space="preserve">to be appointed by the governor, lieutenant governor, and speaker of the house of representatives. </w:t>
            </w:r>
            <w:r w:rsidR="00D178E1" w:rsidRPr="007223D8">
              <w:t xml:space="preserve">The bill </w:t>
            </w:r>
            <w:r w:rsidR="00CB47A7" w:rsidRPr="007223D8">
              <w:t>provides for the composition, terms and vacancies, officers,</w:t>
            </w:r>
            <w:r>
              <w:t xml:space="preserve"> and</w:t>
            </w:r>
            <w:r w:rsidR="00D82E43" w:rsidRPr="007223D8">
              <w:t xml:space="preserve"> powers and duties of the</w:t>
            </w:r>
            <w:r w:rsidR="00CB47A7" w:rsidRPr="007223D8">
              <w:t xml:space="preserve"> committee</w:t>
            </w:r>
            <w:r w:rsidR="00347C31">
              <w:t xml:space="preserve"> and for the removal of a committee member on certain grounds</w:t>
            </w:r>
            <w:r w:rsidR="00CB47A7" w:rsidRPr="007223D8">
              <w:t>.</w:t>
            </w:r>
            <w:r w:rsidR="00CB47A7">
              <w:t xml:space="preserve"> </w:t>
            </w:r>
            <w:r w:rsidR="00853C6E" w:rsidRPr="00347C31">
              <w:t xml:space="preserve">The bill </w:t>
            </w:r>
            <w:r w:rsidR="00CC3A20">
              <w:t>sets out certain conflicts of interest that preclude a person from being an oversight committee member</w:t>
            </w:r>
            <w:r w:rsidR="00853C6E" w:rsidRPr="007223D8">
              <w:t>.</w:t>
            </w:r>
            <w:r w:rsidR="00853C6E">
              <w:t xml:space="preserve"> </w:t>
            </w:r>
            <w:r w:rsidR="00CB47A7">
              <w:t xml:space="preserve">The bill establishes that a member of the committee is not entitled to compensation but </w:t>
            </w:r>
            <w:r w:rsidR="00816EC0">
              <w:t xml:space="preserve">is </w:t>
            </w:r>
            <w:r w:rsidR="00CB47A7">
              <w:t>entitle</w:t>
            </w:r>
            <w:r w:rsidR="00FE55C5">
              <w:t xml:space="preserve">d </w:t>
            </w:r>
            <w:r w:rsidR="00192EC5">
              <w:t>to reimbursement</w:t>
            </w:r>
            <w:r w:rsidR="00CB47A7" w:rsidRPr="00CB47A7">
              <w:t xml:space="preserve"> for actual and necessary expenses incurred in attending meetings of the committee or performing other official duties authorized by the presiding officer.</w:t>
            </w:r>
            <w:r w:rsidR="00CB47A7">
              <w:t xml:space="preserve"> </w:t>
            </w:r>
          </w:p>
          <w:p w14:paraId="78240872" w14:textId="77777777" w:rsidR="007223D8" w:rsidRDefault="007223D8" w:rsidP="00616438">
            <w:pPr>
              <w:pStyle w:val="Header"/>
              <w:jc w:val="both"/>
            </w:pPr>
          </w:p>
          <w:p w14:paraId="21B43BDD" w14:textId="4B90EF4D" w:rsidR="005130E3" w:rsidRPr="000D62BE" w:rsidRDefault="00733C3F" w:rsidP="00616438">
            <w:pPr>
              <w:pStyle w:val="Header"/>
              <w:jc w:val="both"/>
            </w:pPr>
            <w:r>
              <w:t xml:space="preserve">C.S.H.B. 15 </w:t>
            </w:r>
            <w:r w:rsidR="009F52A8">
              <w:t>requires the</w:t>
            </w:r>
            <w:r w:rsidR="00FE55C5">
              <w:t xml:space="preserve"> oversight</w:t>
            </w:r>
            <w:r w:rsidR="009F52A8">
              <w:t xml:space="preserve"> committee to</w:t>
            </w:r>
            <w:r w:rsidR="00D82E43" w:rsidRPr="00D82E43">
              <w:t xml:space="preserve"> adopt conflict-of-interest rules, based on standards adopted by the National Institutes of Health, to govern members of the oversight committee, </w:t>
            </w:r>
            <w:r w:rsidR="00D82E43" w:rsidRPr="00133912">
              <w:t xml:space="preserve">the </w:t>
            </w:r>
            <w:r w:rsidR="00260257" w:rsidRPr="00133912">
              <w:t>program integration</w:t>
            </w:r>
            <w:r w:rsidR="00D82E43" w:rsidRPr="00133912">
              <w:t xml:space="preserve"> committee, </w:t>
            </w:r>
            <w:r w:rsidR="00260257" w:rsidRPr="00133912">
              <w:t>the peer review committee,</w:t>
            </w:r>
            <w:r w:rsidR="00260257">
              <w:t xml:space="preserve"> </w:t>
            </w:r>
            <w:r w:rsidR="00D82E43" w:rsidRPr="00D82E43">
              <w:t>and institute employees.</w:t>
            </w:r>
            <w:r w:rsidR="009F52A8">
              <w:t xml:space="preserve"> </w:t>
            </w:r>
            <w:r w:rsidR="00133912">
              <w:t xml:space="preserve">The bill provides for the recusal of an institute employee or committee member </w:t>
            </w:r>
            <w:r w:rsidR="000D62BE" w:rsidRPr="006A3F73">
              <w:t>from</w:t>
            </w:r>
            <w:r w:rsidR="00A851EF" w:rsidRPr="006A3F73">
              <w:t xml:space="preserve"> participation in certain activities</w:t>
            </w:r>
            <w:r w:rsidR="000D62BE">
              <w:t xml:space="preserve"> if the employee or member, or an applicable relative, has a professional or financial interest in an entity receiving or applying to receive money from the institute.</w:t>
            </w:r>
            <w:r w:rsidR="00133912">
              <w:t xml:space="preserve"> </w:t>
            </w:r>
            <w:r>
              <w:t xml:space="preserve">The bill </w:t>
            </w:r>
            <w:r w:rsidR="00A851EF">
              <w:t xml:space="preserve">sets out </w:t>
            </w:r>
            <w:r w:rsidR="00C44A3E">
              <w:t xml:space="preserve">related </w:t>
            </w:r>
            <w:r w:rsidR="00A851EF">
              <w:t>provisions that do the following:</w:t>
            </w:r>
            <w:r>
              <w:t xml:space="preserve"> </w:t>
            </w:r>
          </w:p>
          <w:p w14:paraId="08F1AB5C" w14:textId="33F279FB" w:rsidR="00BD13FC" w:rsidRDefault="00733C3F" w:rsidP="00616438">
            <w:pPr>
              <w:pStyle w:val="Header"/>
              <w:numPr>
                <w:ilvl w:val="0"/>
                <w:numId w:val="7"/>
              </w:numPr>
              <w:jc w:val="both"/>
            </w:pPr>
            <w:r>
              <w:t>specify what constitutes a professional or f</w:t>
            </w:r>
            <w:r>
              <w:t>inancial interest;</w:t>
            </w:r>
          </w:p>
          <w:p w14:paraId="672923B9" w14:textId="4204129F" w:rsidR="006A3F73" w:rsidRDefault="00733C3F" w:rsidP="00616438">
            <w:pPr>
              <w:pStyle w:val="Header"/>
              <w:numPr>
                <w:ilvl w:val="0"/>
                <w:numId w:val="7"/>
              </w:numPr>
              <w:jc w:val="both"/>
            </w:pPr>
            <w:r>
              <w:t xml:space="preserve">establish </w:t>
            </w:r>
            <w:r w:rsidR="000D62BE" w:rsidRPr="00A851EF">
              <w:t xml:space="preserve">requirements for institute employees and committee members to disclose </w:t>
            </w:r>
            <w:r w:rsidR="005130E3" w:rsidRPr="00A851EF">
              <w:t>conflict</w:t>
            </w:r>
            <w:r w:rsidR="000D62BE" w:rsidRPr="00A851EF">
              <w:t>s</w:t>
            </w:r>
            <w:r w:rsidR="00AA38D3" w:rsidRPr="00A851EF">
              <w:t xml:space="preserve"> </w:t>
            </w:r>
            <w:r w:rsidR="005130E3" w:rsidRPr="00A851EF">
              <w:t>of</w:t>
            </w:r>
            <w:r w:rsidR="00AA38D3" w:rsidRPr="00A851EF">
              <w:t xml:space="preserve"> </w:t>
            </w:r>
            <w:r w:rsidR="005130E3" w:rsidRPr="00A851EF">
              <w:t>interest</w:t>
            </w:r>
            <w:r w:rsidR="000D62BE" w:rsidRPr="00A851EF">
              <w:t xml:space="preserve"> regarding an application that comes before the employee </w:t>
            </w:r>
            <w:r w:rsidR="00FA37DB">
              <w:t xml:space="preserve">or committee </w:t>
            </w:r>
            <w:r w:rsidR="000D62BE" w:rsidRPr="00A851EF">
              <w:t>member for review or other action</w:t>
            </w:r>
            <w:r w:rsidR="00236122" w:rsidRPr="00A851EF">
              <w:t>;</w:t>
            </w:r>
          </w:p>
          <w:p w14:paraId="5AE0F020" w14:textId="2D04BD79" w:rsidR="00BD7B13" w:rsidRDefault="00733C3F" w:rsidP="00616438">
            <w:pPr>
              <w:pStyle w:val="Header"/>
              <w:numPr>
                <w:ilvl w:val="0"/>
                <w:numId w:val="7"/>
              </w:numPr>
              <w:jc w:val="both"/>
            </w:pPr>
            <w:r>
              <w:t xml:space="preserve">specify the activities from </w:t>
            </w:r>
            <w:r>
              <w:t>which an employee or committee member must recuse himself or herself</w:t>
            </w:r>
            <w:r w:rsidR="00FA37DB">
              <w:t xml:space="preserve"> </w:t>
            </w:r>
            <w:r w:rsidR="00FA37DB" w:rsidRPr="00761647">
              <w:t>and authorize the employee or committee member to seek a waiver</w:t>
            </w:r>
            <w:r w:rsidR="00761647">
              <w:t>;</w:t>
            </w:r>
            <w:r w:rsidR="00FA37DB">
              <w:t xml:space="preserve"> </w:t>
            </w:r>
          </w:p>
          <w:p w14:paraId="33B15C39" w14:textId="1003A0D7" w:rsidR="00BD7B13" w:rsidRDefault="00733C3F" w:rsidP="00616438">
            <w:pPr>
              <w:pStyle w:val="Header"/>
              <w:numPr>
                <w:ilvl w:val="0"/>
                <w:numId w:val="7"/>
              </w:numPr>
              <w:jc w:val="both"/>
            </w:pPr>
            <w:r>
              <w:t xml:space="preserve">establish that </w:t>
            </w:r>
            <w:r w:rsidR="00045C5E">
              <w:t>an employee or committee member</w:t>
            </w:r>
            <w:r>
              <w:t xml:space="preserve"> who reports a potential conflict of interest or another impropriety or sel</w:t>
            </w:r>
            <w:r>
              <w:t>f-dealing and who fully complies with the recommendations of the general counsel and recusal requirements is considered in compliance with the bill's conflict-of-interest provisions;</w:t>
            </w:r>
          </w:p>
          <w:p w14:paraId="7E316B74" w14:textId="7CDE15F7" w:rsidR="005130E3" w:rsidRDefault="00733C3F" w:rsidP="00616438">
            <w:pPr>
              <w:pStyle w:val="Header"/>
              <w:numPr>
                <w:ilvl w:val="0"/>
                <w:numId w:val="7"/>
              </w:numPr>
              <w:jc w:val="both"/>
            </w:pPr>
            <w:r>
              <w:t>subject an individual who intentionally violates the disclosure and recus</w:t>
            </w:r>
            <w:r>
              <w:t>al requirements to removal from further participation in the institute's grant review process</w:t>
            </w:r>
            <w:r w:rsidR="003807EC">
              <w:t>; and</w:t>
            </w:r>
          </w:p>
          <w:p w14:paraId="144EDFD4" w14:textId="7AFA11B0" w:rsidR="00236122" w:rsidRDefault="00733C3F" w:rsidP="00616438">
            <w:pPr>
              <w:pStyle w:val="Header"/>
              <w:numPr>
                <w:ilvl w:val="0"/>
                <w:numId w:val="7"/>
              </w:numPr>
              <w:jc w:val="both"/>
            </w:pPr>
            <w:r>
              <w:t>provide</w:t>
            </w:r>
            <w:r w:rsidR="009A3EA3" w:rsidRPr="00043103">
              <w:t xml:space="preserve"> for the </w:t>
            </w:r>
            <w:r w:rsidRPr="00043103">
              <w:t>investigation of an unreported conflict</w:t>
            </w:r>
            <w:r w:rsidR="00CD253B" w:rsidRPr="00043103">
              <w:t xml:space="preserve"> </w:t>
            </w:r>
            <w:r w:rsidRPr="00043103">
              <w:t>of</w:t>
            </w:r>
            <w:r w:rsidR="00CD253B" w:rsidRPr="00043103">
              <w:t xml:space="preserve"> </w:t>
            </w:r>
            <w:r w:rsidRPr="00043103">
              <w:t>interest</w:t>
            </w:r>
            <w:r w:rsidR="009A3EA3" w:rsidRPr="00043103">
              <w:t xml:space="preserve"> </w:t>
            </w:r>
            <w:r>
              <w:t>or other impropriety or self-dealing and the resulting determinations and actions address</w:t>
            </w:r>
            <w:r>
              <w:t>ing the conduct</w:t>
            </w:r>
            <w:r w:rsidRPr="00043103">
              <w:t>.</w:t>
            </w:r>
          </w:p>
          <w:p w14:paraId="4BA47638" w14:textId="074DE1DC" w:rsidR="00236122" w:rsidRDefault="00733C3F" w:rsidP="00616438">
            <w:pPr>
              <w:pStyle w:val="Header"/>
              <w:jc w:val="both"/>
            </w:pPr>
            <w:r>
              <w:t xml:space="preserve">The bill requires the oversight committee to adopt rules governing the waiver of </w:t>
            </w:r>
            <w:r w:rsidR="00A32F39">
              <w:t xml:space="preserve">the bill's </w:t>
            </w:r>
            <w:r>
              <w:t>conflict-of-interest requirements under exceptional circumstances and sets out requirements for those rules</w:t>
            </w:r>
            <w:r w:rsidR="00A32F39">
              <w:t xml:space="preserve"> </w:t>
            </w:r>
            <w:r w:rsidR="00A32F39" w:rsidRPr="009A3EA3">
              <w:t xml:space="preserve">relating to the manner in which a waiver is proposed, </w:t>
            </w:r>
            <w:r w:rsidR="009A3EA3" w:rsidRPr="009A3EA3">
              <w:t>public</w:t>
            </w:r>
            <w:r w:rsidR="00A32F39" w:rsidRPr="009A3EA3">
              <w:t xml:space="preserve"> reporting </w:t>
            </w:r>
            <w:r w:rsidR="009A3EA3">
              <w:t xml:space="preserve">of </w:t>
            </w:r>
            <w:r w:rsidR="00A32F39" w:rsidRPr="009A3EA3">
              <w:t>a proposed waiver</w:t>
            </w:r>
            <w:r w:rsidR="009A3EA3">
              <w:t xml:space="preserve"> at an oversight committee meeting</w:t>
            </w:r>
            <w:r w:rsidR="00A32F39" w:rsidRPr="009A3EA3">
              <w:t xml:space="preserve">, the vote threshold for </w:t>
            </w:r>
            <w:r w:rsidR="009A3EA3">
              <w:t>granting</w:t>
            </w:r>
            <w:r w:rsidR="00A32F39" w:rsidRPr="009A3EA3">
              <w:t xml:space="preserve"> a waiver, </w:t>
            </w:r>
            <w:r w:rsidR="009A3EA3">
              <w:t>an annual report of granted waivers to</w:t>
            </w:r>
            <w:r w:rsidR="00A32F39" w:rsidRPr="009A3EA3">
              <w:t xml:space="preserve"> certain legislative officials, and documentation retention</w:t>
            </w:r>
            <w:r w:rsidRPr="009A3EA3">
              <w:t>.</w:t>
            </w:r>
            <w:r w:rsidR="00CD253B" w:rsidRPr="009A3EA3">
              <w:t xml:space="preserve"> The bill expressly does not limit the authority of the oversight committee to adopt additional conflict</w:t>
            </w:r>
            <w:r w:rsidR="00C738CD">
              <w:noBreakHyphen/>
            </w:r>
            <w:r w:rsidR="00CD253B" w:rsidRPr="009A3EA3">
              <w:t>of</w:t>
            </w:r>
            <w:r w:rsidR="00C738CD">
              <w:noBreakHyphen/>
            </w:r>
            <w:r w:rsidR="00CD253B" w:rsidRPr="009A3EA3">
              <w:t>interest standards.</w:t>
            </w:r>
            <w:r w:rsidR="00CD253B">
              <w:t xml:space="preserve"> </w:t>
            </w:r>
          </w:p>
          <w:p w14:paraId="1FBAF804" w14:textId="77777777" w:rsidR="005130E3" w:rsidRDefault="005130E3" w:rsidP="00616438">
            <w:pPr>
              <w:pStyle w:val="Header"/>
              <w:jc w:val="both"/>
            </w:pPr>
          </w:p>
          <w:p w14:paraId="10687AC1" w14:textId="668598C0" w:rsidR="00CB47A7" w:rsidRDefault="00733C3F" w:rsidP="00616438">
            <w:pPr>
              <w:pStyle w:val="Header"/>
              <w:jc w:val="both"/>
            </w:pPr>
            <w:r>
              <w:t>C.S.H.B. 15</w:t>
            </w:r>
            <w:r w:rsidR="009F52A8">
              <w:t xml:space="preserve"> authorizes the oversight committee to adopt rules to administer the bill's provisions. </w:t>
            </w:r>
            <w:r w:rsidR="00F610ED">
              <w:t>The bill requires the oversight committee to adopt a code of conduct applicable to e</w:t>
            </w:r>
            <w:r w:rsidR="007B5BE3">
              <w:t xml:space="preserve">ach member of the oversight, </w:t>
            </w:r>
            <w:r w:rsidR="00F610ED" w:rsidRPr="00F610ED">
              <w:t>program integration</w:t>
            </w:r>
            <w:r w:rsidR="007B5BE3">
              <w:t>, and peer review</w:t>
            </w:r>
            <w:r w:rsidR="00F610ED" w:rsidRPr="00F610ED">
              <w:t xml:space="preserve"> committee</w:t>
            </w:r>
            <w:r w:rsidR="007B5BE3">
              <w:t>s</w:t>
            </w:r>
            <w:r w:rsidR="00F610ED" w:rsidRPr="00F610ED">
              <w:t xml:space="preserve"> and each institute employee</w:t>
            </w:r>
            <w:r w:rsidR="00F610ED">
              <w:t xml:space="preserve">. </w:t>
            </w:r>
            <w:r w:rsidR="00AE3822">
              <w:t xml:space="preserve">The bill requires each member of the oversight committee to </w:t>
            </w:r>
            <w:r w:rsidR="00AE3822" w:rsidRPr="00AE3822">
              <w:t>file with the</w:t>
            </w:r>
            <w:r w:rsidR="00AE3822">
              <w:t xml:space="preserve"> institute's</w:t>
            </w:r>
            <w:r w:rsidR="00AE3822" w:rsidRPr="00AE3822">
              <w:t xml:space="preserve"> chief compliance officer a verified finan</w:t>
            </w:r>
            <w:r w:rsidR="00AE3822">
              <w:t>cial statement complying with specified</w:t>
            </w:r>
            <w:r w:rsidR="00AE3822" w:rsidRPr="00AE3822">
              <w:t xml:space="preserve"> Government Code</w:t>
            </w:r>
            <w:r w:rsidR="00AE3822">
              <w:t xml:space="preserve"> provisions</w:t>
            </w:r>
            <w:r w:rsidR="00AE3822" w:rsidRPr="00AE3822">
              <w:t>, as</w:t>
            </w:r>
            <w:r w:rsidR="00AE3822">
              <w:t xml:space="preserve"> required of a state officer</w:t>
            </w:r>
            <w:r w:rsidR="00AE3822" w:rsidRPr="00AE3822">
              <w:t>.</w:t>
            </w:r>
            <w:r w:rsidR="00AE3822">
              <w:t xml:space="preserve"> </w:t>
            </w:r>
          </w:p>
          <w:p w14:paraId="1339F0EB" w14:textId="77777777" w:rsidR="00AE3822" w:rsidRDefault="00AE3822" w:rsidP="00616438">
            <w:pPr>
              <w:pStyle w:val="Header"/>
              <w:jc w:val="both"/>
            </w:pPr>
          </w:p>
          <w:p w14:paraId="19EAA522" w14:textId="0D7A8084" w:rsidR="007B5BE3" w:rsidRDefault="00733C3F" w:rsidP="00616438">
            <w:pPr>
              <w:pStyle w:val="Header"/>
              <w:jc w:val="both"/>
            </w:pPr>
            <w:r>
              <w:t>C.S.H.B.</w:t>
            </w:r>
            <w:r w:rsidR="00AE3822">
              <w:t xml:space="preserve"> 15 provides for the </w:t>
            </w:r>
            <w:r w:rsidR="000067ED" w:rsidRPr="00586808">
              <w:t>establishment a</w:t>
            </w:r>
            <w:r w:rsidR="000067ED">
              <w:t xml:space="preserve">nd composition of a </w:t>
            </w:r>
            <w:r w:rsidR="009E1711">
              <w:t>peer review</w:t>
            </w:r>
            <w:r w:rsidR="000067ED">
              <w:t xml:space="preserve"> committee</w:t>
            </w:r>
            <w:r w:rsidR="00691E8C">
              <w:t xml:space="preserve"> </w:t>
            </w:r>
            <w:r w:rsidR="00586808">
              <w:t xml:space="preserve">composed of experts </w:t>
            </w:r>
            <w:r w:rsidR="00691E8C">
              <w:t xml:space="preserve">to be appointed by the </w:t>
            </w:r>
            <w:r w:rsidR="007F524A">
              <w:t xml:space="preserve">institute's </w:t>
            </w:r>
            <w:r w:rsidR="00FC7CB2">
              <w:t>CEO</w:t>
            </w:r>
            <w:r w:rsidR="00691E8C">
              <w:t xml:space="preserve"> with approval by a simple majority of the oversight committee. </w:t>
            </w:r>
            <w:r w:rsidRPr="00626DF0">
              <w:t xml:space="preserve">A </w:t>
            </w:r>
            <w:r w:rsidR="00C30E74" w:rsidRPr="00626DF0">
              <w:t xml:space="preserve">peer review committee </w:t>
            </w:r>
            <w:r w:rsidRPr="00626DF0">
              <w:t>member serv</w:t>
            </w:r>
            <w:r w:rsidR="00C30E74" w:rsidRPr="00626DF0">
              <w:t xml:space="preserve">es </w:t>
            </w:r>
            <w:r w:rsidRPr="00626DF0">
              <w:t xml:space="preserve">for terms determined by the </w:t>
            </w:r>
            <w:r w:rsidR="00FC7CB2">
              <w:t>CEO</w:t>
            </w:r>
            <w:r w:rsidRPr="00626DF0">
              <w:t xml:space="preserve"> and may not serve on the board of directors or other governing board of an entity or the entity's collaborator receiving a g</w:t>
            </w:r>
            <w:r w:rsidRPr="00626DF0">
              <w:t>rant from the institute. The bill authorizes a peer review committee member to receive an honorarium, w</w:t>
            </w:r>
            <w:r w:rsidR="00586808" w:rsidRPr="00626DF0">
              <w:t xml:space="preserve">hich is </w:t>
            </w:r>
            <w:r w:rsidR="00626DF0">
              <w:t>exempt from</w:t>
            </w:r>
            <w:r w:rsidR="00586808" w:rsidRPr="00626DF0">
              <w:t xml:space="preserve"> </w:t>
            </w:r>
            <w:r w:rsidR="00626DF0">
              <w:t xml:space="preserve">certain </w:t>
            </w:r>
            <w:r w:rsidR="00586808" w:rsidRPr="00626DF0">
              <w:t>provisions relating to consulting services under government contracts</w:t>
            </w:r>
            <w:r w:rsidRPr="00626DF0">
              <w:t>, and provides for</w:t>
            </w:r>
            <w:r w:rsidR="00C30E74" w:rsidRPr="00626DF0">
              <w:t xml:space="preserve"> the adoption of </w:t>
            </w:r>
            <w:r w:rsidRPr="00626DF0">
              <w:t xml:space="preserve">a policy on in-state </w:t>
            </w:r>
            <w:r w:rsidRPr="00626DF0">
              <w:t>or out-of-state residency requirements for peer review committee membe</w:t>
            </w:r>
            <w:r w:rsidR="00C30E74" w:rsidRPr="00626DF0">
              <w:t>rs, the adoption of a policy regarding honoraria, and the documentation of changes to a member's amount of honoraria.</w:t>
            </w:r>
            <w:r w:rsidR="00C30E74">
              <w:t xml:space="preserve"> </w:t>
            </w:r>
          </w:p>
          <w:p w14:paraId="4750068B" w14:textId="77777777" w:rsidR="007B5BE3" w:rsidRDefault="007B5BE3" w:rsidP="00616438">
            <w:pPr>
              <w:pStyle w:val="Header"/>
              <w:jc w:val="both"/>
            </w:pPr>
          </w:p>
          <w:p w14:paraId="270C0156" w14:textId="2FA10BB1" w:rsidR="00691E8C" w:rsidRDefault="00733C3F" w:rsidP="00616438">
            <w:pPr>
              <w:pStyle w:val="Header"/>
              <w:jc w:val="both"/>
            </w:pPr>
            <w:r>
              <w:t xml:space="preserve">C.S.H.B. 15 establishes a </w:t>
            </w:r>
            <w:r w:rsidR="000067ED">
              <w:t>higher education advisory committee</w:t>
            </w:r>
            <w:r w:rsidR="00A70265">
              <w:t>,</w:t>
            </w:r>
            <w:r>
              <w:t xml:space="preserve"> with on</w:t>
            </w:r>
            <w:r w:rsidR="00352D8A">
              <w:t>e</w:t>
            </w:r>
            <w:r>
              <w:t xml:space="preserve"> member</w:t>
            </w:r>
            <w:r w:rsidR="00352D8A">
              <w:t xml:space="preserve"> appointed by the president or dean</w:t>
            </w:r>
            <w:r>
              <w:t xml:space="preserve"> </w:t>
            </w:r>
            <w:r w:rsidR="00352D8A">
              <w:t>for</w:t>
            </w:r>
            <w:r>
              <w:t xml:space="preserve"> each of the following institutions:</w:t>
            </w:r>
          </w:p>
          <w:p w14:paraId="1854DF17" w14:textId="69ADE29B" w:rsidR="00691E8C" w:rsidRDefault="00733C3F" w:rsidP="00616438">
            <w:pPr>
              <w:pStyle w:val="Header"/>
              <w:numPr>
                <w:ilvl w:val="0"/>
                <w:numId w:val="6"/>
              </w:numPr>
              <w:jc w:val="both"/>
            </w:pPr>
            <w:r>
              <w:t>Baylor College of Medicine;</w:t>
            </w:r>
          </w:p>
          <w:p w14:paraId="4EDB3A36" w14:textId="2CB6E07D" w:rsidR="00352D8A" w:rsidRDefault="00733C3F" w:rsidP="00616438">
            <w:pPr>
              <w:pStyle w:val="Header"/>
              <w:numPr>
                <w:ilvl w:val="0"/>
                <w:numId w:val="6"/>
              </w:numPr>
              <w:jc w:val="both"/>
            </w:pPr>
            <w:r>
              <w:t>Texas A&amp;M University Health Science Center;</w:t>
            </w:r>
          </w:p>
          <w:p w14:paraId="7ECED999" w14:textId="535ECC7B" w:rsidR="00352D8A" w:rsidRDefault="00733C3F" w:rsidP="00616438">
            <w:pPr>
              <w:pStyle w:val="Header"/>
              <w:numPr>
                <w:ilvl w:val="0"/>
                <w:numId w:val="6"/>
              </w:numPr>
              <w:jc w:val="both"/>
            </w:pPr>
            <w:r>
              <w:t>Texas Tech University Health Sciences Center;</w:t>
            </w:r>
          </w:p>
          <w:p w14:paraId="76D76D10" w14:textId="02DDB32E" w:rsidR="00352D8A" w:rsidRDefault="00733C3F" w:rsidP="00616438">
            <w:pPr>
              <w:pStyle w:val="Header"/>
              <w:numPr>
                <w:ilvl w:val="0"/>
                <w:numId w:val="6"/>
              </w:numPr>
              <w:jc w:val="both"/>
            </w:pPr>
            <w:r>
              <w:t>Texas Tech University Health Sciences Center a</w:t>
            </w:r>
            <w:r>
              <w:t>t El Paso;</w:t>
            </w:r>
          </w:p>
          <w:p w14:paraId="77D0C41C" w14:textId="24D47EE1" w:rsidR="00352D8A" w:rsidRDefault="00733C3F" w:rsidP="00616438">
            <w:pPr>
              <w:pStyle w:val="Header"/>
              <w:numPr>
                <w:ilvl w:val="0"/>
                <w:numId w:val="6"/>
              </w:numPr>
              <w:jc w:val="both"/>
            </w:pPr>
            <w:r>
              <w:t>The University of Texas Southwestern Medical Center;</w:t>
            </w:r>
          </w:p>
          <w:p w14:paraId="4D43940B" w14:textId="20112651" w:rsidR="00D178E1" w:rsidRDefault="00733C3F" w:rsidP="00616438">
            <w:pPr>
              <w:pStyle w:val="Header"/>
              <w:numPr>
                <w:ilvl w:val="0"/>
                <w:numId w:val="6"/>
              </w:numPr>
              <w:jc w:val="both"/>
            </w:pPr>
            <w:r>
              <w:t>The University of Texas Medical Branch at Galveston;</w:t>
            </w:r>
          </w:p>
          <w:p w14:paraId="78AD765D" w14:textId="6F1BD7E6" w:rsidR="00D178E1" w:rsidRDefault="00733C3F" w:rsidP="00616438">
            <w:pPr>
              <w:pStyle w:val="Header"/>
              <w:numPr>
                <w:ilvl w:val="0"/>
                <w:numId w:val="6"/>
              </w:numPr>
              <w:jc w:val="both"/>
            </w:pPr>
            <w:r>
              <w:t>The University of Texas Health Science Center at Houston;</w:t>
            </w:r>
          </w:p>
          <w:p w14:paraId="31A2C90B" w14:textId="5F05552E" w:rsidR="00D178E1" w:rsidRDefault="00733C3F" w:rsidP="00616438">
            <w:pPr>
              <w:pStyle w:val="Header"/>
              <w:numPr>
                <w:ilvl w:val="0"/>
                <w:numId w:val="6"/>
              </w:numPr>
              <w:jc w:val="both"/>
            </w:pPr>
            <w:r>
              <w:t>The University of Texas Health Science Center at San Antonio;</w:t>
            </w:r>
          </w:p>
          <w:p w14:paraId="351550B1" w14:textId="285FEE97" w:rsidR="00D178E1" w:rsidRDefault="00733C3F" w:rsidP="00616438">
            <w:pPr>
              <w:pStyle w:val="Header"/>
              <w:numPr>
                <w:ilvl w:val="0"/>
                <w:numId w:val="6"/>
              </w:numPr>
              <w:jc w:val="both"/>
            </w:pPr>
            <w:r>
              <w:t>The University of T</w:t>
            </w:r>
            <w:r>
              <w:t>exas Health Science Center at Tyler;</w:t>
            </w:r>
          </w:p>
          <w:p w14:paraId="66FC4E52" w14:textId="550F8A86" w:rsidR="00D178E1" w:rsidRDefault="00733C3F" w:rsidP="00616438">
            <w:pPr>
              <w:pStyle w:val="Header"/>
              <w:numPr>
                <w:ilvl w:val="0"/>
                <w:numId w:val="6"/>
              </w:numPr>
              <w:jc w:val="both"/>
            </w:pPr>
            <w:r>
              <w:t>Dell Medical School at The University of Texas at Austin;</w:t>
            </w:r>
          </w:p>
          <w:p w14:paraId="0718AE43" w14:textId="4CEE2110" w:rsidR="00D178E1" w:rsidRDefault="00733C3F" w:rsidP="00616438">
            <w:pPr>
              <w:pStyle w:val="Header"/>
              <w:numPr>
                <w:ilvl w:val="0"/>
                <w:numId w:val="6"/>
              </w:numPr>
              <w:jc w:val="both"/>
            </w:pPr>
            <w:r>
              <w:t>The University of Texas M. D. Anderson Cancer Center;</w:t>
            </w:r>
          </w:p>
          <w:p w14:paraId="6DC0FCB3" w14:textId="014B9DFD" w:rsidR="00D178E1" w:rsidRDefault="00733C3F" w:rsidP="00616438">
            <w:pPr>
              <w:pStyle w:val="Header"/>
              <w:numPr>
                <w:ilvl w:val="0"/>
                <w:numId w:val="6"/>
              </w:numPr>
              <w:jc w:val="both"/>
            </w:pPr>
            <w:r>
              <w:t>The University of Texas Rio Grande Valley School of Medicine;</w:t>
            </w:r>
          </w:p>
          <w:p w14:paraId="0C996A60" w14:textId="1F8F7BF0" w:rsidR="00D178E1" w:rsidRDefault="00733C3F" w:rsidP="00616438">
            <w:pPr>
              <w:pStyle w:val="Header"/>
              <w:numPr>
                <w:ilvl w:val="0"/>
                <w:numId w:val="6"/>
              </w:numPr>
              <w:jc w:val="both"/>
            </w:pPr>
            <w:r>
              <w:t xml:space="preserve">University of North Texas Health Science </w:t>
            </w:r>
            <w:r>
              <w:t>Center at Fort Worth;</w:t>
            </w:r>
          </w:p>
          <w:p w14:paraId="34FFFC7C" w14:textId="4CEA42AF" w:rsidR="00D178E1" w:rsidRDefault="00733C3F" w:rsidP="00616438">
            <w:pPr>
              <w:pStyle w:val="Header"/>
              <w:numPr>
                <w:ilvl w:val="0"/>
                <w:numId w:val="6"/>
              </w:numPr>
              <w:jc w:val="both"/>
            </w:pPr>
            <w:r>
              <w:t>University of Houston College of Medicine; and</w:t>
            </w:r>
          </w:p>
          <w:p w14:paraId="5241FEBA" w14:textId="23349BE6" w:rsidR="00691E8C" w:rsidRDefault="00733C3F" w:rsidP="00616438">
            <w:pPr>
              <w:pStyle w:val="Header"/>
              <w:numPr>
                <w:ilvl w:val="0"/>
                <w:numId w:val="6"/>
              </w:numPr>
              <w:jc w:val="both"/>
            </w:pPr>
            <w:r>
              <w:t>Sam Houston State University College of Osteopathic Medicine.</w:t>
            </w:r>
          </w:p>
          <w:p w14:paraId="34474E58" w14:textId="6C0FA94E" w:rsidR="00691E8C" w:rsidRDefault="00733C3F" w:rsidP="00616438">
            <w:pPr>
              <w:pStyle w:val="Header"/>
              <w:jc w:val="both"/>
            </w:pPr>
            <w:r>
              <w:t xml:space="preserve">The higher education advisory committee </w:t>
            </w:r>
            <w:r w:rsidR="0049044F">
              <w:t>must</w:t>
            </w:r>
            <w:r>
              <w:t xml:space="preserve"> advise the oversight</w:t>
            </w:r>
            <w:r w:rsidR="00B92A5F">
              <w:t>, program integration, and peer review</w:t>
            </w:r>
            <w:r>
              <w:t xml:space="preserve"> committee</w:t>
            </w:r>
            <w:r w:rsidR="0049044F">
              <w:t>s</w:t>
            </w:r>
            <w:r>
              <w:t xml:space="preserve"> on subject</w:t>
            </w:r>
            <w:r>
              <w:t>s involving brain research. The bill authorizes</w:t>
            </w:r>
            <w:r w:rsidR="003F209B">
              <w:t xml:space="preserve"> as necessary</w:t>
            </w:r>
            <w:r>
              <w:t xml:space="preserve"> the creation of additional</w:t>
            </w:r>
            <w:r w:rsidR="000067ED">
              <w:t xml:space="preserve"> ad hoc advisory committee</w:t>
            </w:r>
            <w:r>
              <w:t xml:space="preserve">s </w:t>
            </w:r>
            <w:r w:rsidR="0049044F">
              <w:t>of experts</w:t>
            </w:r>
            <w:r w:rsidR="00C30E74">
              <w:t>, whose members serve for term</w:t>
            </w:r>
            <w:r w:rsidR="00825922">
              <w:t>s</w:t>
            </w:r>
            <w:r w:rsidR="00C30E74">
              <w:t xml:space="preserve"> determined by the oversight committee</w:t>
            </w:r>
            <w:r>
              <w:t>.</w:t>
            </w:r>
          </w:p>
          <w:p w14:paraId="4B6BB5DC" w14:textId="77777777" w:rsidR="00691E8C" w:rsidRDefault="00691E8C" w:rsidP="00616438">
            <w:pPr>
              <w:pStyle w:val="Header"/>
              <w:jc w:val="both"/>
            </w:pPr>
          </w:p>
          <w:p w14:paraId="30DC20B1" w14:textId="2CC43ED1" w:rsidR="00AE3822" w:rsidRDefault="00733C3F" w:rsidP="00616438">
            <w:pPr>
              <w:pStyle w:val="Header"/>
              <w:jc w:val="both"/>
            </w:pPr>
            <w:r>
              <w:t>C.S.H.B.</w:t>
            </w:r>
            <w:r w:rsidR="00691E8C">
              <w:t xml:space="preserve"> 15 </w:t>
            </w:r>
            <w:r w:rsidR="000067ED">
              <w:t xml:space="preserve">establishes the </w:t>
            </w:r>
            <w:r w:rsidR="00E421AE" w:rsidRPr="00E421AE">
              <w:t>Brain In</w:t>
            </w:r>
            <w:r w:rsidR="00E421AE">
              <w:t>stitute of Texas research fund a</w:t>
            </w:r>
            <w:r w:rsidR="00E421AE" w:rsidRPr="00E421AE">
              <w:t>s a dedicated account in the general revenue fund.</w:t>
            </w:r>
            <w:r w:rsidR="00E421AE">
              <w:t xml:space="preserve"> The bill sets out the components of the fund and limits the use of the fund to the following:</w:t>
            </w:r>
          </w:p>
          <w:p w14:paraId="07DEFE6C" w14:textId="381A10C0" w:rsidR="00E421AE" w:rsidRDefault="00733C3F" w:rsidP="00616438">
            <w:pPr>
              <w:pStyle w:val="Header"/>
              <w:numPr>
                <w:ilvl w:val="0"/>
                <w:numId w:val="2"/>
              </w:numPr>
              <w:jc w:val="both"/>
            </w:pPr>
            <w:r>
              <w:t xml:space="preserve">the </w:t>
            </w:r>
            <w:r w:rsidR="00E6429A" w:rsidRPr="00E6429A">
              <w:t>award</w:t>
            </w:r>
            <w:r>
              <w:t xml:space="preserve"> of</w:t>
            </w:r>
            <w:r w:rsidR="00E6429A" w:rsidRPr="00E6429A">
              <w:t xml:space="preserve"> </w:t>
            </w:r>
            <w:r w:rsidR="00E6429A">
              <w:t xml:space="preserve">authorized </w:t>
            </w:r>
            <w:r w:rsidR="00E6429A" w:rsidRPr="00E6429A">
              <w:t>gran</w:t>
            </w:r>
            <w:r w:rsidR="00E6429A">
              <w:t>ts</w:t>
            </w:r>
            <w:r w:rsidR="00E6429A" w:rsidRPr="00E6429A">
              <w:t>, including grants for brain research and for r</w:t>
            </w:r>
            <w:r w:rsidR="00E6429A">
              <w:t>esearch facilities in Texas</w:t>
            </w:r>
            <w:r w:rsidR="00E6429A" w:rsidRPr="00E6429A">
              <w:t xml:space="preserve"> to conduct brain research;</w:t>
            </w:r>
          </w:p>
          <w:p w14:paraId="13E680A0" w14:textId="5B016493" w:rsidR="00E6429A" w:rsidRDefault="00733C3F" w:rsidP="00616438">
            <w:pPr>
              <w:pStyle w:val="Header"/>
              <w:numPr>
                <w:ilvl w:val="0"/>
                <w:numId w:val="2"/>
              </w:numPr>
              <w:jc w:val="both"/>
            </w:pPr>
            <w:r w:rsidRPr="00E6429A">
              <w:t>the purchase</w:t>
            </w:r>
            <w:r>
              <w:t xml:space="preserve"> </w:t>
            </w:r>
            <w:r w:rsidRPr="00E6429A">
              <w:t>of research facilities by or for a grant recipient, subject to approval by the overs</w:t>
            </w:r>
            <w:r>
              <w:t>ight committee</w:t>
            </w:r>
            <w:r w:rsidRPr="00E6429A">
              <w:t xml:space="preserve">; </w:t>
            </w:r>
          </w:p>
          <w:p w14:paraId="1BA746CC" w14:textId="77777777" w:rsidR="00B92A5F" w:rsidRDefault="00733C3F" w:rsidP="00616438">
            <w:pPr>
              <w:pStyle w:val="Header"/>
              <w:numPr>
                <w:ilvl w:val="0"/>
                <w:numId w:val="2"/>
              </w:numPr>
              <w:jc w:val="both"/>
            </w:pPr>
            <w:r w:rsidRPr="00E6429A">
              <w:t>the operation of the institute</w:t>
            </w:r>
            <w:r>
              <w:t>;</w:t>
            </w:r>
          </w:p>
          <w:p w14:paraId="6BE1D72A" w14:textId="77777777" w:rsidR="00B92A5F" w:rsidRDefault="00733C3F" w:rsidP="00616438">
            <w:pPr>
              <w:pStyle w:val="Header"/>
              <w:numPr>
                <w:ilvl w:val="0"/>
                <w:numId w:val="2"/>
              </w:numPr>
              <w:jc w:val="both"/>
            </w:pPr>
            <w:r>
              <w:t>debt service on authorized bonds; and</w:t>
            </w:r>
          </w:p>
          <w:p w14:paraId="5276AC1F" w14:textId="3B91D781" w:rsidR="00E6429A" w:rsidRDefault="00733C3F" w:rsidP="00616438">
            <w:pPr>
              <w:pStyle w:val="Header"/>
              <w:numPr>
                <w:ilvl w:val="0"/>
                <w:numId w:val="2"/>
              </w:numPr>
              <w:jc w:val="both"/>
            </w:pPr>
            <w:r>
              <w:t>the payment of</w:t>
            </w:r>
            <w:r w:rsidR="00705644">
              <w:t xml:space="preserve"> the</w:t>
            </w:r>
            <w:r>
              <w:t xml:space="preserve"> costs of issuing the bonds and related bond administration costs.</w:t>
            </w:r>
          </w:p>
          <w:p w14:paraId="751C02A3" w14:textId="77777777" w:rsidR="005935F2" w:rsidRDefault="00733C3F" w:rsidP="00616438">
            <w:pPr>
              <w:pStyle w:val="Header"/>
              <w:jc w:val="both"/>
            </w:pPr>
            <w:r>
              <w:t>The bill does the following with respect to the issuance of general obligation bonds:</w:t>
            </w:r>
          </w:p>
          <w:p w14:paraId="0CA895F1" w14:textId="77777777" w:rsidR="005935F2" w:rsidRDefault="00733C3F" w:rsidP="00616438">
            <w:pPr>
              <w:pStyle w:val="Header"/>
              <w:numPr>
                <w:ilvl w:val="0"/>
                <w:numId w:val="3"/>
              </w:numPr>
              <w:jc w:val="both"/>
            </w:pPr>
            <w:r>
              <w:t xml:space="preserve">authorizes the institute to request the Texas Public Finance Authority (TPFA) to </w:t>
            </w:r>
            <w:r w:rsidRPr="00E6429A">
              <w:t>issue and sell general</w:t>
            </w:r>
            <w:r w:rsidRPr="00E6429A">
              <w:t xml:space="preserve"> obligation bonds of the state</w:t>
            </w:r>
            <w:r>
              <w:t xml:space="preserve">; </w:t>
            </w:r>
          </w:p>
          <w:p w14:paraId="6D0B64F5" w14:textId="049B109C" w:rsidR="005935F2" w:rsidRDefault="00733C3F" w:rsidP="00616438">
            <w:pPr>
              <w:pStyle w:val="Header"/>
              <w:numPr>
                <w:ilvl w:val="0"/>
                <w:numId w:val="3"/>
              </w:numPr>
              <w:jc w:val="both"/>
            </w:pPr>
            <w:r>
              <w:t>prohibits TPFA from issuing and selling those</w:t>
            </w:r>
            <w:r w:rsidRPr="005935F2">
              <w:t xml:space="preserve"> b</w:t>
            </w:r>
            <w:r>
              <w:t xml:space="preserve">onds </w:t>
            </w:r>
            <w:r w:rsidRPr="005935F2">
              <w:t>before January 1,</w:t>
            </w:r>
            <w:r>
              <w:t xml:space="preserve"> 2022;</w:t>
            </w:r>
            <w:r w:rsidRPr="005935F2">
              <w:t xml:space="preserve"> </w:t>
            </w:r>
          </w:p>
          <w:p w14:paraId="6520705C" w14:textId="650553BE" w:rsidR="00E6429A" w:rsidRDefault="00733C3F" w:rsidP="00616438">
            <w:pPr>
              <w:pStyle w:val="Header"/>
              <w:numPr>
                <w:ilvl w:val="0"/>
                <w:numId w:val="3"/>
              </w:numPr>
              <w:jc w:val="both"/>
            </w:pPr>
            <w:r>
              <w:t>caps the amount of bonds TPFA may</w:t>
            </w:r>
            <w:r w:rsidRPr="005935F2">
              <w:t xml:space="preserve"> issue and sell </w:t>
            </w:r>
            <w:r>
              <w:t xml:space="preserve">in a state fiscal year at </w:t>
            </w:r>
            <w:r w:rsidR="00F82E63">
              <w:t>$</w:t>
            </w:r>
            <w:r w:rsidR="00B92A5F">
              <w:t>3</w:t>
            </w:r>
            <w:r w:rsidR="00F82E63">
              <w:t>00 million;</w:t>
            </w:r>
          </w:p>
          <w:p w14:paraId="54229BFF" w14:textId="6597B48A" w:rsidR="00F82E63" w:rsidRDefault="00733C3F" w:rsidP="00616438">
            <w:pPr>
              <w:pStyle w:val="Header"/>
              <w:numPr>
                <w:ilvl w:val="0"/>
                <w:numId w:val="3"/>
              </w:numPr>
              <w:jc w:val="both"/>
            </w:pPr>
            <w:r>
              <w:t xml:space="preserve">requires the institute to </w:t>
            </w:r>
            <w:r w:rsidRPr="00F82E63">
              <w:t>determine, and include in its r</w:t>
            </w:r>
            <w:r w:rsidRPr="00F82E63">
              <w:t>equest for issuing bonds, the amount, exclusive of costs of issuance, of the bonds to be issued and the preferred time for issuing the bonds</w:t>
            </w:r>
            <w:r>
              <w:t xml:space="preserve">; </w:t>
            </w:r>
          </w:p>
          <w:p w14:paraId="5B09ED15" w14:textId="75B1B812" w:rsidR="00F82E63" w:rsidRDefault="00733C3F" w:rsidP="00616438">
            <w:pPr>
              <w:pStyle w:val="Header"/>
              <w:numPr>
                <w:ilvl w:val="0"/>
                <w:numId w:val="3"/>
              </w:numPr>
              <w:jc w:val="both"/>
            </w:pPr>
            <w:r>
              <w:t xml:space="preserve">requires TPFA to issue the bonds in accordance with the </w:t>
            </w:r>
            <w:r w:rsidRPr="00F82E63">
              <w:t>Texas Public Finance Authority Act</w:t>
            </w:r>
            <w:r>
              <w:t xml:space="preserve"> and TPFA rules;</w:t>
            </w:r>
          </w:p>
          <w:p w14:paraId="007C13C8" w14:textId="53DE5D27" w:rsidR="00F82E63" w:rsidRDefault="00733C3F" w:rsidP="00616438">
            <w:pPr>
              <w:pStyle w:val="Header"/>
              <w:numPr>
                <w:ilvl w:val="0"/>
                <w:numId w:val="3"/>
              </w:numPr>
              <w:jc w:val="both"/>
            </w:pPr>
            <w:r>
              <w:t>author</w:t>
            </w:r>
            <w:r>
              <w:t>izes the issuance of bonds in installments; and</w:t>
            </w:r>
          </w:p>
          <w:p w14:paraId="14A89396" w14:textId="246AC151" w:rsidR="00F82E63" w:rsidRDefault="00733C3F" w:rsidP="00616438">
            <w:pPr>
              <w:pStyle w:val="Header"/>
              <w:numPr>
                <w:ilvl w:val="0"/>
                <w:numId w:val="3"/>
              </w:numPr>
              <w:jc w:val="both"/>
            </w:pPr>
            <w:r>
              <w:t>requires proceeds of the bonds to be</w:t>
            </w:r>
            <w:r w:rsidRPr="00F82E63">
              <w:t xml:space="preserve"> deposited to the credit of the Brain Institute of Texas res</w:t>
            </w:r>
            <w:r w:rsidR="002F14AA">
              <w:t>earch fund and used only for authorized</w:t>
            </w:r>
            <w:r w:rsidRPr="00F82E63">
              <w:t xml:space="preserve"> purposes</w:t>
            </w:r>
            <w:r w:rsidR="002F14AA">
              <w:t>.</w:t>
            </w:r>
          </w:p>
          <w:p w14:paraId="7291C38D" w14:textId="77777777" w:rsidR="00C400EF" w:rsidRDefault="00C400EF" w:rsidP="00616438">
            <w:pPr>
              <w:pStyle w:val="Header"/>
              <w:jc w:val="both"/>
            </w:pPr>
          </w:p>
          <w:p w14:paraId="7956A030" w14:textId="1484CCF3" w:rsidR="002F14AA" w:rsidRDefault="00733C3F" w:rsidP="00616438">
            <w:pPr>
              <w:pStyle w:val="Header"/>
              <w:jc w:val="both"/>
            </w:pPr>
            <w:r>
              <w:t xml:space="preserve">C.S.H.B. 15 authorizes a grant recipient to use grant </w:t>
            </w:r>
            <w:r w:rsidRPr="00AC638A">
              <w:t>money</w:t>
            </w:r>
            <w:r w:rsidR="003F3B76" w:rsidRPr="00AC638A">
              <w:t xml:space="preserve"> </w:t>
            </w:r>
            <w:r w:rsidRPr="00AC638A">
              <w:t>in accordance</w:t>
            </w:r>
            <w:r>
              <w:t xml:space="preserve"> with a contract between the recipient and the institute. Grant money awarded under the bill's provisions </w:t>
            </w:r>
            <w:r w:rsidRPr="002F14AA">
              <w:t>may be used for authorized expenses, including honoraria, salaries and benefits, travel, conference fees and expenses, consumable supplie</w:t>
            </w:r>
            <w:r w:rsidRPr="002F14AA">
              <w:t>s, other operating expenses, contracted research and development, capital equipment, and construction or renovation of state or private facilities.</w:t>
            </w:r>
            <w:r>
              <w:t xml:space="preserve"> </w:t>
            </w:r>
            <w:r w:rsidR="002F6C11">
              <w:t xml:space="preserve">The bill caps </w:t>
            </w:r>
            <w:r w:rsidR="00B455A6">
              <w:t xml:space="preserve">the amount of </w:t>
            </w:r>
            <w:r w:rsidR="002F6C11">
              <w:t>money awarded in a</w:t>
            </w:r>
            <w:r w:rsidR="00CA7691">
              <w:t xml:space="preserve"> state</w:t>
            </w:r>
            <w:r w:rsidR="002F6C11">
              <w:t xml:space="preserve"> fiscal year that </w:t>
            </w:r>
            <w:r w:rsidR="00B455A6">
              <w:t xml:space="preserve">may be </w:t>
            </w:r>
            <w:r w:rsidR="002F6C11">
              <w:t xml:space="preserve">used for </w:t>
            </w:r>
            <w:r w:rsidR="002F6C11" w:rsidRPr="002F6C11">
              <w:t>facility purchase, construction, remodel, or renovation purposes during that year</w:t>
            </w:r>
            <w:r w:rsidR="002F6C11">
              <w:t xml:space="preserve"> </w:t>
            </w:r>
            <w:r w:rsidR="002F6C11" w:rsidRPr="00E860F7">
              <w:t>at five percent</w:t>
            </w:r>
            <w:r w:rsidR="002F6C11">
              <w:t xml:space="preserve"> and requires </w:t>
            </w:r>
            <w:r>
              <w:t>expenditures</w:t>
            </w:r>
            <w:r w:rsidR="002F6C11">
              <w:t xml:space="preserve"> for </w:t>
            </w:r>
            <w:r>
              <w:t>those</w:t>
            </w:r>
            <w:r w:rsidR="002F6C11">
              <w:t xml:space="preserve"> purposes to benefit brain research. The bill caps </w:t>
            </w:r>
            <w:r w:rsidR="00B455A6">
              <w:t xml:space="preserve">the amount of </w:t>
            </w:r>
            <w:r w:rsidR="002F6C11">
              <w:t xml:space="preserve">money appropriated by the legislature for grants in a </w:t>
            </w:r>
            <w:r w:rsidR="00CA7691">
              <w:t xml:space="preserve">state </w:t>
            </w:r>
            <w:r w:rsidR="002F6C11">
              <w:t>fiscal year</w:t>
            </w:r>
            <w:r>
              <w:t xml:space="preserve"> that </w:t>
            </w:r>
            <w:r w:rsidR="00B455A6">
              <w:t>may be</w:t>
            </w:r>
            <w:r>
              <w:t xml:space="preserve"> used </w:t>
            </w:r>
            <w:r w:rsidRPr="00C400EF">
              <w:t>for prevention projects and strategies to mitigate the incidence of detrimental health impacts on the brain during that year</w:t>
            </w:r>
            <w:r>
              <w:t xml:space="preserve"> </w:t>
            </w:r>
            <w:r w:rsidRPr="00E860F7">
              <w:t>at 10 percent</w:t>
            </w:r>
            <w:r>
              <w:t xml:space="preserve">. The bill requires TPFA, if </w:t>
            </w:r>
            <w:r w:rsidR="00B455A6">
              <w:t>it</w:t>
            </w:r>
            <w:r>
              <w:t xml:space="preserve"> contracts with a private entity to issue bonds under the bill's provisions, t</w:t>
            </w:r>
            <w:r>
              <w:t xml:space="preserve">o consider </w:t>
            </w:r>
            <w:r w:rsidRPr="00C400EF">
              <w:t>contracting with an entity that has its principal p</w:t>
            </w:r>
            <w:r>
              <w:t xml:space="preserve">lace of business in Texas </w:t>
            </w:r>
            <w:r w:rsidRPr="00C400EF">
              <w:t>and</w:t>
            </w:r>
            <w:r w:rsidR="00421A30">
              <w:t xml:space="preserve"> to</w:t>
            </w:r>
            <w:r w:rsidR="003F7E58">
              <w:t xml:space="preserve"> </w:t>
            </w:r>
            <w:r w:rsidR="00421A30">
              <w:t xml:space="preserve">consider </w:t>
            </w:r>
            <w:r w:rsidR="003F7E58">
              <w:t>using a historically underutilized business.</w:t>
            </w:r>
          </w:p>
          <w:p w14:paraId="5C21ECCC" w14:textId="24A10F39" w:rsidR="00B32310" w:rsidRDefault="00B32310" w:rsidP="00616438">
            <w:pPr>
              <w:pStyle w:val="Header"/>
              <w:jc w:val="both"/>
            </w:pPr>
          </w:p>
          <w:p w14:paraId="10BC6DA2" w14:textId="53886D69" w:rsidR="00421A30" w:rsidRDefault="00733C3F" w:rsidP="00616438">
            <w:pPr>
              <w:pStyle w:val="Header"/>
              <w:jc w:val="both"/>
            </w:pPr>
            <w:r>
              <w:t>C.S.H.B.</w:t>
            </w:r>
            <w:r w:rsidR="00B32310">
              <w:t xml:space="preserve"> 15 </w:t>
            </w:r>
            <w:r w:rsidR="00071446">
              <w:t>makes a</w:t>
            </w:r>
            <w:r w:rsidR="003F7E58">
              <w:t xml:space="preserve"> public or private</w:t>
            </w:r>
            <w:r w:rsidR="00071446">
              <w:t xml:space="preserve"> </w:t>
            </w:r>
            <w:r w:rsidR="00A15477">
              <w:t xml:space="preserve">institution of higher education </w:t>
            </w:r>
            <w:r w:rsidR="003F7E58">
              <w:t>in Texas</w:t>
            </w:r>
            <w:r w:rsidR="00071446">
              <w:t xml:space="preserve"> </w:t>
            </w:r>
            <w:r w:rsidR="00A15477">
              <w:t>eligible for a grant award</w:t>
            </w:r>
            <w:r w:rsidR="00562135">
              <w:t xml:space="preserve"> and</w:t>
            </w:r>
            <w:r w:rsidR="00A15477">
              <w:t xml:space="preserve"> authorizes a gr</w:t>
            </w:r>
            <w:r w:rsidR="000C1E4B">
              <w:t>a</w:t>
            </w:r>
            <w:r w:rsidR="00A15477">
              <w:t xml:space="preserve">nt recipient to </w:t>
            </w:r>
            <w:r w:rsidR="00A15477" w:rsidRPr="00A15477">
              <w:t>use the money received from</w:t>
            </w:r>
            <w:r w:rsidR="000C1E4B">
              <w:t xml:space="preserve"> a grant </w:t>
            </w:r>
            <w:r w:rsidR="003F7E58" w:rsidRPr="00562135">
              <w:t xml:space="preserve">for </w:t>
            </w:r>
            <w:r w:rsidR="007B1F8C">
              <w:t xml:space="preserve">the </w:t>
            </w:r>
            <w:r w:rsidR="004838B7">
              <w:t>prescribed</w:t>
            </w:r>
            <w:r w:rsidR="007B1F8C">
              <w:t xml:space="preserve"> </w:t>
            </w:r>
            <w:r w:rsidR="003F7E58" w:rsidRPr="00562135">
              <w:t xml:space="preserve">purposes </w:t>
            </w:r>
            <w:r w:rsidR="000C1E4B">
              <w:t>in</w:t>
            </w:r>
            <w:r w:rsidR="00A15477" w:rsidRPr="00A15477">
              <w:t xml:space="preserve"> a</w:t>
            </w:r>
            <w:r w:rsidR="000C1E4B">
              <w:t xml:space="preserve"> collaborative partnership</w:t>
            </w:r>
            <w:r w:rsidR="00562135">
              <w:t xml:space="preserve"> </w:t>
            </w:r>
            <w:r w:rsidR="00562135" w:rsidRPr="004838B7">
              <w:t xml:space="preserve">with </w:t>
            </w:r>
            <w:r w:rsidR="004838B7">
              <w:t>certain entities</w:t>
            </w:r>
            <w:r w:rsidR="008D5180">
              <w:t xml:space="preserve"> or another relevant person or organization in this state</w:t>
            </w:r>
            <w:r w:rsidR="004838B7">
              <w:t>, which must be located in Texas or, if applicable, collaborating on a project based in Texas</w:t>
            </w:r>
            <w:r w:rsidR="000C1E4B" w:rsidRPr="004838B7">
              <w:t>.</w:t>
            </w:r>
            <w:r w:rsidR="00BD23BC">
              <w:t xml:space="preserve"> </w:t>
            </w:r>
            <w:r w:rsidR="000C1E4B">
              <w:t xml:space="preserve">The bill requires the institute to </w:t>
            </w:r>
            <w:r w:rsidR="00BD23BC">
              <w:t>use</w:t>
            </w:r>
            <w:r w:rsidR="000C1E4B">
              <w:t xml:space="preserve"> a peer review process </w:t>
            </w:r>
            <w:r w:rsidR="00BD23BC">
              <w:t xml:space="preserve">to </w:t>
            </w:r>
            <w:r w:rsidR="00B46B49">
              <w:t xml:space="preserve">evaluate </w:t>
            </w:r>
            <w:r w:rsidR="00BD23BC">
              <w:t>and recommend all grants awarded by the oversight committee</w:t>
            </w:r>
            <w:r w:rsidR="00B46B49">
              <w:t xml:space="preserve">. </w:t>
            </w:r>
            <w:r w:rsidR="00860CEF">
              <w:t xml:space="preserve">The bill requires the institute's oversight committee to </w:t>
            </w:r>
            <w:r w:rsidR="00860CEF" w:rsidRPr="00860CEF">
              <w:t>adopt rules establish</w:t>
            </w:r>
            <w:r>
              <w:t>ing</w:t>
            </w:r>
            <w:r w:rsidR="00860CEF" w:rsidRPr="00860CEF">
              <w:t xml:space="preserve"> procedures for aw</w:t>
            </w:r>
            <w:r w:rsidR="00860CEF">
              <w:t>arding grants</w:t>
            </w:r>
            <w:r w:rsidR="00607DFD">
              <w:t>, which</w:t>
            </w:r>
            <w:r w:rsidR="00860CEF">
              <w:t xml:space="preserve"> </w:t>
            </w:r>
            <w:r w:rsidR="003F3B76">
              <w:t xml:space="preserve">must </w:t>
            </w:r>
            <w:r>
              <w:t>do the following:</w:t>
            </w:r>
          </w:p>
          <w:p w14:paraId="30D1E335" w14:textId="5E0C29D7" w:rsidR="00421A30" w:rsidRDefault="00733C3F" w:rsidP="00616438">
            <w:pPr>
              <w:pStyle w:val="Header"/>
              <w:numPr>
                <w:ilvl w:val="0"/>
                <w:numId w:val="14"/>
              </w:numPr>
              <w:jc w:val="both"/>
            </w:pPr>
            <w:r w:rsidRPr="00860CEF">
              <w:t xml:space="preserve">require the </w:t>
            </w:r>
            <w:r w:rsidR="00BD23BC">
              <w:t>peer review</w:t>
            </w:r>
            <w:r w:rsidRPr="00860CEF">
              <w:t xml:space="preserve"> committee to score grant applications and make recommendations to the </w:t>
            </w:r>
            <w:r w:rsidR="00AE58BF">
              <w:t xml:space="preserve">program integration and </w:t>
            </w:r>
            <w:r w:rsidRPr="00860CEF">
              <w:t>oversight committee</w:t>
            </w:r>
            <w:r w:rsidR="00AE58BF">
              <w:t>s</w:t>
            </w:r>
            <w:r w:rsidRPr="00860CEF">
              <w:t xml:space="preserve"> regarding the award of grants,</w:t>
            </w:r>
            <w:r w:rsidR="00537860">
              <w:t xml:space="preserve"> including the creation of a prioritized list that ranks the grant applications in the order the </w:t>
            </w:r>
            <w:r>
              <w:t xml:space="preserve">peer review </w:t>
            </w:r>
            <w:r w:rsidR="00537860">
              <w:t xml:space="preserve">committee determines applications should be funded and includes information explaining the reasons each grant application on the list meets the </w:t>
            </w:r>
            <w:r>
              <w:t xml:space="preserve">peer review </w:t>
            </w:r>
            <w:r w:rsidR="00537860">
              <w:t>committee's standards for recommendation</w:t>
            </w:r>
            <w:r>
              <w:t>; and</w:t>
            </w:r>
          </w:p>
          <w:p w14:paraId="51D1D5F9" w14:textId="5599ADB9" w:rsidR="00B32310" w:rsidRDefault="00733C3F" w:rsidP="00616438">
            <w:pPr>
              <w:pStyle w:val="Header"/>
              <w:numPr>
                <w:ilvl w:val="0"/>
                <w:numId w:val="14"/>
              </w:numPr>
              <w:jc w:val="both"/>
            </w:pPr>
            <w:r>
              <w:t>require</w:t>
            </w:r>
            <w:r w:rsidR="00AE58BF">
              <w:t xml:space="preserve"> the program integration committee to submit to the oversight committee </w:t>
            </w:r>
            <w:r w:rsidR="00AE58BF" w:rsidRPr="00AE58BF">
              <w:t>a list of grant applications the program integration committee by majority vote approved for</w:t>
            </w:r>
            <w:r w:rsidR="00AE58BF">
              <w:t xml:space="preserve"> </w:t>
            </w:r>
            <w:r w:rsidR="00AE58BF" w:rsidRPr="00AE58BF">
              <w:t>recommendation</w:t>
            </w:r>
            <w:r w:rsidR="00421A30">
              <w:t xml:space="preserve"> that includes documentation</w:t>
            </w:r>
            <w:r w:rsidR="00607DFD">
              <w:t xml:space="preserve"> on the factors considered</w:t>
            </w:r>
            <w:r w:rsidR="00421A30">
              <w:t>, is substantially based on the peer review committee's list</w:t>
            </w:r>
            <w:r w:rsidR="00261901">
              <w:t>, and, to the extent possible, gives priority to proposals that satisfy certain criteria prescribed by the bill</w:t>
            </w:r>
            <w:r w:rsidR="00AE58BF">
              <w:t>.</w:t>
            </w:r>
          </w:p>
          <w:p w14:paraId="1DA5B7AB" w14:textId="40B9F346" w:rsidR="00437A34" w:rsidRDefault="00437A34" w:rsidP="00616438">
            <w:pPr>
              <w:pStyle w:val="Header"/>
              <w:jc w:val="both"/>
            </w:pPr>
          </w:p>
          <w:p w14:paraId="25BC1089" w14:textId="03AA683B" w:rsidR="00537860" w:rsidRDefault="00733C3F" w:rsidP="00616438">
            <w:pPr>
              <w:pStyle w:val="Header"/>
              <w:jc w:val="both"/>
            </w:pPr>
            <w:r>
              <w:t xml:space="preserve">C.S.H.B. 15 does the following </w:t>
            </w:r>
            <w:r w:rsidRPr="00061562">
              <w:t xml:space="preserve">with respect to </w:t>
            </w:r>
            <w:r w:rsidR="00437A34" w:rsidRPr="00061562">
              <w:t xml:space="preserve">the award of a </w:t>
            </w:r>
            <w:r w:rsidRPr="00061562">
              <w:t>grant</w:t>
            </w:r>
            <w:r>
              <w:t>:</w:t>
            </w:r>
          </w:p>
          <w:p w14:paraId="4D3FA4DA" w14:textId="056470AE" w:rsidR="00537860" w:rsidRDefault="00733C3F" w:rsidP="00616438">
            <w:pPr>
              <w:pStyle w:val="Header"/>
              <w:numPr>
                <w:ilvl w:val="0"/>
                <w:numId w:val="4"/>
              </w:numPr>
              <w:jc w:val="both"/>
            </w:pPr>
            <w:r>
              <w:t xml:space="preserve">prohibits a member of the peer review committee from attempting to use </w:t>
            </w:r>
            <w:r w:rsidRPr="00437A34">
              <w:t xml:space="preserve">the member's official position to influence a decision to approve or award a grant or contract to </w:t>
            </w:r>
            <w:r w:rsidR="00EB788D">
              <w:t>the committee member's employer</w:t>
            </w:r>
            <w:r w:rsidR="00CA3E0F">
              <w:t>;</w:t>
            </w:r>
          </w:p>
          <w:p w14:paraId="2F494BE9" w14:textId="6ED3C9D3" w:rsidR="00CA3E0F" w:rsidRDefault="00733C3F" w:rsidP="00616438">
            <w:pPr>
              <w:pStyle w:val="Header"/>
              <w:numPr>
                <w:ilvl w:val="0"/>
                <w:numId w:val="4"/>
              </w:numPr>
              <w:jc w:val="both"/>
            </w:pPr>
            <w:r>
              <w:t xml:space="preserve">requires the institute's </w:t>
            </w:r>
            <w:r w:rsidR="00FC7CB2">
              <w:t>CEO</w:t>
            </w:r>
            <w:r w:rsidR="00EB788D">
              <w:t xml:space="preserve"> </w:t>
            </w:r>
            <w:r w:rsidR="00261901">
              <w:t xml:space="preserve">to </w:t>
            </w:r>
            <w:r w:rsidR="00EB788D" w:rsidRPr="00EB788D">
              <w:t xml:space="preserve">submit a written affidavit for each grant application recommendation included </w:t>
            </w:r>
            <w:r w:rsidR="00EB788D" w:rsidRPr="00061562">
              <w:t>on the</w:t>
            </w:r>
            <w:r w:rsidR="00061562">
              <w:t xml:space="preserve"> program integration committee's submitted</w:t>
            </w:r>
            <w:r w:rsidR="00EB788D" w:rsidRPr="00061562">
              <w:t xml:space="preserve"> list </w:t>
            </w:r>
            <w:r w:rsidR="00061562">
              <w:t>that includes relevant information on the peer review process and peer review score</w:t>
            </w:r>
            <w:r w:rsidRPr="00061562">
              <w:t>;</w:t>
            </w:r>
          </w:p>
          <w:p w14:paraId="057224C8" w14:textId="1A054503" w:rsidR="00CA3E0F" w:rsidRPr="00061562" w:rsidRDefault="00733C3F" w:rsidP="00616438">
            <w:pPr>
              <w:pStyle w:val="Header"/>
              <w:numPr>
                <w:ilvl w:val="0"/>
                <w:numId w:val="4"/>
              </w:numPr>
              <w:jc w:val="both"/>
            </w:pPr>
            <w:r>
              <w:t xml:space="preserve">prohibits a member of the program integration committee from </w:t>
            </w:r>
            <w:r w:rsidRPr="00EB788D">
              <w:t>discuss</w:t>
            </w:r>
            <w:r>
              <w:t>ing</w:t>
            </w:r>
            <w:r w:rsidRPr="00EB788D">
              <w:t xml:space="preserve"> a grant applicant recommendation with a member of the oversight committee unless the </w:t>
            </w:r>
            <w:r w:rsidR="00FC7CB2">
              <w:t>CEO</w:t>
            </w:r>
            <w:r w:rsidRPr="00EB788D">
              <w:t xml:space="preserve"> and the program integration committee </w:t>
            </w:r>
            <w:r w:rsidRPr="00061562">
              <w:t xml:space="preserve">have </w:t>
            </w:r>
            <w:r w:rsidRPr="00E860F7">
              <w:t>fulfilled the applicable requirements under the bill</w:t>
            </w:r>
            <w:r w:rsidRPr="00E860F7">
              <w:t>'s provisions;</w:t>
            </w:r>
          </w:p>
          <w:p w14:paraId="5A4C8E3B" w14:textId="491FBD09" w:rsidR="00CA3E0F" w:rsidRDefault="00733C3F" w:rsidP="00616438">
            <w:pPr>
              <w:pStyle w:val="Header"/>
              <w:numPr>
                <w:ilvl w:val="0"/>
                <w:numId w:val="4"/>
              </w:numPr>
              <w:jc w:val="both"/>
            </w:pPr>
            <w:r>
              <w:t xml:space="preserve">requires </w:t>
            </w:r>
            <w:r w:rsidR="00261901">
              <w:t>t</w:t>
            </w:r>
            <w:r w:rsidR="00C3169B" w:rsidRPr="00C3169B">
              <w:t xml:space="preserve">wo-thirds of the members of the oversight </w:t>
            </w:r>
            <w:r w:rsidR="00C3169B">
              <w:t xml:space="preserve">committee present and voting </w:t>
            </w:r>
            <w:r w:rsidR="00C3169B" w:rsidRPr="00C3169B">
              <w:t>t</w:t>
            </w:r>
            <w:r w:rsidR="00C3169B">
              <w:t>o</w:t>
            </w:r>
            <w:r w:rsidR="00C3169B" w:rsidRPr="00C3169B">
              <w:t xml:space="preserve"> vote to approve each funding recommendation made by the p</w:t>
            </w:r>
            <w:r w:rsidR="00C3169B">
              <w:t>rogram integration committee and</w:t>
            </w:r>
            <w:r w:rsidR="00261901">
              <w:t>,</w:t>
            </w:r>
            <w:r w:rsidR="00C3169B">
              <w:t xml:space="preserve"> if</w:t>
            </w:r>
            <w:r w:rsidR="00C3169B" w:rsidRPr="00C3169B">
              <w:t xml:space="preserve"> the oversight comm</w:t>
            </w:r>
            <w:r w:rsidR="00C3169B">
              <w:t>ittee does not approve a recommendation</w:t>
            </w:r>
            <w:r w:rsidR="00C3169B" w:rsidRPr="00C3169B">
              <w:t>,</w:t>
            </w:r>
            <w:r w:rsidR="00C3169B">
              <w:t xml:space="preserve"> requires</w:t>
            </w:r>
            <w:r w:rsidR="00C3169B" w:rsidRPr="00C3169B">
              <w:t xml:space="preserve"> a statement ex</w:t>
            </w:r>
            <w:r w:rsidR="00C3169B">
              <w:t>plaining the reasons the</w:t>
            </w:r>
            <w:r w:rsidR="00C3169B" w:rsidRPr="00C3169B">
              <w:t xml:space="preserve"> reco</w:t>
            </w:r>
            <w:r w:rsidR="00C3169B">
              <w:t>mmendation was not followed to</w:t>
            </w:r>
            <w:r w:rsidR="00C3169B" w:rsidRPr="00C3169B">
              <w:t xml:space="preserve"> be included in t</w:t>
            </w:r>
            <w:r w:rsidR="00C3169B">
              <w:t>he minutes of the meeting</w:t>
            </w:r>
            <w:r w:rsidR="00287945">
              <w:t>;</w:t>
            </w:r>
          </w:p>
          <w:p w14:paraId="30ECA945" w14:textId="00AF9BFA" w:rsidR="00287945" w:rsidRDefault="00733C3F" w:rsidP="00616438">
            <w:pPr>
              <w:pStyle w:val="Header"/>
              <w:numPr>
                <w:ilvl w:val="0"/>
                <w:numId w:val="4"/>
              </w:numPr>
              <w:jc w:val="both"/>
            </w:pPr>
            <w:r w:rsidRPr="007436A3">
              <w:t xml:space="preserve">caps the award of grants for a </w:t>
            </w:r>
            <w:r w:rsidR="007436A3">
              <w:t xml:space="preserve">state </w:t>
            </w:r>
            <w:r w:rsidRPr="007436A3">
              <w:t>fiscal year at $300</w:t>
            </w:r>
            <w:r w:rsidR="00261901" w:rsidRPr="007436A3">
              <w:t xml:space="preserve"> million</w:t>
            </w:r>
            <w:r w:rsidRPr="007436A3">
              <w:t>;</w:t>
            </w:r>
            <w:r>
              <w:t xml:space="preserve"> </w:t>
            </w:r>
            <w:r w:rsidR="007436A3">
              <w:t>and</w:t>
            </w:r>
          </w:p>
          <w:p w14:paraId="248F85C3" w14:textId="3CE78CCA" w:rsidR="00287945" w:rsidRDefault="00733C3F" w:rsidP="00616438">
            <w:pPr>
              <w:pStyle w:val="Header"/>
              <w:numPr>
                <w:ilvl w:val="0"/>
                <w:numId w:val="4"/>
              </w:numPr>
              <w:jc w:val="both"/>
            </w:pPr>
            <w:r>
              <w:t xml:space="preserve">prohibits the institute from awarding a grant </w:t>
            </w:r>
            <w:r w:rsidRPr="00C3169B">
              <w:t>to an applicant wh</w:t>
            </w:r>
            <w:r w:rsidRPr="00C3169B">
              <w:t>o has made a gift or grant with a value that exceeds $50 to the institute, an oversight committee member, or an institute emplo</w:t>
            </w:r>
            <w:r>
              <w:t xml:space="preserve">yee </w:t>
            </w:r>
            <w:r w:rsidR="00C028A9">
              <w:t>on or after January 1, 2022</w:t>
            </w:r>
            <w:r w:rsidR="007436A3">
              <w:t xml:space="preserve">, but authorizes the oversight </w:t>
            </w:r>
            <w:r w:rsidR="00C028A9" w:rsidRPr="007436A3">
              <w:t xml:space="preserve">committee to waive that </w:t>
            </w:r>
            <w:r w:rsidR="00E860F7">
              <w:t>prohibition</w:t>
            </w:r>
            <w:r w:rsidR="00C028A9" w:rsidRPr="007436A3">
              <w:t xml:space="preserve"> </w:t>
            </w:r>
            <w:r w:rsidR="007436A3">
              <w:t xml:space="preserve">in the same manner as it may waive other conflict-of-interest </w:t>
            </w:r>
            <w:r w:rsidR="007436A3" w:rsidRPr="00E860F7">
              <w:t>requirements</w:t>
            </w:r>
            <w:r w:rsidR="007436A3">
              <w:t xml:space="preserve"> under the bill. </w:t>
            </w:r>
          </w:p>
          <w:p w14:paraId="165B3B30" w14:textId="340581FA" w:rsidR="00885F1C" w:rsidRDefault="00885F1C" w:rsidP="00616438">
            <w:pPr>
              <w:pStyle w:val="Header"/>
              <w:jc w:val="both"/>
            </w:pPr>
          </w:p>
          <w:p w14:paraId="242AE4B1" w14:textId="0145B8FB" w:rsidR="00515322" w:rsidRDefault="00733C3F" w:rsidP="00616438">
            <w:pPr>
              <w:pStyle w:val="Header"/>
              <w:jc w:val="both"/>
            </w:pPr>
            <w:r>
              <w:t>C.S.H.B.</w:t>
            </w:r>
            <w:r w:rsidR="00885F1C">
              <w:t xml:space="preserve"> 15 authorizes the institute's oversight committee to award grant money for a multiyear project. </w:t>
            </w:r>
            <w:r w:rsidR="002A4ED7" w:rsidRPr="00E860F7">
              <w:t xml:space="preserve">If such a grant is awarded, </w:t>
            </w:r>
            <w:r w:rsidR="00894D11" w:rsidRPr="00E860F7">
              <w:t xml:space="preserve">the oversight committee </w:t>
            </w:r>
            <w:r w:rsidR="002A4ED7" w:rsidRPr="00E860F7">
              <w:t xml:space="preserve">is required </w:t>
            </w:r>
            <w:r w:rsidR="00894D11" w:rsidRPr="00E860F7">
              <w:t xml:space="preserve">to specify the total amount of money awarded in the state fiscal year that </w:t>
            </w:r>
            <w:r w:rsidR="002A4ED7" w:rsidRPr="00E860F7">
              <w:t>the multiyear</w:t>
            </w:r>
            <w:r w:rsidR="00894D11" w:rsidRPr="00E860F7">
              <w:t xml:space="preserve"> project is approved</w:t>
            </w:r>
            <w:r w:rsidR="00894D11" w:rsidRPr="00F4119C">
              <w:t>. The bill requires the institute to distribute only the amount of grant money that t</w:t>
            </w:r>
            <w:r w:rsidR="00894D11" w:rsidRPr="00EE3F07">
              <w:t>he grant recipient will spend during that fiscal year and to distribute the remaining grant money as the grant recipient needs in each subsequent state fiscal year.</w:t>
            </w:r>
            <w:r w:rsidR="00894D11">
              <w:t xml:space="preserve"> </w:t>
            </w:r>
          </w:p>
          <w:p w14:paraId="68AFD0C7" w14:textId="77777777" w:rsidR="00515322" w:rsidRDefault="00515322" w:rsidP="00616438">
            <w:pPr>
              <w:pStyle w:val="Header"/>
              <w:jc w:val="both"/>
            </w:pPr>
          </w:p>
          <w:p w14:paraId="2760658F" w14:textId="6F7AB9D9" w:rsidR="0089138D" w:rsidRDefault="00733C3F" w:rsidP="00616438">
            <w:pPr>
              <w:pStyle w:val="Header"/>
              <w:jc w:val="both"/>
            </w:pPr>
            <w:r>
              <w:t>C.S.H.B. 15 requires the institute, before awarding a grant, to enter into a written contract with the grant recipient and sets out certain terms the co</w:t>
            </w:r>
            <w:r>
              <w:t>ntract may include with respect to grant money used to build a capital improvement, repayment of funds not used for approved purposes, and contract termination if terms and conditions are not met. The bill requires the oversight committee to adopt rules to</w:t>
            </w:r>
            <w:r>
              <w:t xml:space="preserve"> administer these provisions of the bill.</w:t>
            </w:r>
            <w:r w:rsidR="00CB1EEB">
              <w:t xml:space="preserve"> </w:t>
            </w:r>
          </w:p>
          <w:p w14:paraId="36E123DB" w14:textId="77777777" w:rsidR="0089138D" w:rsidRDefault="0089138D" w:rsidP="00616438">
            <w:pPr>
              <w:pStyle w:val="Header"/>
              <w:jc w:val="both"/>
            </w:pPr>
          </w:p>
          <w:p w14:paraId="62E62599" w14:textId="4E45F259" w:rsidR="00515322" w:rsidRDefault="00733C3F" w:rsidP="00616438">
            <w:pPr>
              <w:pStyle w:val="Header"/>
              <w:jc w:val="both"/>
            </w:pPr>
            <w:r>
              <w:t>C.S.H.B. 15</w:t>
            </w:r>
            <w:r w:rsidR="00CB1EEB">
              <w:t xml:space="preserve"> requires </w:t>
            </w:r>
            <w:r w:rsidR="00D32565">
              <w:t>the oversight</w:t>
            </w:r>
            <w:r w:rsidR="00CB1EEB">
              <w:t xml:space="preserve"> committee to</w:t>
            </w:r>
            <w:r w:rsidR="00CB1EEB" w:rsidRPr="00CB1EEB">
              <w:t xml:space="preserve"> establish standards requiring all grant awards to be subject to an intellectual property agreement that allows </w:t>
            </w:r>
            <w:r>
              <w:t>the</w:t>
            </w:r>
            <w:r w:rsidR="00CB1EEB" w:rsidRPr="00CB1EEB">
              <w:t xml:space="preserve"> state to collect royalties, income, and other benefits, including interest or proceeds resulting from securities and equity ownership, realized as a result of projects undertaken with money awarded und</w:t>
            </w:r>
            <w:r w:rsidR="00CB1EEB">
              <w:t>er the bill's provisions</w:t>
            </w:r>
            <w:r w:rsidR="00CB1EEB" w:rsidRPr="00CB1EEB">
              <w:t>.</w:t>
            </w:r>
            <w:r w:rsidR="005D3A9B">
              <w:t xml:space="preserve"> The bill authorizes the oversight committee to exempt state agencies and public institutions</w:t>
            </w:r>
            <w:r w:rsidR="00D32565">
              <w:t xml:space="preserve"> of</w:t>
            </w:r>
            <w:r w:rsidR="005D3A9B">
              <w:t xml:space="preserve"> higher education from the standards.</w:t>
            </w:r>
            <w:r w:rsidR="0052119A">
              <w:t xml:space="preserve"> </w:t>
            </w:r>
            <w:r w:rsidR="0052119A" w:rsidRPr="00F4119C">
              <w:t xml:space="preserve">The bill </w:t>
            </w:r>
            <w:r w:rsidR="0052119A" w:rsidRPr="00E860F7">
              <w:t>provides for</w:t>
            </w:r>
            <w:r w:rsidR="002A4ED7">
              <w:t xml:space="preserve"> the manner of determining</w:t>
            </w:r>
            <w:r w:rsidR="0052119A" w:rsidRPr="00F4119C">
              <w:t xml:space="preserve"> the state's interest in any intellectual property rights</w:t>
            </w:r>
            <w:r w:rsidR="00E860F7">
              <w:t xml:space="preserve"> and revenue sharing,</w:t>
            </w:r>
            <w:r w:rsidR="002A4ED7">
              <w:t xml:space="preserve"> </w:t>
            </w:r>
            <w:r w:rsidR="004B44E8">
              <w:t>the oversight</w:t>
            </w:r>
            <w:r w:rsidR="002A4ED7">
              <w:t xml:space="preserve"> committee</w:t>
            </w:r>
            <w:r w:rsidR="004B44E8">
              <w:t>'s</w:t>
            </w:r>
            <w:r w:rsidR="002A4ED7">
              <w:t xml:space="preserve"> authority to transfer</w:t>
            </w:r>
            <w:r w:rsidR="005D3A9B" w:rsidRPr="00F4119C">
              <w:t xml:space="preserve"> management and disposition authority over the state's interest in benefits realized as a result </w:t>
            </w:r>
            <w:r w:rsidR="005D3A9B" w:rsidRPr="00E860F7">
              <w:t>of projects</w:t>
            </w:r>
            <w:r w:rsidR="005D3A9B" w:rsidRPr="00F4119C">
              <w:t xml:space="preserve"> to the Texas Treasury Safekeeping Trust Company</w:t>
            </w:r>
            <w:r w:rsidR="00E860F7">
              <w:t>,</w:t>
            </w:r>
            <w:r w:rsidR="00F4119C">
              <w:t xml:space="preserve"> and the trust company's management of such transferred assets</w:t>
            </w:r>
            <w:r w:rsidR="005D3A9B" w:rsidRPr="00F4119C">
              <w:t>.</w:t>
            </w:r>
          </w:p>
          <w:p w14:paraId="0230D356" w14:textId="64C9A77A" w:rsidR="005D3A9B" w:rsidRDefault="005D3A9B" w:rsidP="00616438">
            <w:pPr>
              <w:pStyle w:val="Header"/>
              <w:jc w:val="both"/>
            </w:pPr>
          </w:p>
          <w:p w14:paraId="6DC59F21" w14:textId="457ED068" w:rsidR="008E4990" w:rsidRDefault="00733C3F" w:rsidP="00616438">
            <w:pPr>
              <w:pStyle w:val="Header"/>
              <w:jc w:val="both"/>
            </w:pPr>
            <w:r>
              <w:t xml:space="preserve">C.S.H.B. 15 requires the oversight committee to </w:t>
            </w:r>
            <w:r w:rsidRPr="005D3A9B">
              <w:t>establish stan</w:t>
            </w:r>
            <w:r w:rsidRPr="005D3A9B">
              <w:t xml:space="preserve">dards to ensure that grant recipients purchase goods and services from suppliers in </w:t>
            </w:r>
            <w:r>
              <w:t>Texas</w:t>
            </w:r>
            <w:r w:rsidRPr="005D3A9B">
              <w:t xml:space="preserve"> to the extent reasonably possible</w:t>
            </w:r>
            <w:r>
              <w:t xml:space="preserve"> </w:t>
            </w:r>
            <w:r w:rsidRPr="00F4119C">
              <w:t>in a good faith effort to achieve a goal of more than 50 percent of purcha</w:t>
            </w:r>
            <w:r w:rsidR="00AA637D" w:rsidRPr="00F4119C">
              <w:t>ses from such suppliers</w:t>
            </w:r>
            <w:r w:rsidR="00F4119C">
              <w:t xml:space="preserve">. The oversight committee must also </w:t>
            </w:r>
            <w:r w:rsidR="00AA637D" w:rsidRPr="00AA637D">
              <w:t>establish standards to ensure that grant recipients purchase goods and services from historically underutilized businesses</w:t>
            </w:r>
            <w:r w:rsidR="00AA637D">
              <w:t xml:space="preserve">. </w:t>
            </w:r>
          </w:p>
          <w:p w14:paraId="0422CE65" w14:textId="77777777" w:rsidR="008E4990" w:rsidRDefault="008E4990" w:rsidP="00616438">
            <w:pPr>
              <w:pStyle w:val="Header"/>
              <w:jc w:val="both"/>
            </w:pPr>
          </w:p>
          <w:p w14:paraId="10BA4D69" w14:textId="78C09CA2" w:rsidR="00127E88" w:rsidRDefault="00733C3F" w:rsidP="00616438">
            <w:pPr>
              <w:pStyle w:val="Header"/>
              <w:jc w:val="both"/>
            </w:pPr>
            <w:r w:rsidRPr="00536626">
              <w:t>C.S.H.B. 15</w:t>
            </w:r>
            <w:r w:rsidR="00AA637D" w:rsidRPr="00536626">
              <w:t xml:space="preserve"> provides for </w:t>
            </w:r>
            <w:r w:rsidR="00074CA5">
              <w:t>the following</w:t>
            </w:r>
            <w:r>
              <w:t>:</w:t>
            </w:r>
          </w:p>
          <w:p w14:paraId="2B1B18E1" w14:textId="45B74524" w:rsidR="00127E88" w:rsidRDefault="00733C3F" w:rsidP="00616438">
            <w:pPr>
              <w:pStyle w:val="Header"/>
              <w:numPr>
                <w:ilvl w:val="0"/>
                <w:numId w:val="25"/>
              </w:numPr>
              <w:jc w:val="both"/>
            </w:pPr>
            <w:r>
              <w:t>regular revie</w:t>
            </w:r>
            <w:r w:rsidR="00074CA5">
              <w:t>w</w:t>
            </w:r>
            <w:r>
              <w:t xml:space="preserve">s of grant projects by institute staff to ensure compliance with grant terms and to ensure ongoing </w:t>
            </w:r>
            <w:r w:rsidR="002832DA">
              <w:t>progress</w:t>
            </w:r>
            <w:r>
              <w:t>, including the scientific merit of the research;</w:t>
            </w:r>
          </w:p>
          <w:p w14:paraId="6A13B165" w14:textId="1A429C46" w:rsidR="00127E88" w:rsidRDefault="00733C3F" w:rsidP="00616438">
            <w:pPr>
              <w:pStyle w:val="Header"/>
              <w:numPr>
                <w:ilvl w:val="0"/>
                <w:numId w:val="25"/>
              </w:numPr>
              <w:jc w:val="both"/>
            </w:pPr>
            <w:r>
              <w:t>the institute's establishment and implementation of a grant compliance and progress review process</w:t>
            </w:r>
            <w:r w:rsidR="00074CA5">
              <w:t xml:space="preserve"> that includes reporting requirements to ensure grant recipients comply with contract terms and conditions</w:t>
            </w:r>
            <w:r>
              <w:t>;</w:t>
            </w:r>
          </w:p>
          <w:p w14:paraId="1319A2E2" w14:textId="73C68221" w:rsidR="00127E88" w:rsidRDefault="00733C3F" w:rsidP="00616438">
            <w:pPr>
              <w:pStyle w:val="Header"/>
              <w:numPr>
                <w:ilvl w:val="0"/>
                <w:numId w:val="25"/>
              </w:numPr>
              <w:jc w:val="both"/>
            </w:pPr>
            <w:r>
              <w:t>the CEO's authority to terminate grants that do not meet contractual obligations;</w:t>
            </w:r>
          </w:p>
          <w:p w14:paraId="217B1AA9" w14:textId="2E2241CB" w:rsidR="00127E88" w:rsidRDefault="00733C3F" w:rsidP="00616438">
            <w:pPr>
              <w:pStyle w:val="Header"/>
              <w:numPr>
                <w:ilvl w:val="0"/>
                <w:numId w:val="25"/>
              </w:numPr>
              <w:jc w:val="both"/>
            </w:pPr>
            <w:r>
              <w:t>the CEO's duty to report annually to the oversight committee on the</w:t>
            </w:r>
            <w:r>
              <w:t xml:space="preserve"> progress and continued merit of projects awarded grants;</w:t>
            </w:r>
          </w:p>
          <w:p w14:paraId="09FED5CF" w14:textId="0A3078BD" w:rsidR="00127E88" w:rsidRDefault="00733C3F" w:rsidP="00616438">
            <w:pPr>
              <w:pStyle w:val="Header"/>
              <w:numPr>
                <w:ilvl w:val="0"/>
                <w:numId w:val="25"/>
              </w:numPr>
              <w:jc w:val="both"/>
            </w:pPr>
            <w:r>
              <w:t xml:space="preserve">implementation of a </w:t>
            </w:r>
            <w:r w:rsidR="00074CA5">
              <w:t>system</w:t>
            </w:r>
            <w:r>
              <w:t xml:space="preserve"> to </w:t>
            </w:r>
            <w:r w:rsidR="00074CA5">
              <w:t>track</w:t>
            </w:r>
            <w:r>
              <w:t xml:space="preserve"> the dates grant recipient reports are due and are received and to monitor the status of reports not timely submitted;</w:t>
            </w:r>
            <w:r w:rsidR="006A2981">
              <w:t xml:space="preserve"> and</w:t>
            </w:r>
          </w:p>
          <w:p w14:paraId="677750A2" w14:textId="77777777" w:rsidR="00074CA5" w:rsidRDefault="00733C3F" w:rsidP="00616438">
            <w:pPr>
              <w:pStyle w:val="Header"/>
              <w:numPr>
                <w:ilvl w:val="0"/>
                <w:numId w:val="25"/>
              </w:numPr>
              <w:jc w:val="both"/>
            </w:pPr>
            <w:r>
              <w:t>the chief compliance officer's duty with</w:t>
            </w:r>
            <w:r>
              <w:t xml:space="preserve"> respect to ensuring compliance with these reporting requirements.</w:t>
            </w:r>
          </w:p>
          <w:p w14:paraId="335CA5DF" w14:textId="7342C330" w:rsidR="00074CA5" w:rsidRDefault="00733C3F" w:rsidP="00616438">
            <w:pPr>
              <w:pStyle w:val="Header"/>
              <w:jc w:val="both"/>
            </w:pPr>
            <w:r w:rsidRPr="00F27799">
              <w:t>Any project that is aw</w:t>
            </w:r>
            <w:r>
              <w:t>arded a grant under the bill's provisions</w:t>
            </w:r>
            <w:r w:rsidRPr="00F27799">
              <w:t xml:space="preserve"> must comply with all applicable federal and state laws regarding the conduct of </w:t>
            </w:r>
            <w:r w:rsidR="00D35FF1">
              <w:t xml:space="preserve">the </w:t>
            </w:r>
            <w:r w:rsidRPr="00F27799">
              <w:t>research</w:t>
            </w:r>
            <w:r w:rsidR="008E4990">
              <w:t xml:space="preserve"> or prevention project</w:t>
            </w:r>
            <w:r w:rsidRPr="00F27799">
              <w:t>.</w:t>
            </w:r>
            <w:r w:rsidR="00FA0284">
              <w:t xml:space="preserve"> </w:t>
            </w:r>
          </w:p>
          <w:p w14:paraId="5C04FB5B" w14:textId="77777777" w:rsidR="00074CA5" w:rsidRDefault="00074CA5" w:rsidP="00616438">
            <w:pPr>
              <w:pStyle w:val="Header"/>
              <w:jc w:val="both"/>
            </w:pPr>
          </w:p>
          <w:p w14:paraId="5258147C" w14:textId="2B28A468" w:rsidR="00885F1C" w:rsidRDefault="00733C3F" w:rsidP="00616438">
            <w:pPr>
              <w:pStyle w:val="Header"/>
              <w:jc w:val="both"/>
            </w:pPr>
            <w:r>
              <w:t>C.S.H.B</w:t>
            </w:r>
            <w:r>
              <w:t>. 15</w:t>
            </w:r>
            <w:r w:rsidR="00FA0284">
              <w:t xml:space="preserve"> sets out the information relating to a grant</w:t>
            </w:r>
            <w:r w:rsidR="00712CAF">
              <w:t xml:space="preserve">, </w:t>
            </w:r>
            <w:r w:rsidR="00FA0284">
              <w:t>grant applicant</w:t>
            </w:r>
            <w:r w:rsidR="00712CAF">
              <w:t>, or grant recipient</w:t>
            </w:r>
            <w:r w:rsidR="00FA0284">
              <w:t xml:space="preserve"> that is public information and </w:t>
            </w:r>
            <w:r w:rsidR="006F4D7B">
              <w:t>subject to disclosure</w:t>
            </w:r>
            <w:r w:rsidR="00FA0284">
              <w:t xml:space="preserve"> under state public information law</w:t>
            </w:r>
            <w:r w:rsidR="00EB4011">
              <w:t xml:space="preserve"> and the information that is not subject to disclosure under </w:t>
            </w:r>
            <w:r w:rsidR="004B44E8">
              <w:t xml:space="preserve">any </w:t>
            </w:r>
            <w:r w:rsidR="00EB4011">
              <w:t xml:space="preserve">law. The bill requires the institute to </w:t>
            </w:r>
            <w:r w:rsidR="00EB4011" w:rsidRPr="00EB4011">
              <w:t xml:space="preserve">post on </w:t>
            </w:r>
            <w:r w:rsidR="00EB4011">
              <w:t>its</w:t>
            </w:r>
            <w:r w:rsidR="00EB4011" w:rsidRPr="00EB4011">
              <w:t xml:space="preserve"> website records that pertain specifically to any gift, grant, or other consideration provided to the institute, an institute employee, or a member of </w:t>
            </w:r>
            <w:r w:rsidR="00D35FF1">
              <w:t>the oversight committee, in the employee's or oversight committee member's official capacity</w:t>
            </w:r>
            <w:r w:rsidR="00EB4011" w:rsidRPr="00EB4011">
              <w:t>. The posted information must include each donor's name and the amount and date of the donor's donation.</w:t>
            </w:r>
            <w:r w:rsidR="00EB4011">
              <w:t xml:space="preserve"> </w:t>
            </w:r>
          </w:p>
          <w:p w14:paraId="4ABE582A" w14:textId="3ABEC405" w:rsidR="00EB4011" w:rsidRDefault="00EB4011" w:rsidP="00616438">
            <w:pPr>
              <w:pStyle w:val="Header"/>
              <w:jc w:val="both"/>
            </w:pPr>
          </w:p>
          <w:p w14:paraId="5FCDFFAC" w14:textId="53728D6C" w:rsidR="003168F2" w:rsidRDefault="00733C3F" w:rsidP="00616438">
            <w:pPr>
              <w:pStyle w:val="Header"/>
              <w:jc w:val="both"/>
            </w:pPr>
            <w:r>
              <w:t>C.S.H.B.</w:t>
            </w:r>
            <w:r w:rsidR="00EB4011">
              <w:t xml:space="preserve"> 15 requires the institute to establish a compliance program </w:t>
            </w:r>
            <w:r w:rsidR="00712CAF">
              <w:t xml:space="preserve">that operates </w:t>
            </w:r>
            <w:r w:rsidR="00EB4011">
              <w:t>under the direction of the chief compliance officer</w:t>
            </w:r>
            <w:r w:rsidR="007C06A2">
              <w:t xml:space="preserve">. </w:t>
            </w:r>
            <w:r w:rsidR="00422448" w:rsidRPr="00F5173C">
              <w:t xml:space="preserve">The institute may establish procedures, including a telephone hotline, </w:t>
            </w:r>
            <w:r w:rsidR="00F5173C">
              <w:t>for</w:t>
            </w:r>
            <w:r w:rsidR="00422448" w:rsidRPr="00F5173C">
              <w:t xml:space="preserve"> private access to the compliance program office and </w:t>
            </w:r>
            <w:r w:rsidR="00F5173C">
              <w:t>preserving</w:t>
            </w:r>
            <w:r w:rsidR="00422448" w:rsidRPr="00F5173C">
              <w:t xml:space="preserve"> the confidentiality of communications and the anonymity of a person making a compliance report or participating in a compliance investigation.</w:t>
            </w:r>
            <w:r w:rsidR="00422448">
              <w:t xml:space="preserve"> </w:t>
            </w:r>
            <w:r>
              <w:t xml:space="preserve">The bill </w:t>
            </w:r>
            <w:r w:rsidR="008E4990">
              <w:t xml:space="preserve">sets out the information relating to the compliance program that is confidential and not subject to state public information law </w:t>
            </w:r>
            <w:r w:rsidRPr="00F5173C">
              <w:t>but</w:t>
            </w:r>
            <w:r w:rsidR="007C06A2" w:rsidRPr="00F5173C">
              <w:t xml:space="preserve"> provides for the disclosure of such information to certain entities and establishes that such a disclosure is not voluntary </w:t>
            </w:r>
            <w:r w:rsidR="007C06A2" w:rsidRPr="00FE70BA">
              <w:t>for purposes of state public information law</w:t>
            </w:r>
            <w:r w:rsidR="007C06A2">
              <w:t xml:space="preserve">. The bill authorizes the oversight committee to conduct a closed meeting under state open meetings law to discuss an ongoing compliance </w:t>
            </w:r>
            <w:r w:rsidR="007C06A2" w:rsidRPr="007C06A2">
              <w:t>investigation into issues related to fraud, waste, or abuse of state resources.</w:t>
            </w:r>
            <w:r w:rsidR="007C06A2">
              <w:t xml:space="preserve"> </w:t>
            </w:r>
          </w:p>
          <w:p w14:paraId="4F95A54B" w14:textId="77777777" w:rsidR="003168F2" w:rsidRDefault="003168F2" w:rsidP="00616438">
            <w:pPr>
              <w:pStyle w:val="Header"/>
              <w:jc w:val="both"/>
            </w:pPr>
          </w:p>
          <w:p w14:paraId="2F0B669D" w14:textId="362BF653" w:rsidR="00840F3D" w:rsidRDefault="00733C3F" w:rsidP="00616438">
            <w:pPr>
              <w:pStyle w:val="Header"/>
              <w:jc w:val="both"/>
            </w:pPr>
            <w:r>
              <w:t xml:space="preserve">Implementation of a provision </w:t>
            </w:r>
            <w:r w:rsidRPr="00FE70BA">
              <w:t>of this bill relating to the institute by the institute</w:t>
            </w:r>
            <w:r>
              <w:t xml:space="preserve"> is mandatory only if a specific appropriation is made for that purpose. </w:t>
            </w:r>
            <w:r w:rsidR="004549F6">
              <w:t>The bill requires the appropriate appoint</w:t>
            </w:r>
            <w:r w:rsidR="006F4D7B">
              <w:t>ing</w:t>
            </w:r>
            <w:r w:rsidR="004549F6">
              <w:t xml:space="preserve"> authority, not later than December 1, 2022, to </w:t>
            </w:r>
            <w:r w:rsidR="00FA20A0">
              <w:t xml:space="preserve">appoint the members </w:t>
            </w:r>
            <w:r w:rsidR="007C27EE">
              <w:t xml:space="preserve">to </w:t>
            </w:r>
            <w:r w:rsidR="00FA20A0">
              <w:t xml:space="preserve">the oversight committee and prohibits the committee from taking action until a majority of the members have taken office. </w:t>
            </w:r>
            <w:r w:rsidR="00192EC5">
              <w:t>The bill provides for the initial appointment of members with staggered terms.</w:t>
            </w:r>
            <w:r w:rsidR="00597EE6">
              <w:t xml:space="preserve"> </w:t>
            </w:r>
          </w:p>
          <w:p w14:paraId="4E24F1F4" w14:textId="77777777" w:rsidR="00FA20A0" w:rsidRDefault="00FA20A0" w:rsidP="00616438">
            <w:pPr>
              <w:pStyle w:val="Header"/>
              <w:jc w:val="both"/>
            </w:pPr>
          </w:p>
          <w:p w14:paraId="51A13AFB" w14:textId="00ED8A57" w:rsidR="00840F3D" w:rsidRPr="009C36CD" w:rsidRDefault="00733C3F" w:rsidP="00616438">
            <w:pPr>
              <w:pStyle w:val="Header"/>
              <w:jc w:val="both"/>
            </w:pPr>
            <w:r>
              <w:t>C.S.H.B. 15 exempt</w:t>
            </w:r>
            <w:r w:rsidR="00D516AE">
              <w:t>s</w:t>
            </w:r>
            <w:r>
              <w:t xml:space="preserve"> the institute from a prohibition against a state agency entering into certain research contracts with an institution of higher education. </w:t>
            </w:r>
            <w:r w:rsidR="00422448">
              <w:t xml:space="preserve">The bill includes the Brain Institute of Texas </w:t>
            </w:r>
            <w:r w:rsidR="003168F2">
              <w:t>in the definition of "other agency</w:t>
            </w:r>
            <w:r w:rsidR="00422448">
              <w:t xml:space="preserve"> of higher education</w:t>
            </w:r>
            <w:r w:rsidR="003168F2">
              <w:t>"</w:t>
            </w:r>
            <w:r w:rsidR="007531B4">
              <w:t xml:space="preserve"> and defines "higher education advisory committee," "institute," "oversight committee," "peer review committee," "program integration committee," and "research plan."</w:t>
            </w:r>
          </w:p>
          <w:p w14:paraId="10D319BA" w14:textId="77777777" w:rsidR="008423E4" w:rsidRPr="00835628" w:rsidRDefault="008423E4" w:rsidP="00616438">
            <w:pPr>
              <w:rPr>
                <w:b/>
              </w:rPr>
            </w:pPr>
          </w:p>
        </w:tc>
      </w:tr>
      <w:tr w:rsidR="00C93487" w14:paraId="67DDC320" w14:textId="77777777" w:rsidTr="00B92A5F">
        <w:tc>
          <w:tcPr>
            <w:tcW w:w="9576" w:type="dxa"/>
          </w:tcPr>
          <w:p w14:paraId="377527A4" w14:textId="77777777" w:rsidR="008423E4" w:rsidRPr="00A8133F" w:rsidRDefault="00733C3F" w:rsidP="00616438">
            <w:pPr>
              <w:rPr>
                <w:b/>
              </w:rPr>
            </w:pPr>
            <w:r w:rsidRPr="009C1E9A">
              <w:rPr>
                <w:b/>
                <w:u w:val="single"/>
              </w:rPr>
              <w:t>EFFECTIVE DATE</w:t>
            </w:r>
            <w:r>
              <w:rPr>
                <w:b/>
              </w:rPr>
              <w:t xml:space="preserve"> </w:t>
            </w:r>
          </w:p>
          <w:p w14:paraId="247E8E9B" w14:textId="77777777" w:rsidR="008423E4" w:rsidRDefault="008423E4" w:rsidP="00616438"/>
          <w:p w14:paraId="2631837D" w14:textId="79631427" w:rsidR="008423E4" w:rsidRPr="00597EE6" w:rsidRDefault="00733C3F" w:rsidP="00616438">
            <w:pPr>
              <w:pStyle w:val="Header"/>
              <w:tabs>
                <w:tab w:val="clear" w:pos="4320"/>
                <w:tab w:val="clear" w:pos="8640"/>
              </w:tabs>
              <w:jc w:val="both"/>
            </w:pPr>
            <w:r>
              <w:t xml:space="preserve">January 1, 2022, if the constitutional amendment </w:t>
            </w:r>
            <w:r w:rsidRPr="00597EE6">
              <w:t xml:space="preserve">authorizing the issuance of general obligation bonds and the dedication of bond proceeds to the Brain </w:t>
            </w:r>
            <w:r w:rsidR="00C7214D">
              <w:t>Institute of Texas</w:t>
            </w:r>
            <w:r>
              <w:t xml:space="preserve"> </w:t>
            </w:r>
            <w:r w:rsidR="00D516AE">
              <w:t xml:space="preserve">established to fund brain research </w:t>
            </w:r>
            <w:r>
              <w:t>is approved by the voters.</w:t>
            </w:r>
          </w:p>
          <w:p w14:paraId="548E0835" w14:textId="77777777" w:rsidR="008423E4" w:rsidRPr="00233FDB" w:rsidRDefault="008423E4" w:rsidP="00616438">
            <w:pPr>
              <w:rPr>
                <w:b/>
              </w:rPr>
            </w:pPr>
          </w:p>
        </w:tc>
      </w:tr>
      <w:tr w:rsidR="00C93487" w14:paraId="1CF9AFA3" w14:textId="77777777" w:rsidTr="00D74B9C">
        <w:trPr>
          <w:trHeight w:val="8820"/>
        </w:trPr>
        <w:tc>
          <w:tcPr>
            <w:tcW w:w="9576" w:type="dxa"/>
          </w:tcPr>
          <w:p w14:paraId="322E7578" w14:textId="77777777" w:rsidR="00D74B9C" w:rsidRDefault="00733C3F" w:rsidP="00D74B9C">
            <w:pPr>
              <w:jc w:val="both"/>
              <w:rPr>
                <w:b/>
                <w:u w:val="single"/>
              </w:rPr>
            </w:pPr>
            <w:r>
              <w:rPr>
                <w:b/>
                <w:u w:val="single"/>
              </w:rPr>
              <w:t>COMPARISON OF ORIGINAL AND SUBSTITUTE</w:t>
            </w:r>
          </w:p>
          <w:p w14:paraId="1D3BD21D" w14:textId="77777777" w:rsidR="000D649E" w:rsidRDefault="000D649E" w:rsidP="00D74B9C">
            <w:pPr>
              <w:jc w:val="both"/>
              <w:rPr>
                <w:b/>
                <w:u w:val="single"/>
              </w:rPr>
            </w:pPr>
          </w:p>
          <w:p w14:paraId="7A731AE5" w14:textId="77777777" w:rsidR="006434FB" w:rsidRDefault="00733C3F" w:rsidP="006434FB">
            <w:pPr>
              <w:jc w:val="both"/>
            </w:pPr>
            <w:r>
              <w:t>While C.S.H.B. 15 may differ fro</w:t>
            </w:r>
            <w:r>
              <w:t>m the original in minor or nonsubstantive ways, the following summarizes the substantial differences between the introduced and committee substitute versions of the bill.</w:t>
            </w:r>
          </w:p>
          <w:p w14:paraId="2CDBCA83" w14:textId="77777777" w:rsidR="006434FB" w:rsidRDefault="006434FB" w:rsidP="006434FB">
            <w:pPr>
              <w:jc w:val="both"/>
            </w:pPr>
          </w:p>
          <w:p w14:paraId="06F4DF3B" w14:textId="77777777" w:rsidR="006434FB" w:rsidRDefault="00733C3F" w:rsidP="006434FB">
            <w:pPr>
              <w:jc w:val="both"/>
            </w:pPr>
            <w:r>
              <w:t>The substitute revises the institute's purposes, as prescribed in the original, by i</w:t>
            </w:r>
            <w:r>
              <w:t xml:space="preserve">ncluding promotion of brain health initiatives as a purpose for which grants may be awarded and by expanding the scope of the brain research plan the institute is required to develop to include brain health. </w:t>
            </w:r>
          </w:p>
          <w:p w14:paraId="7B249387" w14:textId="77777777" w:rsidR="006434FB" w:rsidRDefault="006434FB" w:rsidP="006434FB">
            <w:pPr>
              <w:jc w:val="both"/>
            </w:pPr>
          </w:p>
          <w:p w14:paraId="453C8B9E" w14:textId="77777777" w:rsidR="006434FB" w:rsidRDefault="00733C3F" w:rsidP="006434FB">
            <w:pPr>
              <w:jc w:val="both"/>
            </w:pPr>
            <w:r>
              <w:t xml:space="preserve">The substitute </w:t>
            </w:r>
            <w:r w:rsidRPr="006C4A57">
              <w:t>changes the sunset date</w:t>
            </w:r>
            <w:r>
              <w:t xml:space="preserve"> of the </w:t>
            </w:r>
            <w:r>
              <w:t xml:space="preserve">institute from September 1, 2031, as in the original, to September 1, 2032. </w:t>
            </w:r>
          </w:p>
          <w:p w14:paraId="3EC503B1" w14:textId="77777777" w:rsidR="006434FB" w:rsidRDefault="006434FB" w:rsidP="006434FB">
            <w:pPr>
              <w:jc w:val="both"/>
            </w:pPr>
          </w:p>
          <w:p w14:paraId="272B683B" w14:textId="77777777" w:rsidR="006434FB" w:rsidRDefault="00733C3F" w:rsidP="006434FB">
            <w:pPr>
              <w:jc w:val="both"/>
            </w:pPr>
            <w:r>
              <w:t>With respect to the institute's powers and duties, the substitute changes the original's provisions as follows:</w:t>
            </w:r>
          </w:p>
          <w:p w14:paraId="474A6B7C" w14:textId="77777777" w:rsidR="006434FB" w:rsidRPr="00E729DB" w:rsidRDefault="00733C3F" w:rsidP="006434FB">
            <w:pPr>
              <w:pStyle w:val="ListParagraph"/>
              <w:numPr>
                <w:ilvl w:val="0"/>
                <w:numId w:val="10"/>
              </w:numPr>
              <w:jc w:val="both"/>
            </w:pPr>
            <w:r>
              <w:t>revises the institute's authority to make grants relating to neurological health issue research;</w:t>
            </w:r>
          </w:p>
          <w:p w14:paraId="0D0A5BE7" w14:textId="77777777" w:rsidR="006434FB" w:rsidRDefault="00733C3F" w:rsidP="006434FB">
            <w:pPr>
              <w:pStyle w:val="ListParagraph"/>
              <w:numPr>
                <w:ilvl w:val="0"/>
                <w:numId w:val="10"/>
              </w:numPr>
              <w:jc w:val="both"/>
            </w:pPr>
            <w:r>
              <w:t>specifies that the creation of a statewide research and clinical data registry for brain research is a duty of the institute, whereas the original specified th</w:t>
            </w:r>
            <w:r>
              <w:t>at it was a purpose for which the institute may make grants; and</w:t>
            </w:r>
          </w:p>
          <w:p w14:paraId="617456F3" w14:textId="77777777" w:rsidR="006434FB" w:rsidRDefault="00733C3F" w:rsidP="006434FB">
            <w:pPr>
              <w:pStyle w:val="ListParagraph"/>
              <w:numPr>
                <w:ilvl w:val="0"/>
                <w:numId w:val="8"/>
              </w:numPr>
              <w:jc w:val="both"/>
            </w:pPr>
            <w:r>
              <w:t>includes a requirement for the institute to ensure that all grant proposals comply with the bill's provisions and rules adopted under those provisions before the proposals are submitted for o</w:t>
            </w:r>
            <w:r>
              <w:t>versight committee approval.</w:t>
            </w:r>
          </w:p>
          <w:p w14:paraId="4738A4A8" w14:textId="77777777" w:rsidR="006434FB" w:rsidRDefault="006434FB" w:rsidP="006434FB">
            <w:pPr>
              <w:jc w:val="both"/>
            </w:pPr>
          </w:p>
          <w:p w14:paraId="6311AEF3" w14:textId="77777777" w:rsidR="006434FB" w:rsidRDefault="00733C3F" w:rsidP="006434FB">
            <w:pPr>
              <w:jc w:val="both"/>
            </w:pPr>
            <w:r>
              <w:t xml:space="preserve">The substitute includes an authorization that </w:t>
            </w:r>
            <w:r w:rsidRPr="00E729DB">
              <w:t xml:space="preserve">was not </w:t>
            </w:r>
            <w:r>
              <w:t xml:space="preserve">in the original relating to the appointment of a designee for the chief compliance officer. </w:t>
            </w:r>
          </w:p>
          <w:p w14:paraId="38718C06" w14:textId="77777777" w:rsidR="006434FB" w:rsidRDefault="006434FB" w:rsidP="006434FB">
            <w:pPr>
              <w:jc w:val="both"/>
            </w:pPr>
          </w:p>
          <w:p w14:paraId="7715A3A9" w14:textId="77777777" w:rsidR="006434FB" w:rsidRDefault="00733C3F" w:rsidP="006434FB">
            <w:pPr>
              <w:jc w:val="both"/>
            </w:pPr>
            <w:r w:rsidRPr="00071F4F">
              <w:t xml:space="preserve">The substitute </w:t>
            </w:r>
            <w:r>
              <w:t>revises the original's provisions establishing an annual report</w:t>
            </w:r>
            <w:r>
              <w:t>ing requirement for the institute by expanding the list of</w:t>
            </w:r>
            <w:r w:rsidRPr="00071F4F">
              <w:t xml:space="preserve"> information </w:t>
            </w:r>
            <w:r>
              <w:t>that must be included in the report</w:t>
            </w:r>
            <w:r w:rsidRPr="00071F4F">
              <w:t>.</w:t>
            </w:r>
          </w:p>
          <w:p w14:paraId="1434704D" w14:textId="77777777" w:rsidR="006434FB" w:rsidRDefault="006434FB" w:rsidP="006434FB">
            <w:pPr>
              <w:jc w:val="both"/>
            </w:pPr>
          </w:p>
          <w:p w14:paraId="3AC4EEA6" w14:textId="77777777" w:rsidR="006434FB" w:rsidRDefault="00733C3F" w:rsidP="006434FB">
            <w:pPr>
              <w:jc w:val="both"/>
            </w:pPr>
            <w:r>
              <w:t>The original required the comptroller to make recommendations concerning the</w:t>
            </w:r>
            <w:r w:rsidRPr="00C15FBC">
              <w:t xml:space="preserve"> institute's financial practices and performance</w:t>
            </w:r>
            <w:r>
              <w:t>. The substitute does n</w:t>
            </w:r>
            <w:r>
              <w:t xml:space="preserve">ot include that requirement but does require the oversight committee to </w:t>
            </w:r>
            <w:r w:rsidRPr="009D2986">
              <w:t xml:space="preserve">review the </w:t>
            </w:r>
            <w:r>
              <w:t xml:space="preserve">institute's </w:t>
            </w:r>
            <w:r w:rsidRPr="009D2986">
              <w:t>annual financial audit, the comptroller's report and evaluation of th</w:t>
            </w:r>
            <w:r>
              <w:t>e</w:t>
            </w:r>
            <w:r w:rsidRPr="009D2986">
              <w:t xml:space="preserve"> audit, and the finan</w:t>
            </w:r>
            <w:r>
              <w:t xml:space="preserve">cial practices of the institute. </w:t>
            </w:r>
          </w:p>
          <w:p w14:paraId="30042462" w14:textId="77777777" w:rsidR="006434FB" w:rsidRDefault="006434FB" w:rsidP="006434FB">
            <w:pPr>
              <w:jc w:val="both"/>
            </w:pPr>
          </w:p>
          <w:p w14:paraId="29F4816B" w14:textId="77777777" w:rsidR="006434FB" w:rsidRDefault="00733C3F" w:rsidP="006434FB">
            <w:pPr>
              <w:jc w:val="both"/>
            </w:pPr>
            <w:r>
              <w:t>The substitute includes a provision</w:t>
            </w:r>
            <w:r w:rsidRPr="00D66D95">
              <w:t xml:space="preserve"> that was not in the original</w:t>
            </w:r>
            <w:r>
              <w:t xml:space="preserve"> prohibiting an institute employee from having an office located in a facility owned by an entity receiving or applying to receive money from the institute.</w:t>
            </w:r>
          </w:p>
          <w:p w14:paraId="2415BA18" w14:textId="77777777" w:rsidR="006434FB" w:rsidRDefault="006434FB" w:rsidP="006434FB">
            <w:pPr>
              <w:jc w:val="both"/>
            </w:pPr>
          </w:p>
          <w:p w14:paraId="7090E47C" w14:textId="77777777" w:rsidR="006434FB" w:rsidRDefault="00733C3F" w:rsidP="006434FB">
            <w:pPr>
              <w:jc w:val="both"/>
            </w:pPr>
            <w:r>
              <w:t>The substitute includes the following provisions that were not in the</w:t>
            </w:r>
            <w:r>
              <w:t xml:space="preserve"> original relating to oversight committee members:</w:t>
            </w:r>
          </w:p>
          <w:p w14:paraId="019A6AFA" w14:textId="77777777" w:rsidR="006434FB" w:rsidRDefault="00733C3F" w:rsidP="006434FB">
            <w:pPr>
              <w:pStyle w:val="ListParagraph"/>
              <w:numPr>
                <w:ilvl w:val="0"/>
                <w:numId w:val="18"/>
              </w:numPr>
              <w:jc w:val="both"/>
            </w:pPr>
            <w:r>
              <w:t>a provision setting out certain conflicts of interest that preclude a person from being a member of the oversight committee; and</w:t>
            </w:r>
          </w:p>
          <w:p w14:paraId="1C06AB1A" w14:textId="77777777" w:rsidR="006434FB" w:rsidRDefault="00733C3F" w:rsidP="006434FB">
            <w:pPr>
              <w:pStyle w:val="ListParagraph"/>
              <w:numPr>
                <w:ilvl w:val="0"/>
                <w:numId w:val="18"/>
              </w:numPr>
              <w:jc w:val="both"/>
            </w:pPr>
            <w:r>
              <w:t xml:space="preserve">provisions relating to the removal of oversight committee members. </w:t>
            </w:r>
          </w:p>
          <w:p w14:paraId="46DEB35A" w14:textId="77777777" w:rsidR="006434FB" w:rsidRDefault="006434FB" w:rsidP="006434FB">
            <w:pPr>
              <w:jc w:val="both"/>
            </w:pPr>
          </w:p>
          <w:p w14:paraId="68935DCB" w14:textId="77777777" w:rsidR="006434FB" w:rsidRDefault="00733C3F" w:rsidP="006434FB">
            <w:pPr>
              <w:jc w:val="both"/>
            </w:pPr>
            <w:r>
              <w:t>The sub</w:t>
            </w:r>
            <w:r>
              <w:t>stitute includes the following provisions that were not in the original relating to conflicts of interest:</w:t>
            </w:r>
          </w:p>
          <w:p w14:paraId="78823206" w14:textId="77777777" w:rsidR="006434FB" w:rsidRDefault="00733C3F" w:rsidP="006434FB">
            <w:pPr>
              <w:pStyle w:val="ListParagraph"/>
              <w:numPr>
                <w:ilvl w:val="0"/>
                <w:numId w:val="18"/>
              </w:numPr>
              <w:jc w:val="both"/>
            </w:pPr>
            <w:r>
              <w:t>provisions relating to the recusal of an institute employee or a member of the oversight, program integration, or peer review committees in certain c</w:t>
            </w:r>
            <w:r>
              <w:t>ircumstances, including provisions relating to required conflict-of-interest disclosure and the investigation and final determination of unreported conflicts of interest or other impropriety or self</w:t>
            </w:r>
            <w:r>
              <w:noBreakHyphen/>
              <w:t xml:space="preserve">dealing; </w:t>
            </w:r>
          </w:p>
          <w:p w14:paraId="35C604FE" w14:textId="77777777" w:rsidR="006434FB" w:rsidRDefault="00733C3F" w:rsidP="006434FB">
            <w:pPr>
              <w:pStyle w:val="ListParagraph"/>
              <w:numPr>
                <w:ilvl w:val="0"/>
                <w:numId w:val="9"/>
              </w:numPr>
              <w:ind w:left="720"/>
              <w:jc w:val="both"/>
            </w:pPr>
            <w:r>
              <w:t>a requirement</w:t>
            </w:r>
            <w:r>
              <w:t xml:space="preserve"> for the oversight committee to adopt certain rules governing </w:t>
            </w:r>
            <w:r w:rsidRPr="00CD6744">
              <w:t>the waiver of the conflict-of-inter</w:t>
            </w:r>
            <w:r>
              <w:t>est requirements</w:t>
            </w:r>
            <w:r w:rsidRPr="00CD6744">
              <w:t xml:space="preserve"> under exc</w:t>
            </w:r>
            <w:r>
              <w:t>eptional circumstances; and</w:t>
            </w:r>
          </w:p>
          <w:p w14:paraId="08BA6502" w14:textId="77777777" w:rsidR="006434FB" w:rsidRDefault="00733C3F" w:rsidP="006434FB">
            <w:pPr>
              <w:pStyle w:val="ListParagraph"/>
              <w:numPr>
                <w:ilvl w:val="0"/>
                <w:numId w:val="9"/>
              </w:numPr>
              <w:ind w:left="720"/>
              <w:jc w:val="both"/>
            </w:pPr>
            <w:r>
              <w:t>a specification that the bill's provisions do not limit the authority of the oversight</w:t>
            </w:r>
            <w:r>
              <w:t xml:space="preserve"> committee to adopt additional conflict-of-interest standards.</w:t>
            </w:r>
          </w:p>
          <w:p w14:paraId="71C1C44E" w14:textId="77777777" w:rsidR="006434FB" w:rsidRDefault="006434FB" w:rsidP="006434FB">
            <w:pPr>
              <w:jc w:val="both"/>
            </w:pPr>
          </w:p>
          <w:p w14:paraId="3194E896" w14:textId="77777777" w:rsidR="006434FB" w:rsidRDefault="00733C3F" w:rsidP="006434FB">
            <w:pPr>
              <w:jc w:val="both"/>
            </w:pPr>
            <w:r>
              <w:t>The substitute renames the research committee established by the original as the peer review committee and includes the following provisions not in the original relating to that committee:</w:t>
            </w:r>
          </w:p>
          <w:p w14:paraId="38AB8CE6" w14:textId="77777777" w:rsidR="006434FB" w:rsidRDefault="00733C3F" w:rsidP="006434FB">
            <w:pPr>
              <w:pStyle w:val="ListParagraph"/>
              <w:numPr>
                <w:ilvl w:val="0"/>
                <w:numId w:val="9"/>
              </w:numPr>
              <w:ind w:left="720"/>
              <w:jc w:val="both"/>
            </w:pPr>
            <w:r>
              <w:t>a r</w:t>
            </w:r>
            <w:r>
              <w:t xml:space="preserve">equirement for the CEO to adopt a policy </w:t>
            </w:r>
            <w:r w:rsidRPr="004C5721">
              <w:t>regarding honoraria and document any change in the amount of honoraria paid to a member of the peer review committee</w:t>
            </w:r>
            <w:r>
              <w:t>;</w:t>
            </w:r>
          </w:p>
          <w:p w14:paraId="28491532" w14:textId="77777777" w:rsidR="006434FB" w:rsidRDefault="00733C3F" w:rsidP="006434FB">
            <w:pPr>
              <w:pStyle w:val="ListParagraph"/>
              <w:numPr>
                <w:ilvl w:val="0"/>
                <w:numId w:val="9"/>
              </w:numPr>
              <w:ind w:left="720"/>
              <w:jc w:val="both"/>
            </w:pPr>
            <w:r>
              <w:t>a prohibition against a member of the peer review committee serving on any governing body of an e</w:t>
            </w:r>
            <w:r>
              <w:t xml:space="preserve">ntity or entity's collaborator receiving a grant from the institute; and </w:t>
            </w:r>
          </w:p>
          <w:p w14:paraId="16BED723" w14:textId="77777777" w:rsidR="006434FB" w:rsidRDefault="00733C3F" w:rsidP="006434FB">
            <w:pPr>
              <w:pStyle w:val="ListParagraph"/>
              <w:numPr>
                <w:ilvl w:val="0"/>
                <w:numId w:val="9"/>
              </w:numPr>
              <w:ind w:left="720"/>
              <w:jc w:val="both"/>
            </w:pPr>
            <w:r>
              <w:t xml:space="preserve">a specification that committee members serve for terms as determined by the </w:t>
            </w:r>
            <w:r w:rsidRPr="00FC7CB2">
              <w:t>CEO</w:t>
            </w:r>
            <w:r>
              <w:t xml:space="preserve">. </w:t>
            </w:r>
          </w:p>
          <w:p w14:paraId="3250277E" w14:textId="77777777" w:rsidR="006434FB" w:rsidRDefault="006434FB" w:rsidP="006434FB">
            <w:pPr>
              <w:jc w:val="both"/>
            </w:pPr>
          </w:p>
          <w:p w14:paraId="4807D514" w14:textId="77777777" w:rsidR="006434FB" w:rsidRDefault="00733C3F" w:rsidP="006434FB">
            <w:pPr>
              <w:jc w:val="both"/>
            </w:pPr>
            <w:r>
              <w:t>The substitute changes the original's authorization for the CEO to create ad hoc advisory committee</w:t>
            </w:r>
            <w:r>
              <w:t>s with majority approval of the oversight committee to an authorization for the oversight committee itself to create such committees. The substitute further revises that authorization to include additional issues for which such a committee may provide advi</w:t>
            </w:r>
            <w:r>
              <w:t xml:space="preserve">ce and to specify that ad hoc committee members serve for the terms determined by the oversight committee. </w:t>
            </w:r>
          </w:p>
          <w:p w14:paraId="6F8644F7" w14:textId="77777777" w:rsidR="006434FB" w:rsidRDefault="006434FB" w:rsidP="006434FB">
            <w:pPr>
              <w:jc w:val="both"/>
            </w:pPr>
          </w:p>
          <w:p w14:paraId="0D10BCBB" w14:textId="77777777" w:rsidR="006434FB" w:rsidRDefault="00733C3F" w:rsidP="006434FB">
            <w:pPr>
              <w:jc w:val="both"/>
            </w:pPr>
            <w:r>
              <w:t xml:space="preserve">The substitute revises the composition of the Brain Institute of Texas research fund created by the original by, among other changes, </w:t>
            </w:r>
            <w:r w:rsidRPr="00F00E3F">
              <w:t xml:space="preserve">removing the </w:t>
            </w:r>
            <w:r w:rsidRPr="00F00E3F">
              <w:t>specification that the fund includes proceeds of general obligation bonds issued for purposes of the fu</w:t>
            </w:r>
            <w:r>
              <w:t>nd. The substitute expands the purposes for which the fund may be used to include debt service on bonds and the payment of the costs of issuing the bonds</w:t>
            </w:r>
            <w:r>
              <w:t xml:space="preserve"> and related bond administration costs. </w:t>
            </w:r>
          </w:p>
          <w:p w14:paraId="5625154B" w14:textId="77777777" w:rsidR="006434FB" w:rsidRDefault="006434FB" w:rsidP="006434FB">
            <w:pPr>
              <w:jc w:val="both"/>
            </w:pPr>
          </w:p>
          <w:p w14:paraId="67AEC366" w14:textId="77777777" w:rsidR="006434FB" w:rsidRDefault="00733C3F" w:rsidP="006434FB">
            <w:pPr>
              <w:jc w:val="both"/>
            </w:pPr>
            <w:r>
              <w:t xml:space="preserve">The substitute decreases the cap on the amount of general obligation bonds that may be issued and sold under the bill's provisions in a state fiscal year from $500 million, as set in the original, to $300 million. </w:t>
            </w:r>
            <w:r>
              <w:t>The substitute includes provisions not in the original that do the following:</w:t>
            </w:r>
          </w:p>
          <w:p w14:paraId="368B0223" w14:textId="77777777" w:rsidR="006434FB" w:rsidRDefault="00733C3F" w:rsidP="006434FB">
            <w:pPr>
              <w:pStyle w:val="ListParagraph"/>
              <w:numPr>
                <w:ilvl w:val="0"/>
                <w:numId w:val="9"/>
              </w:numPr>
              <w:ind w:left="720"/>
              <w:jc w:val="both"/>
            </w:pPr>
            <w:r>
              <w:t>cap the amount of awarded grant money that may be used for facility purchase, construction, remodel, or renovation purposes in a state fiscal year;</w:t>
            </w:r>
          </w:p>
          <w:p w14:paraId="0DDDC9A4" w14:textId="77777777" w:rsidR="006434FB" w:rsidRDefault="00733C3F" w:rsidP="006434FB">
            <w:pPr>
              <w:pStyle w:val="ListParagraph"/>
              <w:numPr>
                <w:ilvl w:val="0"/>
                <w:numId w:val="9"/>
              </w:numPr>
              <w:ind w:left="720"/>
              <w:jc w:val="both"/>
            </w:pPr>
            <w:r>
              <w:t>cap the amount of appropriated</w:t>
            </w:r>
            <w:r>
              <w:t xml:space="preserve"> money that may be used for certain prevention projects and mitigation strategies in a state fiscal year; and</w:t>
            </w:r>
          </w:p>
          <w:p w14:paraId="108D52A7" w14:textId="77777777" w:rsidR="006434FB" w:rsidRPr="0024622D" w:rsidRDefault="00733C3F" w:rsidP="006434FB">
            <w:pPr>
              <w:pStyle w:val="ListParagraph"/>
              <w:numPr>
                <w:ilvl w:val="0"/>
                <w:numId w:val="9"/>
              </w:numPr>
              <w:ind w:left="720"/>
              <w:jc w:val="both"/>
            </w:pPr>
            <w:r>
              <w:t xml:space="preserve">establish preferences for Texas businesses and historically underutilized businesses with respect to contracts for the issuance of </w:t>
            </w:r>
            <w:r w:rsidRPr="0024622D">
              <w:t xml:space="preserve">bonds. </w:t>
            </w:r>
          </w:p>
          <w:p w14:paraId="18A87B61" w14:textId="77777777" w:rsidR="006434FB" w:rsidRDefault="006434FB" w:rsidP="006434FB">
            <w:pPr>
              <w:jc w:val="both"/>
            </w:pPr>
          </w:p>
          <w:p w14:paraId="1292003F" w14:textId="77777777" w:rsidR="006434FB" w:rsidRDefault="00733C3F" w:rsidP="006434FB">
            <w:pPr>
              <w:jc w:val="both"/>
            </w:pPr>
            <w:r>
              <w:t>The or</w:t>
            </w:r>
            <w:r>
              <w:t>iginal limited eligibility for a grant to the institutions of higher education that are represented on the higher education advisory committee, whereas the substitute makes any public or private institution of higher education in Texas eligible. The substi</w:t>
            </w:r>
            <w:r>
              <w:t>tute revises the original's authorization for a grant recipient to use awarded money in a collaborative partnership with certain entities by limiting that authorization to entities located in Texas or, if applicable, collaborating on a project based in Tex</w:t>
            </w:r>
            <w:r>
              <w:t xml:space="preserve">as. </w:t>
            </w:r>
            <w:r w:rsidRPr="00060565">
              <w:t xml:space="preserve">The substitute also </w:t>
            </w:r>
            <w:r>
              <w:t>removes the</w:t>
            </w:r>
            <w:r w:rsidRPr="00060565">
              <w:t xml:space="preserve"> specification that the grant recipient may do so any time before or during the application process or after a grant is awarded.</w:t>
            </w:r>
            <w:r>
              <w:t xml:space="preserve"> </w:t>
            </w:r>
          </w:p>
          <w:p w14:paraId="062039B9" w14:textId="77777777" w:rsidR="006434FB" w:rsidRDefault="006434FB" w:rsidP="006434FB">
            <w:pPr>
              <w:jc w:val="both"/>
            </w:pPr>
          </w:p>
          <w:p w14:paraId="1D53109A" w14:textId="77777777" w:rsidR="006434FB" w:rsidRDefault="00733C3F" w:rsidP="006434FB">
            <w:pPr>
              <w:jc w:val="both"/>
            </w:pPr>
            <w:r>
              <w:t>The substitute includes provisions not in the original that establish the program integrat</w:t>
            </w:r>
            <w:r>
              <w:t>ion committee and give that committee a role in the review process for grant applications. Whereas the original required the research committee, renamed as the peer review committee, to make grant award recommendations that the oversight committee then vot</w:t>
            </w:r>
            <w:r>
              <w:t>es on, the substitute establishes a process where both the peer review committee and the program integration committee make recommendations, but it's the program integration committee's recommendations that get voted on by the oversight committee. The subs</w:t>
            </w:r>
            <w:r>
              <w:t>titute includes the following provisions not in the original relating to the award of grants:</w:t>
            </w:r>
          </w:p>
          <w:p w14:paraId="16B0A5BC" w14:textId="77777777" w:rsidR="006434FB" w:rsidRDefault="00733C3F" w:rsidP="006434FB">
            <w:pPr>
              <w:pStyle w:val="ListParagraph"/>
              <w:numPr>
                <w:ilvl w:val="0"/>
                <w:numId w:val="9"/>
              </w:numPr>
              <w:ind w:left="720"/>
              <w:jc w:val="both"/>
            </w:pPr>
            <w:r>
              <w:t xml:space="preserve">a prohibition against a peer review committee member attempting to use </w:t>
            </w:r>
            <w:r w:rsidRPr="00437A34">
              <w:t>the member's official position to influence a decision to approve or award a grant or contr</w:t>
            </w:r>
            <w:r w:rsidRPr="00437A34">
              <w:t xml:space="preserve">act to </w:t>
            </w:r>
            <w:r>
              <w:t>the committee member's employer;</w:t>
            </w:r>
          </w:p>
          <w:p w14:paraId="11D2E335" w14:textId="77777777" w:rsidR="006434FB" w:rsidRDefault="00733C3F" w:rsidP="006434FB">
            <w:pPr>
              <w:pStyle w:val="ListParagraph"/>
              <w:numPr>
                <w:ilvl w:val="0"/>
                <w:numId w:val="9"/>
              </w:numPr>
              <w:ind w:left="720"/>
              <w:jc w:val="both"/>
            </w:pPr>
            <w:r>
              <w:t>a requirement for the CEO to submit a certain written affidavit for grant application recommendations;</w:t>
            </w:r>
          </w:p>
          <w:p w14:paraId="62632DC9" w14:textId="77777777" w:rsidR="006434FB" w:rsidRDefault="00733C3F" w:rsidP="006434FB">
            <w:pPr>
              <w:pStyle w:val="ListParagraph"/>
              <w:numPr>
                <w:ilvl w:val="0"/>
                <w:numId w:val="9"/>
              </w:numPr>
              <w:ind w:left="720"/>
              <w:jc w:val="both"/>
            </w:pPr>
            <w:r>
              <w:t>a prohibition against a member of the program integration committee discussing recommendations with a member of t</w:t>
            </w:r>
            <w:r>
              <w:t>he oversight committee unless certain requirements are fulfilled;</w:t>
            </w:r>
          </w:p>
          <w:p w14:paraId="11E06771" w14:textId="77777777" w:rsidR="006434FB" w:rsidRDefault="00733C3F" w:rsidP="006434FB">
            <w:pPr>
              <w:pStyle w:val="ListParagraph"/>
              <w:numPr>
                <w:ilvl w:val="0"/>
                <w:numId w:val="9"/>
              </w:numPr>
              <w:ind w:left="720"/>
              <w:jc w:val="both"/>
            </w:pPr>
            <w:r>
              <w:t>a $300 million cap on the total amount awarded in a state fiscal year; and</w:t>
            </w:r>
          </w:p>
          <w:p w14:paraId="68ED1158" w14:textId="77777777" w:rsidR="006434FB" w:rsidRDefault="00733C3F" w:rsidP="006434FB">
            <w:pPr>
              <w:pStyle w:val="ListParagraph"/>
              <w:numPr>
                <w:ilvl w:val="0"/>
                <w:numId w:val="9"/>
              </w:numPr>
              <w:ind w:left="720"/>
              <w:jc w:val="both"/>
            </w:pPr>
            <w:r>
              <w:t xml:space="preserve">a prohibition against the institute awarding a grant to an applicant who has made a gift or grant with a value that exceeds $50 to the institute, an oversight committee member, or an institute employee on or after January 1, 2022. </w:t>
            </w:r>
          </w:p>
          <w:p w14:paraId="69BF5F1E" w14:textId="77777777" w:rsidR="006434FB" w:rsidRDefault="006434FB" w:rsidP="006434FB">
            <w:pPr>
              <w:jc w:val="both"/>
            </w:pPr>
          </w:p>
          <w:p w14:paraId="6DB0EF4B" w14:textId="77777777" w:rsidR="006434FB" w:rsidRDefault="00733C3F" w:rsidP="006434FB">
            <w:pPr>
              <w:jc w:val="both"/>
            </w:pPr>
            <w:r w:rsidRPr="004F363D">
              <w:t>The substitute replaces</w:t>
            </w:r>
            <w:r w:rsidRPr="004F363D">
              <w:t xml:space="preserve"> the </w:t>
            </w:r>
            <w:r>
              <w:t>original's requirement for the CEO, with oversight committee approval, to determine a grant review process with a requirement for the institute to establish and implement a grant compliance and progress review process. With respect to that process, th</w:t>
            </w:r>
            <w:r>
              <w:t>e substitute does the following:</w:t>
            </w:r>
          </w:p>
          <w:p w14:paraId="37D8F194" w14:textId="77777777" w:rsidR="006434FB" w:rsidRDefault="00733C3F" w:rsidP="006434FB">
            <w:pPr>
              <w:pStyle w:val="ListParagraph"/>
              <w:numPr>
                <w:ilvl w:val="0"/>
                <w:numId w:val="26"/>
              </w:numPr>
              <w:jc w:val="both"/>
            </w:pPr>
            <w:r>
              <w:t>omits the original's specification that the reviews to which a grant recipient must submit are inspection reviews;</w:t>
            </w:r>
          </w:p>
          <w:p w14:paraId="18B892CF" w14:textId="77777777" w:rsidR="006434FB" w:rsidRDefault="00733C3F" w:rsidP="006434FB">
            <w:pPr>
              <w:pStyle w:val="ListParagraph"/>
              <w:numPr>
                <w:ilvl w:val="0"/>
                <w:numId w:val="26"/>
              </w:numPr>
              <w:jc w:val="both"/>
            </w:pPr>
            <w:r>
              <w:t>expands the purposes for which such reviews are conducted to include the evaluation of ongoing progress; and</w:t>
            </w:r>
          </w:p>
          <w:p w14:paraId="7BE4D315" w14:textId="77777777" w:rsidR="006434FB" w:rsidRPr="002C6830" w:rsidRDefault="00733C3F" w:rsidP="006434FB">
            <w:pPr>
              <w:pStyle w:val="ListParagraph"/>
              <w:numPr>
                <w:ilvl w:val="0"/>
                <w:numId w:val="26"/>
              </w:numPr>
              <w:jc w:val="both"/>
            </w:pPr>
            <w:r>
              <w:t xml:space="preserve">includes an authorization not in the original for the CEO to terminate grants that do not meet contractual obligations.  </w:t>
            </w:r>
          </w:p>
          <w:p w14:paraId="1482BC33" w14:textId="77777777" w:rsidR="006434FB" w:rsidRDefault="006434FB" w:rsidP="006434FB">
            <w:pPr>
              <w:jc w:val="both"/>
            </w:pPr>
          </w:p>
          <w:p w14:paraId="767AB5D5" w14:textId="77777777" w:rsidR="006434FB" w:rsidRDefault="00733C3F" w:rsidP="006434FB">
            <w:pPr>
              <w:jc w:val="both"/>
            </w:pPr>
            <w:r>
              <w:t>The substitute includes the following provisions not in the original:</w:t>
            </w:r>
          </w:p>
          <w:p w14:paraId="5C9EAD41" w14:textId="77777777" w:rsidR="006434FB" w:rsidRDefault="00733C3F" w:rsidP="006434FB">
            <w:pPr>
              <w:pStyle w:val="ListParagraph"/>
              <w:numPr>
                <w:ilvl w:val="0"/>
                <w:numId w:val="21"/>
              </w:numPr>
              <w:jc w:val="both"/>
            </w:pPr>
            <w:r>
              <w:t>requirements that apply if the oversight committee awards gran</w:t>
            </w:r>
            <w:r>
              <w:t>t money for a multiyear project;</w:t>
            </w:r>
          </w:p>
          <w:p w14:paraId="4E6980A3" w14:textId="77777777" w:rsidR="006434FB" w:rsidRDefault="00733C3F" w:rsidP="006434FB">
            <w:pPr>
              <w:pStyle w:val="ListParagraph"/>
              <w:numPr>
                <w:ilvl w:val="0"/>
                <w:numId w:val="21"/>
              </w:numPr>
              <w:jc w:val="both"/>
            </w:pPr>
            <w:r>
              <w:t>provisions requiring the institute to enter into a written contract with a grant recipient, authorizing the contract to include certain terms, and requiring the oversight committee to adopt rules to administer these provisi</w:t>
            </w:r>
            <w:r>
              <w:t>ons;</w:t>
            </w:r>
          </w:p>
          <w:p w14:paraId="4078C7E1" w14:textId="77777777" w:rsidR="006434FB" w:rsidRDefault="00733C3F" w:rsidP="006434FB">
            <w:pPr>
              <w:pStyle w:val="ListParagraph"/>
              <w:numPr>
                <w:ilvl w:val="0"/>
                <w:numId w:val="9"/>
              </w:numPr>
              <w:ind w:left="720"/>
              <w:jc w:val="both"/>
            </w:pPr>
            <w:r>
              <w:t>provisions relating to patent royalties and license revenues;</w:t>
            </w:r>
          </w:p>
          <w:p w14:paraId="7498D455" w14:textId="77777777" w:rsidR="006434FB" w:rsidRDefault="00733C3F" w:rsidP="006434FB">
            <w:pPr>
              <w:pStyle w:val="ListParagraph"/>
              <w:numPr>
                <w:ilvl w:val="0"/>
                <w:numId w:val="9"/>
              </w:numPr>
              <w:ind w:left="720"/>
              <w:jc w:val="both"/>
            </w:pPr>
            <w:r>
              <w:t xml:space="preserve">provisions establishing </w:t>
            </w:r>
            <w:r w:rsidRPr="00361470">
              <w:t>preferences</w:t>
            </w:r>
            <w:r>
              <w:t xml:space="preserve"> for the use of Texas suppliers and historically underutilized businesses by grant recipients;  </w:t>
            </w:r>
          </w:p>
          <w:p w14:paraId="2616B9AA" w14:textId="77777777" w:rsidR="006434FB" w:rsidRDefault="00733C3F" w:rsidP="006434FB">
            <w:pPr>
              <w:pStyle w:val="ListParagraph"/>
              <w:numPr>
                <w:ilvl w:val="0"/>
                <w:numId w:val="9"/>
              </w:numPr>
              <w:ind w:left="720"/>
              <w:jc w:val="both"/>
            </w:pPr>
            <w:r>
              <w:t>an authorization for the institute to establish procedure</w:t>
            </w:r>
            <w:r>
              <w:t>s for private access to the compliance program office and preserving the confidentiality of communications and the anonymity of a person making a compliance report or participating in a compliance investigation; and</w:t>
            </w:r>
          </w:p>
          <w:p w14:paraId="50DD811A" w14:textId="77777777" w:rsidR="006434FB" w:rsidRDefault="00733C3F" w:rsidP="006434FB">
            <w:pPr>
              <w:pStyle w:val="ListParagraph"/>
              <w:numPr>
                <w:ilvl w:val="0"/>
                <w:numId w:val="9"/>
              </w:numPr>
              <w:ind w:left="720"/>
              <w:jc w:val="both"/>
            </w:pPr>
            <w:r>
              <w:t>a provision including the institute in t</w:t>
            </w:r>
            <w:r>
              <w:t>he definition of "other agency of higher education."</w:t>
            </w:r>
          </w:p>
          <w:p w14:paraId="5CAEB42F" w14:textId="77777777" w:rsidR="006434FB" w:rsidRDefault="006434FB" w:rsidP="006434FB">
            <w:pPr>
              <w:jc w:val="both"/>
            </w:pPr>
          </w:p>
          <w:p w14:paraId="354364F0" w14:textId="77777777" w:rsidR="006434FB" w:rsidRDefault="00733C3F" w:rsidP="006434FB">
            <w:pPr>
              <w:jc w:val="both"/>
            </w:pPr>
            <w:r w:rsidRPr="00452F31">
              <w:t xml:space="preserve">The substitute revises the original's provisions </w:t>
            </w:r>
            <w:r>
              <w:t>establishing the confidentiality of certain</w:t>
            </w:r>
            <w:r w:rsidRPr="00452F31">
              <w:t xml:space="preserve"> information </w:t>
            </w:r>
            <w:r>
              <w:t>relating to a grant, grant applicant, or grant recipient.</w:t>
            </w:r>
          </w:p>
          <w:p w14:paraId="75841A4F" w14:textId="77777777" w:rsidR="006434FB" w:rsidRDefault="006434FB" w:rsidP="006434FB"/>
          <w:p w14:paraId="01BF24F6" w14:textId="67F241B5" w:rsidR="006434FB" w:rsidRPr="00D74B9C" w:rsidRDefault="00733C3F" w:rsidP="006434FB">
            <w:pPr>
              <w:jc w:val="both"/>
              <w:rPr>
                <w:b/>
                <w:u w:val="single"/>
              </w:rPr>
            </w:pPr>
            <w:r>
              <w:t>The original</w:t>
            </w:r>
            <w:r>
              <w:t xml:space="preserve"> required the institute to post on its website records that pertain specifically to any gift, grant, or other consideration provided to an institute employee or a member of an institute committee. The substitutes specifies that this requirement applies onl</w:t>
            </w:r>
            <w:r>
              <w:t xml:space="preserve">y to consideration provided in the employee's or member's official capacity and that the oversight committee is the only committee subject to this requirement.  </w:t>
            </w:r>
          </w:p>
        </w:tc>
      </w:tr>
      <w:tr w:rsidR="00C93487" w14:paraId="53BFBC33" w14:textId="77777777" w:rsidTr="00B92A5F">
        <w:tc>
          <w:tcPr>
            <w:tcW w:w="9576" w:type="dxa"/>
          </w:tcPr>
          <w:p w14:paraId="48E9FDF0" w14:textId="77777777" w:rsidR="00EB168C" w:rsidRPr="009C1E9A" w:rsidRDefault="00EB168C" w:rsidP="00616438">
            <w:pPr>
              <w:rPr>
                <w:b/>
                <w:u w:val="single"/>
              </w:rPr>
            </w:pPr>
          </w:p>
        </w:tc>
      </w:tr>
      <w:tr w:rsidR="00C93487" w14:paraId="32100D2A" w14:textId="77777777" w:rsidTr="00B92A5F">
        <w:tc>
          <w:tcPr>
            <w:tcW w:w="9576" w:type="dxa"/>
          </w:tcPr>
          <w:p w14:paraId="2FF3ABBC" w14:textId="77777777" w:rsidR="00EB168C" w:rsidRPr="00D74B9C" w:rsidRDefault="00EB168C" w:rsidP="00D74B9C">
            <w:pPr>
              <w:spacing w:line="480" w:lineRule="auto"/>
              <w:jc w:val="both"/>
            </w:pPr>
          </w:p>
        </w:tc>
      </w:tr>
      <w:tr w:rsidR="00C93487" w14:paraId="79ACA719" w14:textId="77777777" w:rsidTr="00B92A5F">
        <w:tc>
          <w:tcPr>
            <w:tcW w:w="9576" w:type="dxa"/>
          </w:tcPr>
          <w:p w14:paraId="3E811919" w14:textId="77777777" w:rsidR="00D74B9C" w:rsidRPr="00EB168C" w:rsidRDefault="00D74B9C" w:rsidP="00616438">
            <w:pPr>
              <w:jc w:val="both"/>
            </w:pPr>
          </w:p>
        </w:tc>
      </w:tr>
      <w:tr w:rsidR="00C93487" w14:paraId="4C7FEEA3" w14:textId="77777777" w:rsidTr="00B92A5F">
        <w:tc>
          <w:tcPr>
            <w:tcW w:w="9576" w:type="dxa"/>
          </w:tcPr>
          <w:p w14:paraId="6A013CA1" w14:textId="77777777" w:rsidR="00D74B9C" w:rsidRPr="00EB168C" w:rsidRDefault="00D74B9C" w:rsidP="00616438">
            <w:pPr>
              <w:jc w:val="both"/>
            </w:pPr>
          </w:p>
        </w:tc>
      </w:tr>
      <w:tr w:rsidR="00C93487" w14:paraId="59F60FFF" w14:textId="77777777" w:rsidTr="00B92A5F">
        <w:tc>
          <w:tcPr>
            <w:tcW w:w="9576" w:type="dxa"/>
          </w:tcPr>
          <w:p w14:paraId="7F401F19" w14:textId="77777777" w:rsidR="00D74B9C" w:rsidRPr="00EB168C" w:rsidRDefault="00D74B9C" w:rsidP="00616438">
            <w:pPr>
              <w:jc w:val="both"/>
            </w:pPr>
          </w:p>
        </w:tc>
      </w:tr>
    </w:tbl>
    <w:p w14:paraId="55E36752" w14:textId="5CA1B847" w:rsidR="004108C3" w:rsidRPr="008423E4" w:rsidRDefault="004108C3" w:rsidP="0061643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E0BB" w14:textId="77777777" w:rsidR="00000000" w:rsidRDefault="00733C3F">
      <w:r>
        <w:separator/>
      </w:r>
    </w:p>
  </w:endnote>
  <w:endnote w:type="continuationSeparator" w:id="0">
    <w:p w14:paraId="712321C8" w14:textId="77777777" w:rsidR="00000000" w:rsidRDefault="0073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F0A2" w14:textId="77777777" w:rsidR="00C955DF" w:rsidRDefault="00C95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93487" w14:paraId="08A98C6F" w14:textId="77777777" w:rsidTr="009C1E9A">
      <w:trPr>
        <w:cantSplit/>
      </w:trPr>
      <w:tc>
        <w:tcPr>
          <w:tcW w:w="0" w:type="pct"/>
        </w:tcPr>
        <w:p w14:paraId="5D060DBC" w14:textId="77777777" w:rsidR="00C955DF" w:rsidRDefault="00C955DF" w:rsidP="009C1E9A">
          <w:pPr>
            <w:pStyle w:val="Footer"/>
            <w:tabs>
              <w:tab w:val="clear" w:pos="8640"/>
              <w:tab w:val="right" w:pos="9360"/>
            </w:tabs>
          </w:pPr>
        </w:p>
      </w:tc>
      <w:tc>
        <w:tcPr>
          <w:tcW w:w="2395" w:type="pct"/>
        </w:tcPr>
        <w:p w14:paraId="4C49CCC6" w14:textId="77777777" w:rsidR="00C955DF" w:rsidRDefault="00C955DF" w:rsidP="009C1E9A">
          <w:pPr>
            <w:pStyle w:val="Footer"/>
            <w:tabs>
              <w:tab w:val="clear" w:pos="8640"/>
              <w:tab w:val="right" w:pos="9360"/>
            </w:tabs>
          </w:pPr>
        </w:p>
        <w:p w14:paraId="46419BD9" w14:textId="77777777" w:rsidR="00C955DF" w:rsidRDefault="00C955DF" w:rsidP="009C1E9A">
          <w:pPr>
            <w:pStyle w:val="Footer"/>
            <w:tabs>
              <w:tab w:val="clear" w:pos="8640"/>
              <w:tab w:val="right" w:pos="9360"/>
            </w:tabs>
          </w:pPr>
        </w:p>
        <w:p w14:paraId="5E04BE74" w14:textId="77777777" w:rsidR="00C955DF" w:rsidRDefault="00C955DF" w:rsidP="009C1E9A">
          <w:pPr>
            <w:pStyle w:val="Footer"/>
            <w:tabs>
              <w:tab w:val="clear" w:pos="8640"/>
              <w:tab w:val="right" w:pos="9360"/>
            </w:tabs>
          </w:pPr>
        </w:p>
      </w:tc>
      <w:tc>
        <w:tcPr>
          <w:tcW w:w="2453" w:type="pct"/>
        </w:tcPr>
        <w:p w14:paraId="770B542F" w14:textId="77777777" w:rsidR="00C955DF" w:rsidRDefault="00C955DF" w:rsidP="009C1E9A">
          <w:pPr>
            <w:pStyle w:val="Footer"/>
            <w:tabs>
              <w:tab w:val="clear" w:pos="8640"/>
              <w:tab w:val="right" w:pos="9360"/>
            </w:tabs>
            <w:jc w:val="right"/>
          </w:pPr>
        </w:p>
      </w:tc>
    </w:tr>
    <w:tr w:rsidR="00C93487" w14:paraId="273430D8" w14:textId="77777777" w:rsidTr="009C1E9A">
      <w:trPr>
        <w:cantSplit/>
      </w:trPr>
      <w:tc>
        <w:tcPr>
          <w:tcW w:w="0" w:type="pct"/>
        </w:tcPr>
        <w:p w14:paraId="6B7D2D74" w14:textId="77777777" w:rsidR="00C955DF" w:rsidRDefault="00C955DF" w:rsidP="009C1E9A">
          <w:pPr>
            <w:pStyle w:val="Footer"/>
            <w:tabs>
              <w:tab w:val="clear" w:pos="8640"/>
              <w:tab w:val="right" w:pos="9360"/>
            </w:tabs>
          </w:pPr>
        </w:p>
      </w:tc>
      <w:tc>
        <w:tcPr>
          <w:tcW w:w="2395" w:type="pct"/>
        </w:tcPr>
        <w:p w14:paraId="3C459EA5" w14:textId="7EDE6168" w:rsidR="00C955DF" w:rsidRPr="009C1E9A" w:rsidRDefault="00733C3F" w:rsidP="009C1E9A">
          <w:pPr>
            <w:pStyle w:val="Footer"/>
            <w:tabs>
              <w:tab w:val="clear" w:pos="8640"/>
              <w:tab w:val="right" w:pos="9360"/>
            </w:tabs>
            <w:rPr>
              <w:rFonts w:ascii="Shruti" w:hAnsi="Shruti"/>
              <w:sz w:val="22"/>
            </w:rPr>
          </w:pPr>
          <w:r>
            <w:rPr>
              <w:rFonts w:ascii="Shruti" w:hAnsi="Shruti"/>
              <w:sz w:val="22"/>
            </w:rPr>
            <w:t>87R 21843</w:t>
          </w:r>
        </w:p>
      </w:tc>
      <w:tc>
        <w:tcPr>
          <w:tcW w:w="2453" w:type="pct"/>
        </w:tcPr>
        <w:p w14:paraId="55E4022C" w14:textId="01D33EBB" w:rsidR="00C955DF" w:rsidRDefault="00733C3F" w:rsidP="009C1E9A">
          <w:pPr>
            <w:pStyle w:val="Footer"/>
            <w:tabs>
              <w:tab w:val="clear" w:pos="8640"/>
              <w:tab w:val="right" w:pos="9360"/>
            </w:tabs>
            <w:jc w:val="right"/>
          </w:pPr>
          <w:r>
            <w:fldChar w:fldCharType="begin"/>
          </w:r>
          <w:r>
            <w:instrText xml:space="preserve"> DOCPROPERTY  OTID  \* MERGEFORMAT </w:instrText>
          </w:r>
          <w:r>
            <w:fldChar w:fldCharType="separate"/>
          </w:r>
          <w:r w:rsidR="00701410">
            <w:t>21.110.2058</w:t>
          </w:r>
          <w:r>
            <w:fldChar w:fldCharType="end"/>
          </w:r>
        </w:p>
      </w:tc>
    </w:tr>
    <w:tr w:rsidR="00C93487" w14:paraId="4804FE13" w14:textId="77777777" w:rsidTr="009C1E9A">
      <w:trPr>
        <w:cantSplit/>
      </w:trPr>
      <w:tc>
        <w:tcPr>
          <w:tcW w:w="0" w:type="pct"/>
        </w:tcPr>
        <w:p w14:paraId="1842A6A9" w14:textId="77777777" w:rsidR="00C955DF" w:rsidRDefault="00C955DF" w:rsidP="009C1E9A">
          <w:pPr>
            <w:pStyle w:val="Footer"/>
            <w:tabs>
              <w:tab w:val="clear" w:pos="4320"/>
              <w:tab w:val="clear" w:pos="8640"/>
              <w:tab w:val="left" w:pos="2865"/>
            </w:tabs>
          </w:pPr>
        </w:p>
      </w:tc>
      <w:tc>
        <w:tcPr>
          <w:tcW w:w="2395" w:type="pct"/>
        </w:tcPr>
        <w:p w14:paraId="50007337" w14:textId="0C827AD7" w:rsidR="00C955DF" w:rsidRPr="009C1E9A" w:rsidRDefault="00733C3F" w:rsidP="009C1E9A">
          <w:pPr>
            <w:pStyle w:val="Footer"/>
            <w:tabs>
              <w:tab w:val="clear" w:pos="4320"/>
              <w:tab w:val="clear" w:pos="8640"/>
              <w:tab w:val="left" w:pos="2865"/>
            </w:tabs>
            <w:rPr>
              <w:rFonts w:ascii="Shruti" w:hAnsi="Shruti"/>
              <w:sz w:val="22"/>
            </w:rPr>
          </w:pPr>
          <w:r>
            <w:rPr>
              <w:rFonts w:ascii="Shruti" w:hAnsi="Shruti"/>
              <w:sz w:val="22"/>
            </w:rPr>
            <w:t>Substitute Document Number: 87R 19298</w:t>
          </w:r>
        </w:p>
      </w:tc>
      <w:tc>
        <w:tcPr>
          <w:tcW w:w="2453" w:type="pct"/>
        </w:tcPr>
        <w:p w14:paraId="3C50EC4F" w14:textId="77777777" w:rsidR="00C955DF" w:rsidRDefault="00C955DF" w:rsidP="006D504F">
          <w:pPr>
            <w:pStyle w:val="Footer"/>
            <w:rPr>
              <w:rStyle w:val="PageNumber"/>
            </w:rPr>
          </w:pPr>
        </w:p>
        <w:p w14:paraId="078658B0" w14:textId="77777777" w:rsidR="00C955DF" w:rsidRDefault="00C955DF" w:rsidP="009C1E9A">
          <w:pPr>
            <w:pStyle w:val="Footer"/>
            <w:tabs>
              <w:tab w:val="clear" w:pos="8640"/>
              <w:tab w:val="right" w:pos="9360"/>
            </w:tabs>
            <w:jc w:val="right"/>
          </w:pPr>
        </w:p>
      </w:tc>
    </w:tr>
    <w:tr w:rsidR="00C93487" w14:paraId="447F8095" w14:textId="77777777" w:rsidTr="009C1E9A">
      <w:trPr>
        <w:cantSplit/>
        <w:trHeight w:val="323"/>
      </w:trPr>
      <w:tc>
        <w:tcPr>
          <w:tcW w:w="0" w:type="pct"/>
          <w:gridSpan w:val="3"/>
        </w:tcPr>
        <w:p w14:paraId="02940A34" w14:textId="3AD8C827" w:rsidR="00C955DF" w:rsidRDefault="00733C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1410">
            <w:rPr>
              <w:rStyle w:val="PageNumber"/>
              <w:noProof/>
            </w:rPr>
            <w:t>2</w:t>
          </w:r>
          <w:r>
            <w:rPr>
              <w:rStyle w:val="PageNumber"/>
            </w:rPr>
            <w:fldChar w:fldCharType="end"/>
          </w:r>
        </w:p>
        <w:p w14:paraId="04582491" w14:textId="77777777" w:rsidR="00C955DF" w:rsidRDefault="00C955DF" w:rsidP="009C1E9A">
          <w:pPr>
            <w:pStyle w:val="Footer"/>
            <w:tabs>
              <w:tab w:val="clear" w:pos="8640"/>
              <w:tab w:val="right" w:pos="9360"/>
            </w:tabs>
            <w:jc w:val="center"/>
          </w:pPr>
        </w:p>
      </w:tc>
    </w:tr>
  </w:tbl>
  <w:p w14:paraId="6A749D8C" w14:textId="77777777" w:rsidR="00C955DF" w:rsidRPr="00FF6F72" w:rsidRDefault="00C955D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275B" w14:textId="77777777" w:rsidR="00C955DF" w:rsidRDefault="00C9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0533" w14:textId="77777777" w:rsidR="00000000" w:rsidRDefault="00733C3F">
      <w:r>
        <w:separator/>
      </w:r>
    </w:p>
  </w:footnote>
  <w:footnote w:type="continuationSeparator" w:id="0">
    <w:p w14:paraId="5BED9AD5" w14:textId="77777777" w:rsidR="00000000" w:rsidRDefault="0073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C9BD" w14:textId="77777777" w:rsidR="00C955DF" w:rsidRDefault="00C95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CC05" w14:textId="77777777" w:rsidR="00C955DF" w:rsidRDefault="00C95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C559" w14:textId="77777777" w:rsidR="00C955DF" w:rsidRDefault="00C95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526"/>
    <w:multiLevelType w:val="hybridMultilevel"/>
    <w:tmpl w:val="70749940"/>
    <w:lvl w:ilvl="0" w:tplc="8A7ADCA0">
      <w:start w:val="1"/>
      <w:numFmt w:val="bullet"/>
      <w:lvlText w:val=""/>
      <w:lvlJc w:val="left"/>
      <w:pPr>
        <w:tabs>
          <w:tab w:val="num" w:pos="720"/>
        </w:tabs>
        <w:ind w:left="720" w:hanging="360"/>
      </w:pPr>
      <w:rPr>
        <w:rFonts w:ascii="Symbol" w:hAnsi="Symbol" w:hint="default"/>
      </w:rPr>
    </w:lvl>
    <w:lvl w:ilvl="1" w:tplc="8FECF928" w:tentative="1">
      <w:start w:val="1"/>
      <w:numFmt w:val="bullet"/>
      <w:lvlText w:val="o"/>
      <w:lvlJc w:val="left"/>
      <w:pPr>
        <w:ind w:left="1440" w:hanging="360"/>
      </w:pPr>
      <w:rPr>
        <w:rFonts w:ascii="Courier New" w:hAnsi="Courier New" w:cs="Courier New" w:hint="default"/>
      </w:rPr>
    </w:lvl>
    <w:lvl w:ilvl="2" w:tplc="153264E4" w:tentative="1">
      <w:start w:val="1"/>
      <w:numFmt w:val="bullet"/>
      <w:lvlText w:val=""/>
      <w:lvlJc w:val="left"/>
      <w:pPr>
        <w:ind w:left="2160" w:hanging="360"/>
      </w:pPr>
      <w:rPr>
        <w:rFonts w:ascii="Wingdings" w:hAnsi="Wingdings" w:hint="default"/>
      </w:rPr>
    </w:lvl>
    <w:lvl w:ilvl="3" w:tplc="F8B24EFA" w:tentative="1">
      <w:start w:val="1"/>
      <w:numFmt w:val="bullet"/>
      <w:lvlText w:val=""/>
      <w:lvlJc w:val="left"/>
      <w:pPr>
        <w:ind w:left="2880" w:hanging="360"/>
      </w:pPr>
      <w:rPr>
        <w:rFonts w:ascii="Symbol" w:hAnsi="Symbol" w:hint="default"/>
      </w:rPr>
    </w:lvl>
    <w:lvl w:ilvl="4" w:tplc="543E53A8" w:tentative="1">
      <w:start w:val="1"/>
      <w:numFmt w:val="bullet"/>
      <w:lvlText w:val="o"/>
      <w:lvlJc w:val="left"/>
      <w:pPr>
        <w:ind w:left="3600" w:hanging="360"/>
      </w:pPr>
      <w:rPr>
        <w:rFonts w:ascii="Courier New" w:hAnsi="Courier New" w:cs="Courier New" w:hint="default"/>
      </w:rPr>
    </w:lvl>
    <w:lvl w:ilvl="5" w:tplc="E62A6F2A" w:tentative="1">
      <w:start w:val="1"/>
      <w:numFmt w:val="bullet"/>
      <w:lvlText w:val=""/>
      <w:lvlJc w:val="left"/>
      <w:pPr>
        <w:ind w:left="4320" w:hanging="360"/>
      </w:pPr>
      <w:rPr>
        <w:rFonts w:ascii="Wingdings" w:hAnsi="Wingdings" w:hint="default"/>
      </w:rPr>
    </w:lvl>
    <w:lvl w:ilvl="6" w:tplc="32F068F4" w:tentative="1">
      <w:start w:val="1"/>
      <w:numFmt w:val="bullet"/>
      <w:lvlText w:val=""/>
      <w:lvlJc w:val="left"/>
      <w:pPr>
        <w:ind w:left="5040" w:hanging="360"/>
      </w:pPr>
      <w:rPr>
        <w:rFonts w:ascii="Symbol" w:hAnsi="Symbol" w:hint="default"/>
      </w:rPr>
    </w:lvl>
    <w:lvl w:ilvl="7" w:tplc="CD5A6D4E" w:tentative="1">
      <w:start w:val="1"/>
      <w:numFmt w:val="bullet"/>
      <w:lvlText w:val="o"/>
      <w:lvlJc w:val="left"/>
      <w:pPr>
        <w:ind w:left="5760" w:hanging="360"/>
      </w:pPr>
      <w:rPr>
        <w:rFonts w:ascii="Courier New" w:hAnsi="Courier New" w:cs="Courier New" w:hint="default"/>
      </w:rPr>
    </w:lvl>
    <w:lvl w:ilvl="8" w:tplc="E04C86BA" w:tentative="1">
      <w:start w:val="1"/>
      <w:numFmt w:val="bullet"/>
      <w:lvlText w:val=""/>
      <w:lvlJc w:val="left"/>
      <w:pPr>
        <w:ind w:left="6480" w:hanging="360"/>
      </w:pPr>
      <w:rPr>
        <w:rFonts w:ascii="Wingdings" w:hAnsi="Wingdings" w:hint="default"/>
      </w:rPr>
    </w:lvl>
  </w:abstractNum>
  <w:abstractNum w:abstractNumId="1" w15:restartNumberingAfterBreak="0">
    <w:nsid w:val="0CCB00E0"/>
    <w:multiLevelType w:val="hybridMultilevel"/>
    <w:tmpl w:val="9C923080"/>
    <w:lvl w:ilvl="0" w:tplc="66EA76E6">
      <w:start w:val="1"/>
      <w:numFmt w:val="bullet"/>
      <w:lvlText w:val=""/>
      <w:lvlJc w:val="left"/>
      <w:pPr>
        <w:tabs>
          <w:tab w:val="num" w:pos="720"/>
        </w:tabs>
        <w:ind w:left="720" w:hanging="360"/>
      </w:pPr>
      <w:rPr>
        <w:rFonts w:ascii="Symbol" w:hAnsi="Symbol" w:hint="default"/>
      </w:rPr>
    </w:lvl>
    <w:lvl w:ilvl="1" w:tplc="CD9C4F04" w:tentative="1">
      <w:start w:val="1"/>
      <w:numFmt w:val="bullet"/>
      <w:lvlText w:val="o"/>
      <w:lvlJc w:val="left"/>
      <w:pPr>
        <w:ind w:left="1440" w:hanging="360"/>
      </w:pPr>
      <w:rPr>
        <w:rFonts w:ascii="Courier New" w:hAnsi="Courier New" w:cs="Courier New" w:hint="default"/>
      </w:rPr>
    </w:lvl>
    <w:lvl w:ilvl="2" w:tplc="D5FE01CE" w:tentative="1">
      <w:start w:val="1"/>
      <w:numFmt w:val="bullet"/>
      <w:lvlText w:val=""/>
      <w:lvlJc w:val="left"/>
      <w:pPr>
        <w:ind w:left="2160" w:hanging="360"/>
      </w:pPr>
      <w:rPr>
        <w:rFonts w:ascii="Wingdings" w:hAnsi="Wingdings" w:hint="default"/>
      </w:rPr>
    </w:lvl>
    <w:lvl w:ilvl="3" w:tplc="9458A266" w:tentative="1">
      <w:start w:val="1"/>
      <w:numFmt w:val="bullet"/>
      <w:lvlText w:val=""/>
      <w:lvlJc w:val="left"/>
      <w:pPr>
        <w:ind w:left="2880" w:hanging="360"/>
      </w:pPr>
      <w:rPr>
        <w:rFonts w:ascii="Symbol" w:hAnsi="Symbol" w:hint="default"/>
      </w:rPr>
    </w:lvl>
    <w:lvl w:ilvl="4" w:tplc="D5A013DA" w:tentative="1">
      <w:start w:val="1"/>
      <w:numFmt w:val="bullet"/>
      <w:lvlText w:val="o"/>
      <w:lvlJc w:val="left"/>
      <w:pPr>
        <w:ind w:left="3600" w:hanging="360"/>
      </w:pPr>
      <w:rPr>
        <w:rFonts w:ascii="Courier New" w:hAnsi="Courier New" w:cs="Courier New" w:hint="default"/>
      </w:rPr>
    </w:lvl>
    <w:lvl w:ilvl="5" w:tplc="01381946" w:tentative="1">
      <w:start w:val="1"/>
      <w:numFmt w:val="bullet"/>
      <w:lvlText w:val=""/>
      <w:lvlJc w:val="left"/>
      <w:pPr>
        <w:ind w:left="4320" w:hanging="360"/>
      </w:pPr>
      <w:rPr>
        <w:rFonts w:ascii="Wingdings" w:hAnsi="Wingdings" w:hint="default"/>
      </w:rPr>
    </w:lvl>
    <w:lvl w:ilvl="6" w:tplc="EEE2DBEE" w:tentative="1">
      <w:start w:val="1"/>
      <w:numFmt w:val="bullet"/>
      <w:lvlText w:val=""/>
      <w:lvlJc w:val="left"/>
      <w:pPr>
        <w:ind w:left="5040" w:hanging="360"/>
      </w:pPr>
      <w:rPr>
        <w:rFonts w:ascii="Symbol" w:hAnsi="Symbol" w:hint="default"/>
      </w:rPr>
    </w:lvl>
    <w:lvl w:ilvl="7" w:tplc="B53C5C2A" w:tentative="1">
      <w:start w:val="1"/>
      <w:numFmt w:val="bullet"/>
      <w:lvlText w:val="o"/>
      <w:lvlJc w:val="left"/>
      <w:pPr>
        <w:ind w:left="5760" w:hanging="360"/>
      </w:pPr>
      <w:rPr>
        <w:rFonts w:ascii="Courier New" w:hAnsi="Courier New" w:cs="Courier New" w:hint="default"/>
      </w:rPr>
    </w:lvl>
    <w:lvl w:ilvl="8" w:tplc="42CE6DA6" w:tentative="1">
      <w:start w:val="1"/>
      <w:numFmt w:val="bullet"/>
      <w:lvlText w:val=""/>
      <w:lvlJc w:val="left"/>
      <w:pPr>
        <w:ind w:left="6480" w:hanging="360"/>
      </w:pPr>
      <w:rPr>
        <w:rFonts w:ascii="Wingdings" w:hAnsi="Wingdings" w:hint="default"/>
      </w:rPr>
    </w:lvl>
  </w:abstractNum>
  <w:abstractNum w:abstractNumId="2" w15:restartNumberingAfterBreak="0">
    <w:nsid w:val="14C02FA5"/>
    <w:multiLevelType w:val="hybridMultilevel"/>
    <w:tmpl w:val="0D7EF68C"/>
    <w:lvl w:ilvl="0" w:tplc="6656923E">
      <w:start w:val="1"/>
      <w:numFmt w:val="bullet"/>
      <w:lvlText w:val=""/>
      <w:lvlJc w:val="left"/>
      <w:pPr>
        <w:tabs>
          <w:tab w:val="num" w:pos="720"/>
        </w:tabs>
        <w:ind w:left="720" w:hanging="360"/>
      </w:pPr>
      <w:rPr>
        <w:rFonts w:ascii="Symbol" w:hAnsi="Symbol" w:hint="default"/>
      </w:rPr>
    </w:lvl>
    <w:lvl w:ilvl="1" w:tplc="010A3B68" w:tentative="1">
      <w:start w:val="1"/>
      <w:numFmt w:val="bullet"/>
      <w:lvlText w:val="o"/>
      <w:lvlJc w:val="left"/>
      <w:pPr>
        <w:ind w:left="1440" w:hanging="360"/>
      </w:pPr>
      <w:rPr>
        <w:rFonts w:ascii="Courier New" w:hAnsi="Courier New" w:cs="Courier New" w:hint="default"/>
      </w:rPr>
    </w:lvl>
    <w:lvl w:ilvl="2" w:tplc="50E4A77A" w:tentative="1">
      <w:start w:val="1"/>
      <w:numFmt w:val="bullet"/>
      <w:lvlText w:val=""/>
      <w:lvlJc w:val="left"/>
      <w:pPr>
        <w:ind w:left="2160" w:hanging="360"/>
      </w:pPr>
      <w:rPr>
        <w:rFonts w:ascii="Wingdings" w:hAnsi="Wingdings" w:hint="default"/>
      </w:rPr>
    </w:lvl>
    <w:lvl w:ilvl="3" w:tplc="A078AF84" w:tentative="1">
      <w:start w:val="1"/>
      <w:numFmt w:val="bullet"/>
      <w:lvlText w:val=""/>
      <w:lvlJc w:val="left"/>
      <w:pPr>
        <w:ind w:left="2880" w:hanging="360"/>
      </w:pPr>
      <w:rPr>
        <w:rFonts w:ascii="Symbol" w:hAnsi="Symbol" w:hint="default"/>
      </w:rPr>
    </w:lvl>
    <w:lvl w:ilvl="4" w:tplc="D220C258" w:tentative="1">
      <w:start w:val="1"/>
      <w:numFmt w:val="bullet"/>
      <w:lvlText w:val="o"/>
      <w:lvlJc w:val="left"/>
      <w:pPr>
        <w:ind w:left="3600" w:hanging="360"/>
      </w:pPr>
      <w:rPr>
        <w:rFonts w:ascii="Courier New" w:hAnsi="Courier New" w:cs="Courier New" w:hint="default"/>
      </w:rPr>
    </w:lvl>
    <w:lvl w:ilvl="5" w:tplc="36B88D6E" w:tentative="1">
      <w:start w:val="1"/>
      <w:numFmt w:val="bullet"/>
      <w:lvlText w:val=""/>
      <w:lvlJc w:val="left"/>
      <w:pPr>
        <w:ind w:left="4320" w:hanging="360"/>
      </w:pPr>
      <w:rPr>
        <w:rFonts w:ascii="Wingdings" w:hAnsi="Wingdings" w:hint="default"/>
      </w:rPr>
    </w:lvl>
    <w:lvl w:ilvl="6" w:tplc="5CD4C14E" w:tentative="1">
      <w:start w:val="1"/>
      <w:numFmt w:val="bullet"/>
      <w:lvlText w:val=""/>
      <w:lvlJc w:val="left"/>
      <w:pPr>
        <w:ind w:left="5040" w:hanging="360"/>
      </w:pPr>
      <w:rPr>
        <w:rFonts w:ascii="Symbol" w:hAnsi="Symbol" w:hint="default"/>
      </w:rPr>
    </w:lvl>
    <w:lvl w:ilvl="7" w:tplc="5AE8EFE8" w:tentative="1">
      <w:start w:val="1"/>
      <w:numFmt w:val="bullet"/>
      <w:lvlText w:val="o"/>
      <w:lvlJc w:val="left"/>
      <w:pPr>
        <w:ind w:left="5760" w:hanging="360"/>
      </w:pPr>
      <w:rPr>
        <w:rFonts w:ascii="Courier New" w:hAnsi="Courier New" w:cs="Courier New" w:hint="default"/>
      </w:rPr>
    </w:lvl>
    <w:lvl w:ilvl="8" w:tplc="21CAB6BC" w:tentative="1">
      <w:start w:val="1"/>
      <w:numFmt w:val="bullet"/>
      <w:lvlText w:val=""/>
      <w:lvlJc w:val="left"/>
      <w:pPr>
        <w:ind w:left="6480" w:hanging="360"/>
      </w:pPr>
      <w:rPr>
        <w:rFonts w:ascii="Wingdings" w:hAnsi="Wingdings" w:hint="default"/>
      </w:rPr>
    </w:lvl>
  </w:abstractNum>
  <w:abstractNum w:abstractNumId="3" w15:restartNumberingAfterBreak="0">
    <w:nsid w:val="18286912"/>
    <w:multiLevelType w:val="hybridMultilevel"/>
    <w:tmpl w:val="3F8ADDE2"/>
    <w:lvl w:ilvl="0" w:tplc="137A806E">
      <w:start w:val="1"/>
      <w:numFmt w:val="bullet"/>
      <w:lvlText w:val=""/>
      <w:lvlJc w:val="left"/>
      <w:pPr>
        <w:tabs>
          <w:tab w:val="num" w:pos="720"/>
        </w:tabs>
        <w:ind w:left="720" w:hanging="360"/>
      </w:pPr>
      <w:rPr>
        <w:rFonts w:ascii="Symbol" w:hAnsi="Symbol" w:cs="Courier New" w:hint="default"/>
      </w:rPr>
    </w:lvl>
    <w:lvl w:ilvl="1" w:tplc="683AFC28" w:tentative="1">
      <w:start w:val="1"/>
      <w:numFmt w:val="bullet"/>
      <w:lvlText w:val="o"/>
      <w:lvlJc w:val="left"/>
      <w:pPr>
        <w:ind w:left="1440" w:hanging="360"/>
      </w:pPr>
      <w:rPr>
        <w:rFonts w:ascii="Courier New" w:hAnsi="Courier New" w:cs="Courier New" w:hint="default"/>
      </w:rPr>
    </w:lvl>
    <w:lvl w:ilvl="2" w:tplc="119AC094" w:tentative="1">
      <w:start w:val="1"/>
      <w:numFmt w:val="bullet"/>
      <w:lvlText w:val=""/>
      <w:lvlJc w:val="left"/>
      <w:pPr>
        <w:ind w:left="2160" w:hanging="360"/>
      </w:pPr>
      <w:rPr>
        <w:rFonts w:ascii="Wingdings" w:hAnsi="Wingdings" w:hint="default"/>
      </w:rPr>
    </w:lvl>
    <w:lvl w:ilvl="3" w:tplc="70165E9C" w:tentative="1">
      <w:start w:val="1"/>
      <w:numFmt w:val="bullet"/>
      <w:lvlText w:val=""/>
      <w:lvlJc w:val="left"/>
      <w:pPr>
        <w:ind w:left="2880" w:hanging="360"/>
      </w:pPr>
      <w:rPr>
        <w:rFonts w:ascii="Symbol" w:hAnsi="Symbol" w:hint="default"/>
      </w:rPr>
    </w:lvl>
    <w:lvl w:ilvl="4" w:tplc="1700ACDA" w:tentative="1">
      <w:start w:val="1"/>
      <w:numFmt w:val="bullet"/>
      <w:lvlText w:val="o"/>
      <w:lvlJc w:val="left"/>
      <w:pPr>
        <w:ind w:left="3600" w:hanging="360"/>
      </w:pPr>
      <w:rPr>
        <w:rFonts w:ascii="Courier New" w:hAnsi="Courier New" w:cs="Courier New" w:hint="default"/>
      </w:rPr>
    </w:lvl>
    <w:lvl w:ilvl="5" w:tplc="D78CB5A0" w:tentative="1">
      <w:start w:val="1"/>
      <w:numFmt w:val="bullet"/>
      <w:lvlText w:val=""/>
      <w:lvlJc w:val="left"/>
      <w:pPr>
        <w:ind w:left="4320" w:hanging="360"/>
      </w:pPr>
      <w:rPr>
        <w:rFonts w:ascii="Wingdings" w:hAnsi="Wingdings" w:hint="default"/>
      </w:rPr>
    </w:lvl>
    <w:lvl w:ilvl="6" w:tplc="29B42822" w:tentative="1">
      <w:start w:val="1"/>
      <w:numFmt w:val="bullet"/>
      <w:lvlText w:val=""/>
      <w:lvlJc w:val="left"/>
      <w:pPr>
        <w:ind w:left="5040" w:hanging="360"/>
      </w:pPr>
      <w:rPr>
        <w:rFonts w:ascii="Symbol" w:hAnsi="Symbol" w:hint="default"/>
      </w:rPr>
    </w:lvl>
    <w:lvl w:ilvl="7" w:tplc="F90868B0" w:tentative="1">
      <w:start w:val="1"/>
      <w:numFmt w:val="bullet"/>
      <w:lvlText w:val="o"/>
      <w:lvlJc w:val="left"/>
      <w:pPr>
        <w:ind w:left="5760" w:hanging="360"/>
      </w:pPr>
      <w:rPr>
        <w:rFonts w:ascii="Courier New" w:hAnsi="Courier New" w:cs="Courier New" w:hint="default"/>
      </w:rPr>
    </w:lvl>
    <w:lvl w:ilvl="8" w:tplc="8376EF46" w:tentative="1">
      <w:start w:val="1"/>
      <w:numFmt w:val="bullet"/>
      <w:lvlText w:val=""/>
      <w:lvlJc w:val="left"/>
      <w:pPr>
        <w:ind w:left="6480" w:hanging="360"/>
      </w:pPr>
      <w:rPr>
        <w:rFonts w:ascii="Wingdings" w:hAnsi="Wingdings" w:hint="default"/>
      </w:rPr>
    </w:lvl>
  </w:abstractNum>
  <w:abstractNum w:abstractNumId="4" w15:restartNumberingAfterBreak="0">
    <w:nsid w:val="19AE66E4"/>
    <w:multiLevelType w:val="hybridMultilevel"/>
    <w:tmpl w:val="05C23904"/>
    <w:lvl w:ilvl="0" w:tplc="48BE2F9E">
      <w:start w:val="1"/>
      <w:numFmt w:val="bullet"/>
      <w:lvlText w:val=""/>
      <w:lvlJc w:val="left"/>
      <w:pPr>
        <w:tabs>
          <w:tab w:val="num" w:pos="720"/>
        </w:tabs>
        <w:ind w:left="720" w:hanging="360"/>
      </w:pPr>
      <w:rPr>
        <w:rFonts w:ascii="Symbol" w:hAnsi="Symbol" w:hint="default"/>
      </w:rPr>
    </w:lvl>
    <w:lvl w:ilvl="1" w:tplc="08D05B12" w:tentative="1">
      <w:start w:val="1"/>
      <w:numFmt w:val="bullet"/>
      <w:lvlText w:val="o"/>
      <w:lvlJc w:val="left"/>
      <w:pPr>
        <w:ind w:left="1440" w:hanging="360"/>
      </w:pPr>
      <w:rPr>
        <w:rFonts w:ascii="Courier New" w:hAnsi="Courier New" w:cs="Courier New" w:hint="default"/>
      </w:rPr>
    </w:lvl>
    <w:lvl w:ilvl="2" w:tplc="437416BC" w:tentative="1">
      <w:start w:val="1"/>
      <w:numFmt w:val="bullet"/>
      <w:lvlText w:val=""/>
      <w:lvlJc w:val="left"/>
      <w:pPr>
        <w:ind w:left="2160" w:hanging="360"/>
      </w:pPr>
      <w:rPr>
        <w:rFonts w:ascii="Wingdings" w:hAnsi="Wingdings" w:hint="default"/>
      </w:rPr>
    </w:lvl>
    <w:lvl w:ilvl="3" w:tplc="A6A8FDEC" w:tentative="1">
      <w:start w:val="1"/>
      <w:numFmt w:val="bullet"/>
      <w:lvlText w:val=""/>
      <w:lvlJc w:val="left"/>
      <w:pPr>
        <w:ind w:left="2880" w:hanging="360"/>
      </w:pPr>
      <w:rPr>
        <w:rFonts w:ascii="Symbol" w:hAnsi="Symbol" w:hint="default"/>
      </w:rPr>
    </w:lvl>
    <w:lvl w:ilvl="4" w:tplc="CA469702" w:tentative="1">
      <w:start w:val="1"/>
      <w:numFmt w:val="bullet"/>
      <w:lvlText w:val="o"/>
      <w:lvlJc w:val="left"/>
      <w:pPr>
        <w:ind w:left="3600" w:hanging="360"/>
      </w:pPr>
      <w:rPr>
        <w:rFonts w:ascii="Courier New" w:hAnsi="Courier New" w:cs="Courier New" w:hint="default"/>
      </w:rPr>
    </w:lvl>
    <w:lvl w:ilvl="5" w:tplc="C810BB04" w:tentative="1">
      <w:start w:val="1"/>
      <w:numFmt w:val="bullet"/>
      <w:lvlText w:val=""/>
      <w:lvlJc w:val="left"/>
      <w:pPr>
        <w:ind w:left="4320" w:hanging="360"/>
      </w:pPr>
      <w:rPr>
        <w:rFonts w:ascii="Wingdings" w:hAnsi="Wingdings" w:hint="default"/>
      </w:rPr>
    </w:lvl>
    <w:lvl w:ilvl="6" w:tplc="42D43574" w:tentative="1">
      <w:start w:val="1"/>
      <w:numFmt w:val="bullet"/>
      <w:lvlText w:val=""/>
      <w:lvlJc w:val="left"/>
      <w:pPr>
        <w:ind w:left="5040" w:hanging="360"/>
      </w:pPr>
      <w:rPr>
        <w:rFonts w:ascii="Symbol" w:hAnsi="Symbol" w:hint="default"/>
      </w:rPr>
    </w:lvl>
    <w:lvl w:ilvl="7" w:tplc="232E285C" w:tentative="1">
      <w:start w:val="1"/>
      <w:numFmt w:val="bullet"/>
      <w:lvlText w:val="o"/>
      <w:lvlJc w:val="left"/>
      <w:pPr>
        <w:ind w:left="5760" w:hanging="360"/>
      </w:pPr>
      <w:rPr>
        <w:rFonts w:ascii="Courier New" w:hAnsi="Courier New" w:cs="Courier New" w:hint="default"/>
      </w:rPr>
    </w:lvl>
    <w:lvl w:ilvl="8" w:tplc="987EA87A" w:tentative="1">
      <w:start w:val="1"/>
      <w:numFmt w:val="bullet"/>
      <w:lvlText w:val=""/>
      <w:lvlJc w:val="left"/>
      <w:pPr>
        <w:ind w:left="6480" w:hanging="360"/>
      </w:pPr>
      <w:rPr>
        <w:rFonts w:ascii="Wingdings" w:hAnsi="Wingdings" w:hint="default"/>
      </w:rPr>
    </w:lvl>
  </w:abstractNum>
  <w:abstractNum w:abstractNumId="5" w15:restartNumberingAfterBreak="0">
    <w:nsid w:val="1A862EAF"/>
    <w:multiLevelType w:val="hybridMultilevel"/>
    <w:tmpl w:val="4D008232"/>
    <w:lvl w:ilvl="0" w:tplc="CAC0CD94">
      <w:start w:val="1"/>
      <w:numFmt w:val="bullet"/>
      <w:lvlText w:val=""/>
      <w:lvlJc w:val="left"/>
      <w:pPr>
        <w:tabs>
          <w:tab w:val="num" w:pos="720"/>
        </w:tabs>
        <w:ind w:left="720" w:hanging="360"/>
      </w:pPr>
      <w:rPr>
        <w:rFonts w:ascii="Symbol" w:hAnsi="Symbol" w:hint="default"/>
      </w:rPr>
    </w:lvl>
    <w:lvl w:ilvl="1" w:tplc="249E0DBA" w:tentative="1">
      <w:start w:val="1"/>
      <w:numFmt w:val="bullet"/>
      <w:lvlText w:val="o"/>
      <w:lvlJc w:val="left"/>
      <w:pPr>
        <w:ind w:left="1440" w:hanging="360"/>
      </w:pPr>
      <w:rPr>
        <w:rFonts w:ascii="Courier New" w:hAnsi="Courier New" w:cs="Courier New" w:hint="default"/>
      </w:rPr>
    </w:lvl>
    <w:lvl w:ilvl="2" w:tplc="174E8FDA" w:tentative="1">
      <w:start w:val="1"/>
      <w:numFmt w:val="bullet"/>
      <w:lvlText w:val=""/>
      <w:lvlJc w:val="left"/>
      <w:pPr>
        <w:ind w:left="2160" w:hanging="360"/>
      </w:pPr>
      <w:rPr>
        <w:rFonts w:ascii="Wingdings" w:hAnsi="Wingdings" w:hint="default"/>
      </w:rPr>
    </w:lvl>
    <w:lvl w:ilvl="3" w:tplc="3F587A26" w:tentative="1">
      <w:start w:val="1"/>
      <w:numFmt w:val="bullet"/>
      <w:lvlText w:val=""/>
      <w:lvlJc w:val="left"/>
      <w:pPr>
        <w:ind w:left="2880" w:hanging="360"/>
      </w:pPr>
      <w:rPr>
        <w:rFonts w:ascii="Symbol" w:hAnsi="Symbol" w:hint="default"/>
      </w:rPr>
    </w:lvl>
    <w:lvl w:ilvl="4" w:tplc="76F8675C" w:tentative="1">
      <w:start w:val="1"/>
      <w:numFmt w:val="bullet"/>
      <w:lvlText w:val="o"/>
      <w:lvlJc w:val="left"/>
      <w:pPr>
        <w:ind w:left="3600" w:hanging="360"/>
      </w:pPr>
      <w:rPr>
        <w:rFonts w:ascii="Courier New" w:hAnsi="Courier New" w:cs="Courier New" w:hint="default"/>
      </w:rPr>
    </w:lvl>
    <w:lvl w:ilvl="5" w:tplc="B20C1E58" w:tentative="1">
      <w:start w:val="1"/>
      <w:numFmt w:val="bullet"/>
      <w:lvlText w:val=""/>
      <w:lvlJc w:val="left"/>
      <w:pPr>
        <w:ind w:left="4320" w:hanging="360"/>
      </w:pPr>
      <w:rPr>
        <w:rFonts w:ascii="Wingdings" w:hAnsi="Wingdings" w:hint="default"/>
      </w:rPr>
    </w:lvl>
    <w:lvl w:ilvl="6" w:tplc="9418C55C" w:tentative="1">
      <w:start w:val="1"/>
      <w:numFmt w:val="bullet"/>
      <w:lvlText w:val=""/>
      <w:lvlJc w:val="left"/>
      <w:pPr>
        <w:ind w:left="5040" w:hanging="360"/>
      </w:pPr>
      <w:rPr>
        <w:rFonts w:ascii="Symbol" w:hAnsi="Symbol" w:hint="default"/>
      </w:rPr>
    </w:lvl>
    <w:lvl w:ilvl="7" w:tplc="0F1C0596" w:tentative="1">
      <w:start w:val="1"/>
      <w:numFmt w:val="bullet"/>
      <w:lvlText w:val="o"/>
      <w:lvlJc w:val="left"/>
      <w:pPr>
        <w:ind w:left="5760" w:hanging="360"/>
      </w:pPr>
      <w:rPr>
        <w:rFonts w:ascii="Courier New" w:hAnsi="Courier New" w:cs="Courier New" w:hint="default"/>
      </w:rPr>
    </w:lvl>
    <w:lvl w:ilvl="8" w:tplc="93885BFE" w:tentative="1">
      <w:start w:val="1"/>
      <w:numFmt w:val="bullet"/>
      <w:lvlText w:val=""/>
      <w:lvlJc w:val="left"/>
      <w:pPr>
        <w:ind w:left="6480" w:hanging="360"/>
      </w:pPr>
      <w:rPr>
        <w:rFonts w:ascii="Wingdings" w:hAnsi="Wingdings" w:hint="default"/>
      </w:rPr>
    </w:lvl>
  </w:abstractNum>
  <w:abstractNum w:abstractNumId="6" w15:restartNumberingAfterBreak="0">
    <w:nsid w:val="1AEF7A00"/>
    <w:multiLevelType w:val="hybridMultilevel"/>
    <w:tmpl w:val="25325F5C"/>
    <w:lvl w:ilvl="0" w:tplc="754682F0">
      <w:start w:val="1"/>
      <w:numFmt w:val="bullet"/>
      <w:lvlText w:val=""/>
      <w:lvlJc w:val="left"/>
      <w:pPr>
        <w:tabs>
          <w:tab w:val="num" w:pos="720"/>
        </w:tabs>
        <w:ind w:left="720" w:hanging="360"/>
      </w:pPr>
      <w:rPr>
        <w:rFonts w:ascii="Symbol" w:hAnsi="Symbol" w:hint="default"/>
      </w:rPr>
    </w:lvl>
    <w:lvl w:ilvl="1" w:tplc="DA686250" w:tentative="1">
      <w:start w:val="1"/>
      <w:numFmt w:val="bullet"/>
      <w:lvlText w:val="o"/>
      <w:lvlJc w:val="left"/>
      <w:pPr>
        <w:ind w:left="1440" w:hanging="360"/>
      </w:pPr>
      <w:rPr>
        <w:rFonts w:ascii="Courier New" w:hAnsi="Courier New" w:cs="Courier New" w:hint="default"/>
      </w:rPr>
    </w:lvl>
    <w:lvl w:ilvl="2" w:tplc="31DC38A8" w:tentative="1">
      <w:start w:val="1"/>
      <w:numFmt w:val="bullet"/>
      <w:lvlText w:val=""/>
      <w:lvlJc w:val="left"/>
      <w:pPr>
        <w:ind w:left="2160" w:hanging="360"/>
      </w:pPr>
      <w:rPr>
        <w:rFonts w:ascii="Wingdings" w:hAnsi="Wingdings" w:hint="default"/>
      </w:rPr>
    </w:lvl>
    <w:lvl w:ilvl="3" w:tplc="FE14E34C" w:tentative="1">
      <w:start w:val="1"/>
      <w:numFmt w:val="bullet"/>
      <w:lvlText w:val=""/>
      <w:lvlJc w:val="left"/>
      <w:pPr>
        <w:ind w:left="2880" w:hanging="360"/>
      </w:pPr>
      <w:rPr>
        <w:rFonts w:ascii="Symbol" w:hAnsi="Symbol" w:hint="default"/>
      </w:rPr>
    </w:lvl>
    <w:lvl w:ilvl="4" w:tplc="5B342E66" w:tentative="1">
      <w:start w:val="1"/>
      <w:numFmt w:val="bullet"/>
      <w:lvlText w:val="o"/>
      <w:lvlJc w:val="left"/>
      <w:pPr>
        <w:ind w:left="3600" w:hanging="360"/>
      </w:pPr>
      <w:rPr>
        <w:rFonts w:ascii="Courier New" w:hAnsi="Courier New" w:cs="Courier New" w:hint="default"/>
      </w:rPr>
    </w:lvl>
    <w:lvl w:ilvl="5" w:tplc="86C252E4" w:tentative="1">
      <w:start w:val="1"/>
      <w:numFmt w:val="bullet"/>
      <w:lvlText w:val=""/>
      <w:lvlJc w:val="left"/>
      <w:pPr>
        <w:ind w:left="4320" w:hanging="360"/>
      </w:pPr>
      <w:rPr>
        <w:rFonts w:ascii="Wingdings" w:hAnsi="Wingdings" w:hint="default"/>
      </w:rPr>
    </w:lvl>
    <w:lvl w:ilvl="6" w:tplc="8264BBCC" w:tentative="1">
      <w:start w:val="1"/>
      <w:numFmt w:val="bullet"/>
      <w:lvlText w:val=""/>
      <w:lvlJc w:val="left"/>
      <w:pPr>
        <w:ind w:left="5040" w:hanging="360"/>
      </w:pPr>
      <w:rPr>
        <w:rFonts w:ascii="Symbol" w:hAnsi="Symbol" w:hint="default"/>
      </w:rPr>
    </w:lvl>
    <w:lvl w:ilvl="7" w:tplc="38767BC8" w:tentative="1">
      <w:start w:val="1"/>
      <w:numFmt w:val="bullet"/>
      <w:lvlText w:val="o"/>
      <w:lvlJc w:val="left"/>
      <w:pPr>
        <w:ind w:left="5760" w:hanging="360"/>
      </w:pPr>
      <w:rPr>
        <w:rFonts w:ascii="Courier New" w:hAnsi="Courier New" w:cs="Courier New" w:hint="default"/>
      </w:rPr>
    </w:lvl>
    <w:lvl w:ilvl="8" w:tplc="4DA29054" w:tentative="1">
      <w:start w:val="1"/>
      <w:numFmt w:val="bullet"/>
      <w:lvlText w:val=""/>
      <w:lvlJc w:val="left"/>
      <w:pPr>
        <w:ind w:left="6480" w:hanging="360"/>
      </w:pPr>
      <w:rPr>
        <w:rFonts w:ascii="Wingdings" w:hAnsi="Wingdings" w:hint="default"/>
      </w:rPr>
    </w:lvl>
  </w:abstractNum>
  <w:abstractNum w:abstractNumId="7" w15:restartNumberingAfterBreak="0">
    <w:nsid w:val="26537B4C"/>
    <w:multiLevelType w:val="hybridMultilevel"/>
    <w:tmpl w:val="B6F44992"/>
    <w:lvl w:ilvl="0" w:tplc="4064C0FE">
      <w:start w:val="1"/>
      <w:numFmt w:val="bullet"/>
      <w:lvlText w:val=""/>
      <w:lvlJc w:val="left"/>
      <w:pPr>
        <w:tabs>
          <w:tab w:val="num" w:pos="720"/>
        </w:tabs>
        <w:ind w:left="720" w:hanging="360"/>
      </w:pPr>
      <w:rPr>
        <w:rFonts w:ascii="Symbol" w:hAnsi="Symbol" w:hint="default"/>
      </w:rPr>
    </w:lvl>
    <w:lvl w:ilvl="1" w:tplc="75F82D6A" w:tentative="1">
      <w:start w:val="1"/>
      <w:numFmt w:val="bullet"/>
      <w:lvlText w:val="o"/>
      <w:lvlJc w:val="left"/>
      <w:pPr>
        <w:ind w:left="1440" w:hanging="360"/>
      </w:pPr>
      <w:rPr>
        <w:rFonts w:ascii="Courier New" w:hAnsi="Courier New" w:cs="Courier New" w:hint="default"/>
      </w:rPr>
    </w:lvl>
    <w:lvl w:ilvl="2" w:tplc="B71EA238" w:tentative="1">
      <w:start w:val="1"/>
      <w:numFmt w:val="bullet"/>
      <w:lvlText w:val=""/>
      <w:lvlJc w:val="left"/>
      <w:pPr>
        <w:ind w:left="2160" w:hanging="360"/>
      </w:pPr>
      <w:rPr>
        <w:rFonts w:ascii="Wingdings" w:hAnsi="Wingdings" w:hint="default"/>
      </w:rPr>
    </w:lvl>
    <w:lvl w:ilvl="3" w:tplc="AD10D7B0" w:tentative="1">
      <w:start w:val="1"/>
      <w:numFmt w:val="bullet"/>
      <w:lvlText w:val=""/>
      <w:lvlJc w:val="left"/>
      <w:pPr>
        <w:ind w:left="2880" w:hanging="360"/>
      </w:pPr>
      <w:rPr>
        <w:rFonts w:ascii="Symbol" w:hAnsi="Symbol" w:hint="default"/>
      </w:rPr>
    </w:lvl>
    <w:lvl w:ilvl="4" w:tplc="35962156" w:tentative="1">
      <w:start w:val="1"/>
      <w:numFmt w:val="bullet"/>
      <w:lvlText w:val="o"/>
      <w:lvlJc w:val="left"/>
      <w:pPr>
        <w:ind w:left="3600" w:hanging="360"/>
      </w:pPr>
      <w:rPr>
        <w:rFonts w:ascii="Courier New" w:hAnsi="Courier New" w:cs="Courier New" w:hint="default"/>
      </w:rPr>
    </w:lvl>
    <w:lvl w:ilvl="5" w:tplc="4A4EE616" w:tentative="1">
      <w:start w:val="1"/>
      <w:numFmt w:val="bullet"/>
      <w:lvlText w:val=""/>
      <w:lvlJc w:val="left"/>
      <w:pPr>
        <w:ind w:left="4320" w:hanging="360"/>
      </w:pPr>
      <w:rPr>
        <w:rFonts w:ascii="Wingdings" w:hAnsi="Wingdings" w:hint="default"/>
      </w:rPr>
    </w:lvl>
    <w:lvl w:ilvl="6" w:tplc="8152B624" w:tentative="1">
      <w:start w:val="1"/>
      <w:numFmt w:val="bullet"/>
      <w:lvlText w:val=""/>
      <w:lvlJc w:val="left"/>
      <w:pPr>
        <w:ind w:left="5040" w:hanging="360"/>
      </w:pPr>
      <w:rPr>
        <w:rFonts w:ascii="Symbol" w:hAnsi="Symbol" w:hint="default"/>
      </w:rPr>
    </w:lvl>
    <w:lvl w:ilvl="7" w:tplc="3638876C" w:tentative="1">
      <w:start w:val="1"/>
      <w:numFmt w:val="bullet"/>
      <w:lvlText w:val="o"/>
      <w:lvlJc w:val="left"/>
      <w:pPr>
        <w:ind w:left="5760" w:hanging="360"/>
      </w:pPr>
      <w:rPr>
        <w:rFonts w:ascii="Courier New" w:hAnsi="Courier New" w:cs="Courier New" w:hint="default"/>
      </w:rPr>
    </w:lvl>
    <w:lvl w:ilvl="8" w:tplc="B5DAD8F2" w:tentative="1">
      <w:start w:val="1"/>
      <w:numFmt w:val="bullet"/>
      <w:lvlText w:val=""/>
      <w:lvlJc w:val="left"/>
      <w:pPr>
        <w:ind w:left="6480" w:hanging="360"/>
      </w:pPr>
      <w:rPr>
        <w:rFonts w:ascii="Wingdings" w:hAnsi="Wingdings" w:hint="default"/>
      </w:rPr>
    </w:lvl>
  </w:abstractNum>
  <w:abstractNum w:abstractNumId="8" w15:restartNumberingAfterBreak="0">
    <w:nsid w:val="2664099A"/>
    <w:multiLevelType w:val="hybridMultilevel"/>
    <w:tmpl w:val="7ABC0360"/>
    <w:lvl w:ilvl="0" w:tplc="91806700">
      <w:start w:val="1"/>
      <w:numFmt w:val="lowerLetter"/>
      <w:lvlText w:val="(%1)"/>
      <w:lvlJc w:val="left"/>
      <w:pPr>
        <w:ind w:left="720" w:hanging="360"/>
      </w:pPr>
      <w:rPr>
        <w:rFonts w:hint="default"/>
      </w:rPr>
    </w:lvl>
    <w:lvl w:ilvl="1" w:tplc="FB82516C" w:tentative="1">
      <w:start w:val="1"/>
      <w:numFmt w:val="lowerLetter"/>
      <w:lvlText w:val="%2."/>
      <w:lvlJc w:val="left"/>
      <w:pPr>
        <w:ind w:left="1440" w:hanging="360"/>
      </w:pPr>
    </w:lvl>
    <w:lvl w:ilvl="2" w:tplc="30627B3C" w:tentative="1">
      <w:start w:val="1"/>
      <w:numFmt w:val="lowerRoman"/>
      <w:lvlText w:val="%3."/>
      <w:lvlJc w:val="right"/>
      <w:pPr>
        <w:ind w:left="2160" w:hanging="180"/>
      </w:pPr>
    </w:lvl>
    <w:lvl w:ilvl="3" w:tplc="41CA38D6" w:tentative="1">
      <w:start w:val="1"/>
      <w:numFmt w:val="decimal"/>
      <w:lvlText w:val="%4."/>
      <w:lvlJc w:val="left"/>
      <w:pPr>
        <w:ind w:left="2880" w:hanging="360"/>
      </w:pPr>
    </w:lvl>
    <w:lvl w:ilvl="4" w:tplc="D53AB6AA" w:tentative="1">
      <w:start w:val="1"/>
      <w:numFmt w:val="lowerLetter"/>
      <w:lvlText w:val="%5."/>
      <w:lvlJc w:val="left"/>
      <w:pPr>
        <w:ind w:left="3600" w:hanging="360"/>
      </w:pPr>
    </w:lvl>
    <w:lvl w:ilvl="5" w:tplc="13003E24" w:tentative="1">
      <w:start w:val="1"/>
      <w:numFmt w:val="lowerRoman"/>
      <w:lvlText w:val="%6."/>
      <w:lvlJc w:val="right"/>
      <w:pPr>
        <w:ind w:left="4320" w:hanging="180"/>
      </w:pPr>
    </w:lvl>
    <w:lvl w:ilvl="6" w:tplc="7292EE46" w:tentative="1">
      <w:start w:val="1"/>
      <w:numFmt w:val="decimal"/>
      <w:lvlText w:val="%7."/>
      <w:lvlJc w:val="left"/>
      <w:pPr>
        <w:ind w:left="5040" w:hanging="360"/>
      </w:pPr>
    </w:lvl>
    <w:lvl w:ilvl="7" w:tplc="AEE86E70" w:tentative="1">
      <w:start w:val="1"/>
      <w:numFmt w:val="lowerLetter"/>
      <w:lvlText w:val="%8."/>
      <w:lvlJc w:val="left"/>
      <w:pPr>
        <w:ind w:left="5760" w:hanging="360"/>
      </w:pPr>
    </w:lvl>
    <w:lvl w:ilvl="8" w:tplc="304085CC" w:tentative="1">
      <w:start w:val="1"/>
      <w:numFmt w:val="lowerRoman"/>
      <w:lvlText w:val="%9."/>
      <w:lvlJc w:val="right"/>
      <w:pPr>
        <w:ind w:left="6480" w:hanging="180"/>
      </w:pPr>
    </w:lvl>
  </w:abstractNum>
  <w:abstractNum w:abstractNumId="9" w15:restartNumberingAfterBreak="0">
    <w:nsid w:val="2BE4185A"/>
    <w:multiLevelType w:val="hybridMultilevel"/>
    <w:tmpl w:val="B62408D0"/>
    <w:lvl w:ilvl="0" w:tplc="E7D42DBE">
      <w:start w:val="1"/>
      <w:numFmt w:val="bullet"/>
      <w:lvlText w:val=""/>
      <w:lvlJc w:val="left"/>
      <w:pPr>
        <w:tabs>
          <w:tab w:val="num" w:pos="837"/>
        </w:tabs>
        <w:ind w:left="837" w:hanging="360"/>
      </w:pPr>
      <w:rPr>
        <w:rFonts w:ascii="Symbol" w:hAnsi="Symbol" w:hint="default"/>
      </w:rPr>
    </w:lvl>
    <w:lvl w:ilvl="1" w:tplc="5BCE8818">
      <w:start w:val="1"/>
      <w:numFmt w:val="bullet"/>
      <w:lvlText w:val="o"/>
      <w:lvlJc w:val="left"/>
      <w:pPr>
        <w:ind w:left="1557" w:hanging="360"/>
      </w:pPr>
      <w:rPr>
        <w:rFonts w:ascii="Courier New" w:hAnsi="Courier New" w:cs="Courier New" w:hint="default"/>
      </w:rPr>
    </w:lvl>
    <w:lvl w:ilvl="2" w:tplc="94B682A2" w:tentative="1">
      <w:start w:val="1"/>
      <w:numFmt w:val="bullet"/>
      <w:lvlText w:val=""/>
      <w:lvlJc w:val="left"/>
      <w:pPr>
        <w:ind w:left="2277" w:hanging="360"/>
      </w:pPr>
      <w:rPr>
        <w:rFonts w:ascii="Wingdings" w:hAnsi="Wingdings" w:hint="default"/>
      </w:rPr>
    </w:lvl>
    <w:lvl w:ilvl="3" w:tplc="F8B28698" w:tentative="1">
      <w:start w:val="1"/>
      <w:numFmt w:val="bullet"/>
      <w:lvlText w:val=""/>
      <w:lvlJc w:val="left"/>
      <w:pPr>
        <w:ind w:left="2997" w:hanging="360"/>
      </w:pPr>
      <w:rPr>
        <w:rFonts w:ascii="Symbol" w:hAnsi="Symbol" w:hint="default"/>
      </w:rPr>
    </w:lvl>
    <w:lvl w:ilvl="4" w:tplc="E24C3154" w:tentative="1">
      <w:start w:val="1"/>
      <w:numFmt w:val="bullet"/>
      <w:lvlText w:val="o"/>
      <w:lvlJc w:val="left"/>
      <w:pPr>
        <w:ind w:left="3717" w:hanging="360"/>
      </w:pPr>
      <w:rPr>
        <w:rFonts w:ascii="Courier New" w:hAnsi="Courier New" w:cs="Courier New" w:hint="default"/>
      </w:rPr>
    </w:lvl>
    <w:lvl w:ilvl="5" w:tplc="E31AF6C8" w:tentative="1">
      <w:start w:val="1"/>
      <w:numFmt w:val="bullet"/>
      <w:lvlText w:val=""/>
      <w:lvlJc w:val="left"/>
      <w:pPr>
        <w:ind w:left="4437" w:hanging="360"/>
      </w:pPr>
      <w:rPr>
        <w:rFonts w:ascii="Wingdings" w:hAnsi="Wingdings" w:hint="default"/>
      </w:rPr>
    </w:lvl>
    <w:lvl w:ilvl="6" w:tplc="E4AC2FC6" w:tentative="1">
      <w:start w:val="1"/>
      <w:numFmt w:val="bullet"/>
      <w:lvlText w:val=""/>
      <w:lvlJc w:val="left"/>
      <w:pPr>
        <w:ind w:left="5157" w:hanging="360"/>
      </w:pPr>
      <w:rPr>
        <w:rFonts w:ascii="Symbol" w:hAnsi="Symbol" w:hint="default"/>
      </w:rPr>
    </w:lvl>
    <w:lvl w:ilvl="7" w:tplc="35F8F786" w:tentative="1">
      <w:start w:val="1"/>
      <w:numFmt w:val="bullet"/>
      <w:lvlText w:val="o"/>
      <w:lvlJc w:val="left"/>
      <w:pPr>
        <w:ind w:left="5877" w:hanging="360"/>
      </w:pPr>
      <w:rPr>
        <w:rFonts w:ascii="Courier New" w:hAnsi="Courier New" w:cs="Courier New" w:hint="default"/>
      </w:rPr>
    </w:lvl>
    <w:lvl w:ilvl="8" w:tplc="61AA33A4" w:tentative="1">
      <w:start w:val="1"/>
      <w:numFmt w:val="bullet"/>
      <w:lvlText w:val=""/>
      <w:lvlJc w:val="left"/>
      <w:pPr>
        <w:ind w:left="6597" w:hanging="360"/>
      </w:pPr>
      <w:rPr>
        <w:rFonts w:ascii="Wingdings" w:hAnsi="Wingdings" w:hint="default"/>
      </w:rPr>
    </w:lvl>
  </w:abstractNum>
  <w:abstractNum w:abstractNumId="10" w15:restartNumberingAfterBreak="0">
    <w:nsid w:val="2E357371"/>
    <w:multiLevelType w:val="hybridMultilevel"/>
    <w:tmpl w:val="1334F38E"/>
    <w:lvl w:ilvl="0" w:tplc="93E2DD92">
      <w:start w:val="1"/>
      <w:numFmt w:val="bullet"/>
      <w:lvlText w:val=""/>
      <w:lvlJc w:val="left"/>
      <w:pPr>
        <w:tabs>
          <w:tab w:val="num" w:pos="720"/>
        </w:tabs>
        <w:ind w:left="720" w:hanging="360"/>
      </w:pPr>
      <w:rPr>
        <w:rFonts w:ascii="Symbol" w:hAnsi="Symbol" w:hint="default"/>
      </w:rPr>
    </w:lvl>
    <w:lvl w:ilvl="1" w:tplc="C568B674" w:tentative="1">
      <w:start w:val="1"/>
      <w:numFmt w:val="bullet"/>
      <w:lvlText w:val="o"/>
      <w:lvlJc w:val="left"/>
      <w:pPr>
        <w:ind w:left="1440" w:hanging="360"/>
      </w:pPr>
      <w:rPr>
        <w:rFonts w:ascii="Courier New" w:hAnsi="Courier New" w:cs="Courier New" w:hint="default"/>
      </w:rPr>
    </w:lvl>
    <w:lvl w:ilvl="2" w:tplc="15E66F3C" w:tentative="1">
      <w:start w:val="1"/>
      <w:numFmt w:val="bullet"/>
      <w:lvlText w:val=""/>
      <w:lvlJc w:val="left"/>
      <w:pPr>
        <w:ind w:left="2160" w:hanging="360"/>
      </w:pPr>
      <w:rPr>
        <w:rFonts w:ascii="Wingdings" w:hAnsi="Wingdings" w:hint="default"/>
      </w:rPr>
    </w:lvl>
    <w:lvl w:ilvl="3" w:tplc="CD582266" w:tentative="1">
      <w:start w:val="1"/>
      <w:numFmt w:val="bullet"/>
      <w:lvlText w:val=""/>
      <w:lvlJc w:val="left"/>
      <w:pPr>
        <w:ind w:left="2880" w:hanging="360"/>
      </w:pPr>
      <w:rPr>
        <w:rFonts w:ascii="Symbol" w:hAnsi="Symbol" w:hint="default"/>
      </w:rPr>
    </w:lvl>
    <w:lvl w:ilvl="4" w:tplc="0CD24986" w:tentative="1">
      <w:start w:val="1"/>
      <w:numFmt w:val="bullet"/>
      <w:lvlText w:val="o"/>
      <w:lvlJc w:val="left"/>
      <w:pPr>
        <w:ind w:left="3600" w:hanging="360"/>
      </w:pPr>
      <w:rPr>
        <w:rFonts w:ascii="Courier New" w:hAnsi="Courier New" w:cs="Courier New" w:hint="default"/>
      </w:rPr>
    </w:lvl>
    <w:lvl w:ilvl="5" w:tplc="0DF82836" w:tentative="1">
      <w:start w:val="1"/>
      <w:numFmt w:val="bullet"/>
      <w:lvlText w:val=""/>
      <w:lvlJc w:val="left"/>
      <w:pPr>
        <w:ind w:left="4320" w:hanging="360"/>
      </w:pPr>
      <w:rPr>
        <w:rFonts w:ascii="Wingdings" w:hAnsi="Wingdings" w:hint="default"/>
      </w:rPr>
    </w:lvl>
    <w:lvl w:ilvl="6" w:tplc="0D84DCFE" w:tentative="1">
      <w:start w:val="1"/>
      <w:numFmt w:val="bullet"/>
      <w:lvlText w:val=""/>
      <w:lvlJc w:val="left"/>
      <w:pPr>
        <w:ind w:left="5040" w:hanging="360"/>
      </w:pPr>
      <w:rPr>
        <w:rFonts w:ascii="Symbol" w:hAnsi="Symbol" w:hint="default"/>
      </w:rPr>
    </w:lvl>
    <w:lvl w:ilvl="7" w:tplc="BE7066E4" w:tentative="1">
      <w:start w:val="1"/>
      <w:numFmt w:val="bullet"/>
      <w:lvlText w:val="o"/>
      <w:lvlJc w:val="left"/>
      <w:pPr>
        <w:ind w:left="5760" w:hanging="360"/>
      </w:pPr>
      <w:rPr>
        <w:rFonts w:ascii="Courier New" w:hAnsi="Courier New" w:cs="Courier New" w:hint="default"/>
      </w:rPr>
    </w:lvl>
    <w:lvl w:ilvl="8" w:tplc="9FCA99D0" w:tentative="1">
      <w:start w:val="1"/>
      <w:numFmt w:val="bullet"/>
      <w:lvlText w:val=""/>
      <w:lvlJc w:val="left"/>
      <w:pPr>
        <w:ind w:left="6480" w:hanging="360"/>
      </w:pPr>
      <w:rPr>
        <w:rFonts w:ascii="Wingdings" w:hAnsi="Wingdings" w:hint="default"/>
      </w:rPr>
    </w:lvl>
  </w:abstractNum>
  <w:abstractNum w:abstractNumId="11" w15:restartNumberingAfterBreak="0">
    <w:nsid w:val="347A6686"/>
    <w:multiLevelType w:val="hybridMultilevel"/>
    <w:tmpl w:val="FAD20B42"/>
    <w:lvl w:ilvl="0" w:tplc="7ACC8954">
      <w:start w:val="1"/>
      <w:numFmt w:val="bullet"/>
      <w:lvlText w:val=""/>
      <w:lvlJc w:val="left"/>
      <w:pPr>
        <w:tabs>
          <w:tab w:val="num" w:pos="720"/>
        </w:tabs>
        <w:ind w:left="720" w:hanging="360"/>
      </w:pPr>
      <w:rPr>
        <w:rFonts w:ascii="Symbol" w:hAnsi="Symbol" w:hint="default"/>
      </w:rPr>
    </w:lvl>
    <w:lvl w:ilvl="1" w:tplc="BFBC11A8" w:tentative="1">
      <w:start w:val="1"/>
      <w:numFmt w:val="bullet"/>
      <w:lvlText w:val="o"/>
      <w:lvlJc w:val="left"/>
      <w:pPr>
        <w:ind w:left="1440" w:hanging="360"/>
      </w:pPr>
      <w:rPr>
        <w:rFonts w:ascii="Courier New" w:hAnsi="Courier New" w:cs="Courier New" w:hint="default"/>
      </w:rPr>
    </w:lvl>
    <w:lvl w:ilvl="2" w:tplc="A12A3AEA" w:tentative="1">
      <w:start w:val="1"/>
      <w:numFmt w:val="bullet"/>
      <w:lvlText w:val=""/>
      <w:lvlJc w:val="left"/>
      <w:pPr>
        <w:ind w:left="2160" w:hanging="360"/>
      </w:pPr>
      <w:rPr>
        <w:rFonts w:ascii="Wingdings" w:hAnsi="Wingdings" w:hint="default"/>
      </w:rPr>
    </w:lvl>
    <w:lvl w:ilvl="3" w:tplc="B59CAB90" w:tentative="1">
      <w:start w:val="1"/>
      <w:numFmt w:val="bullet"/>
      <w:lvlText w:val=""/>
      <w:lvlJc w:val="left"/>
      <w:pPr>
        <w:ind w:left="2880" w:hanging="360"/>
      </w:pPr>
      <w:rPr>
        <w:rFonts w:ascii="Symbol" w:hAnsi="Symbol" w:hint="default"/>
      </w:rPr>
    </w:lvl>
    <w:lvl w:ilvl="4" w:tplc="4E8EFCF2" w:tentative="1">
      <w:start w:val="1"/>
      <w:numFmt w:val="bullet"/>
      <w:lvlText w:val="o"/>
      <w:lvlJc w:val="left"/>
      <w:pPr>
        <w:ind w:left="3600" w:hanging="360"/>
      </w:pPr>
      <w:rPr>
        <w:rFonts w:ascii="Courier New" w:hAnsi="Courier New" w:cs="Courier New" w:hint="default"/>
      </w:rPr>
    </w:lvl>
    <w:lvl w:ilvl="5" w:tplc="586EF8E4" w:tentative="1">
      <w:start w:val="1"/>
      <w:numFmt w:val="bullet"/>
      <w:lvlText w:val=""/>
      <w:lvlJc w:val="left"/>
      <w:pPr>
        <w:ind w:left="4320" w:hanging="360"/>
      </w:pPr>
      <w:rPr>
        <w:rFonts w:ascii="Wingdings" w:hAnsi="Wingdings" w:hint="default"/>
      </w:rPr>
    </w:lvl>
    <w:lvl w:ilvl="6" w:tplc="D436B2E2" w:tentative="1">
      <w:start w:val="1"/>
      <w:numFmt w:val="bullet"/>
      <w:lvlText w:val=""/>
      <w:lvlJc w:val="left"/>
      <w:pPr>
        <w:ind w:left="5040" w:hanging="360"/>
      </w:pPr>
      <w:rPr>
        <w:rFonts w:ascii="Symbol" w:hAnsi="Symbol" w:hint="default"/>
      </w:rPr>
    </w:lvl>
    <w:lvl w:ilvl="7" w:tplc="33128520" w:tentative="1">
      <w:start w:val="1"/>
      <w:numFmt w:val="bullet"/>
      <w:lvlText w:val="o"/>
      <w:lvlJc w:val="left"/>
      <w:pPr>
        <w:ind w:left="5760" w:hanging="360"/>
      </w:pPr>
      <w:rPr>
        <w:rFonts w:ascii="Courier New" w:hAnsi="Courier New" w:cs="Courier New" w:hint="default"/>
      </w:rPr>
    </w:lvl>
    <w:lvl w:ilvl="8" w:tplc="A662A64C" w:tentative="1">
      <w:start w:val="1"/>
      <w:numFmt w:val="bullet"/>
      <w:lvlText w:val=""/>
      <w:lvlJc w:val="left"/>
      <w:pPr>
        <w:ind w:left="6480" w:hanging="360"/>
      </w:pPr>
      <w:rPr>
        <w:rFonts w:ascii="Wingdings" w:hAnsi="Wingdings" w:hint="default"/>
      </w:rPr>
    </w:lvl>
  </w:abstractNum>
  <w:abstractNum w:abstractNumId="12" w15:restartNumberingAfterBreak="0">
    <w:nsid w:val="35123FC6"/>
    <w:multiLevelType w:val="hybridMultilevel"/>
    <w:tmpl w:val="C6BE1204"/>
    <w:lvl w:ilvl="0" w:tplc="5A8AC3F8">
      <w:start w:val="1"/>
      <w:numFmt w:val="bullet"/>
      <w:lvlText w:val=""/>
      <w:lvlJc w:val="left"/>
      <w:pPr>
        <w:tabs>
          <w:tab w:val="num" w:pos="720"/>
        </w:tabs>
        <w:ind w:left="720" w:hanging="360"/>
      </w:pPr>
      <w:rPr>
        <w:rFonts w:ascii="Symbol" w:hAnsi="Symbol" w:hint="default"/>
      </w:rPr>
    </w:lvl>
    <w:lvl w:ilvl="1" w:tplc="7BEA2366" w:tentative="1">
      <w:start w:val="1"/>
      <w:numFmt w:val="bullet"/>
      <w:lvlText w:val="o"/>
      <w:lvlJc w:val="left"/>
      <w:pPr>
        <w:ind w:left="1440" w:hanging="360"/>
      </w:pPr>
      <w:rPr>
        <w:rFonts w:ascii="Courier New" w:hAnsi="Courier New" w:cs="Courier New" w:hint="default"/>
      </w:rPr>
    </w:lvl>
    <w:lvl w:ilvl="2" w:tplc="78746BD0" w:tentative="1">
      <w:start w:val="1"/>
      <w:numFmt w:val="bullet"/>
      <w:lvlText w:val=""/>
      <w:lvlJc w:val="left"/>
      <w:pPr>
        <w:ind w:left="2160" w:hanging="360"/>
      </w:pPr>
      <w:rPr>
        <w:rFonts w:ascii="Wingdings" w:hAnsi="Wingdings" w:hint="default"/>
      </w:rPr>
    </w:lvl>
    <w:lvl w:ilvl="3" w:tplc="A8569980" w:tentative="1">
      <w:start w:val="1"/>
      <w:numFmt w:val="bullet"/>
      <w:lvlText w:val=""/>
      <w:lvlJc w:val="left"/>
      <w:pPr>
        <w:ind w:left="2880" w:hanging="360"/>
      </w:pPr>
      <w:rPr>
        <w:rFonts w:ascii="Symbol" w:hAnsi="Symbol" w:hint="default"/>
      </w:rPr>
    </w:lvl>
    <w:lvl w:ilvl="4" w:tplc="72940DCE" w:tentative="1">
      <w:start w:val="1"/>
      <w:numFmt w:val="bullet"/>
      <w:lvlText w:val="o"/>
      <w:lvlJc w:val="left"/>
      <w:pPr>
        <w:ind w:left="3600" w:hanging="360"/>
      </w:pPr>
      <w:rPr>
        <w:rFonts w:ascii="Courier New" w:hAnsi="Courier New" w:cs="Courier New" w:hint="default"/>
      </w:rPr>
    </w:lvl>
    <w:lvl w:ilvl="5" w:tplc="F536CFE0" w:tentative="1">
      <w:start w:val="1"/>
      <w:numFmt w:val="bullet"/>
      <w:lvlText w:val=""/>
      <w:lvlJc w:val="left"/>
      <w:pPr>
        <w:ind w:left="4320" w:hanging="360"/>
      </w:pPr>
      <w:rPr>
        <w:rFonts w:ascii="Wingdings" w:hAnsi="Wingdings" w:hint="default"/>
      </w:rPr>
    </w:lvl>
    <w:lvl w:ilvl="6" w:tplc="5AACD85C" w:tentative="1">
      <w:start w:val="1"/>
      <w:numFmt w:val="bullet"/>
      <w:lvlText w:val=""/>
      <w:lvlJc w:val="left"/>
      <w:pPr>
        <w:ind w:left="5040" w:hanging="360"/>
      </w:pPr>
      <w:rPr>
        <w:rFonts w:ascii="Symbol" w:hAnsi="Symbol" w:hint="default"/>
      </w:rPr>
    </w:lvl>
    <w:lvl w:ilvl="7" w:tplc="D6DC349C" w:tentative="1">
      <w:start w:val="1"/>
      <w:numFmt w:val="bullet"/>
      <w:lvlText w:val="o"/>
      <w:lvlJc w:val="left"/>
      <w:pPr>
        <w:ind w:left="5760" w:hanging="360"/>
      </w:pPr>
      <w:rPr>
        <w:rFonts w:ascii="Courier New" w:hAnsi="Courier New" w:cs="Courier New" w:hint="default"/>
      </w:rPr>
    </w:lvl>
    <w:lvl w:ilvl="8" w:tplc="D3B68DD8" w:tentative="1">
      <w:start w:val="1"/>
      <w:numFmt w:val="bullet"/>
      <w:lvlText w:val=""/>
      <w:lvlJc w:val="left"/>
      <w:pPr>
        <w:ind w:left="6480" w:hanging="360"/>
      </w:pPr>
      <w:rPr>
        <w:rFonts w:ascii="Wingdings" w:hAnsi="Wingdings" w:hint="default"/>
      </w:rPr>
    </w:lvl>
  </w:abstractNum>
  <w:abstractNum w:abstractNumId="13" w15:restartNumberingAfterBreak="0">
    <w:nsid w:val="351C2095"/>
    <w:multiLevelType w:val="hybridMultilevel"/>
    <w:tmpl w:val="834C8298"/>
    <w:lvl w:ilvl="0" w:tplc="C5D40756">
      <w:start w:val="1"/>
      <w:numFmt w:val="bullet"/>
      <w:lvlText w:val="o"/>
      <w:lvlJc w:val="left"/>
      <w:pPr>
        <w:tabs>
          <w:tab w:val="num" w:pos="1080"/>
        </w:tabs>
        <w:ind w:left="1080" w:hanging="360"/>
      </w:pPr>
      <w:rPr>
        <w:rFonts w:ascii="Courier New" w:hAnsi="Courier New" w:cs="Courier New" w:hint="default"/>
      </w:rPr>
    </w:lvl>
    <w:lvl w:ilvl="1" w:tplc="C3CCF60E" w:tentative="1">
      <w:start w:val="1"/>
      <w:numFmt w:val="bullet"/>
      <w:lvlText w:val="o"/>
      <w:lvlJc w:val="left"/>
      <w:pPr>
        <w:ind w:left="1800" w:hanging="360"/>
      </w:pPr>
      <w:rPr>
        <w:rFonts w:ascii="Courier New" w:hAnsi="Courier New" w:cs="Courier New" w:hint="default"/>
      </w:rPr>
    </w:lvl>
    <w:lvl w:ilvl="2" w:tplc="2442393A" w:tentative="1">
      <w:start w:val="1"/>
      <w:numFmt w:val="bullet"/>
      <w:lvlText w:val=""/>
      <w:lvlJc w:val="left"/>
      <w:pPr>
        <w:ind w:left="2520" w:hanging="360"/>
      </w:pPr>
      <w:rPr>
        <w:rFonts w:ascii="Wingdings" w:hAnsi="Wingdings" w:hint="default"/>
      </w:rPr>
    </w:lvl>
    <w:lvl w:ilvl="3" w:tplc="E668A292" w:tentative="1">
      <w:start w:val="1"/>
      <w:numFmt w:val="bullet"/>
      <w:lvlText w:val=""/>
      <w:lvlJc w:val="left"/>
      <w:pPr>
        <w:ind w:left="3240" w:hanging="360"/>
      </w:pPr>
      <w:rPr>
        <w:rFonts w:ascii="Symbol" w:hAnsi="Symbol" w:hint="default"/>
      </w:rPr>
    </w:lvl>
    <w:lvl w:ilvl="4" w:tplc="4CD4C838" w:tentative="1">
      <w:start w:val="1"/>
      <w:numFmt w:val="bullet"/>
      <w:lvlText w:val="o"/>
      <w:lvlJc w:val="left"/>
      <w:pPr>
        <w:ind w:left="3960" w:hanging="360"/>
      </w:pPr>
      <w:rPr>
        <w:rFonts w:ascii="Courier New" w:hAnsi="Courier New" w:cs="Courier New" w:hint="default"/>
      </w:rPr>
    </w:lvl>
    <w:lvl w:ilvl="5" w:tplc="B3C4ED78" w:tentative="1">
      <w:start w:val="1"/>
      <w:numFmt w:val="bullet"/>
      <w:lvlText w:val=""/>
      <w:lvlJc w:val="left"/>
      <w:pPr>
        <w:ind w:left="4680" w:hanging="360"/>
      </w:pPr>
      <w:rPr>
        <w:rFonts w:ascii="Wingdings" w:hAnsi="Wingdings" w:hint="default"/>
      </w:rPr>
    </w:lvl>
    <w:lvl w:ilvl="6" w:tplc="A8AAF20C" w:tentative="1">
      <w:start w:val="1"/>
      <w:numFmt w:val="bullet"/>
      <w:lvlText w:val=""/>
      <w:lvlJc w:val="left"/>
      <w:pPr>
        <w:ind w:left="5400" w:hanging="360"/>
      </w:pPr>
      <w:rPr>
        <w:rFonts w:ascii="Symbol" w:hAnsi="Symbol" w:hint="default"/>
      </w:rPr>
    </w:lvl>
    <w:lvl w:ilvl="7" w:tplc="7534ADFE" w:tentative="1">
      <w:start w:val="1"/>
      <w:numFmt w:val="bullet"/>
      <w:lvlText w:val="o"/>
      <w:lvlJc w:val="left"/>
      <w:pPr>
        <w:ind w:left="6120" w:hanging="360"/>
      </w:pPr>
      <w:rPr>
        <w:rFonts w:ascii="Courier New" w:hAnsi="Courier New" w:cs="Courier New" w:hint="default"/>
      </w:rPr>
    </w:lvl>
    <w:lvl w:ilvl="8" w:tplc="8AEC204E" w:tentative="1">
      <w:start w:val="1"/>
      <w:numFmt w:val="bullet"/>
      <w:lvlText w:val=""/>
      <w:lvlJc w:val="left"/>
      <w:pPr>
        <w:ind w:left="6840" w:hanging="360"/>
      </w:pPr>
      <w:rPr>
        <w:rFonts w:ascii="Wingdings" w:hAnsi="Wingdings" w:hint="default"/>
      </w:rPr>
    </w:lvl>
  </w:abstractNum>
  <w:abstractNum w:abstractNumId="14" w15:restartNumberingAfterBreak="0">
    <w:nsid w:val="35927314"/>
    <w:multiLevelType w:val="hybridMultilevel"/>
    <w:tmpl w:val="28BAADC6"/>
    <w:lvl w:ilvl="0" w:tplc="79D8CEA4">
      <w:start w:val="1"/>
      <w:numFmt w:val="bullet"/>
      <w:lvlText w:val=""/>
      <w:lvlJc w:val="left"/>
      <w:pPr>
        <w:tabs>
          <w:tab w:val="num" w:pos="720"/>
        </w:tabs>
        <w:ind w:left="720" w:hanging="360"/>
      </w:pPr>
      <w:rPr>
        <w:rFonts w:ascii="Symbol" w:hAnsi="Symbol" w:cs="Courier New" w:hint="default"/>
      </w:rPr>
    </w:lvl>
    <w:lvl w:ilvl="1" w:tplc="EB98D966" w:tentative="1">
      <w:start w:val="1"/>
      <w:numFmt w:val="bullet"/>
      <w:lvlText w:val="o"/>
      <w:lvlJc w:val="left"/>
      <w:pPr>
        <w:ind w:left="1440" w:hanging="360"/>
      </w:pPr>
      <w:rPr>
        <w:rFonts w:ascii="Courier New" w:hAnsi="Courier New" w:cs="Courier New" w:hint="default"/>
      </w:rPr>
    </w:lvl>
    <w:lvl w:ilvl="2" w:tplc="AE7EB8F6" w:tentative="1">
      <w:start w:val="1"/>
      <w:numFmt w:val="bullet"/>
      <w:lvlText w:val=""/>
      <w:lvlJc w:val="left"/>
      <w:pPr>
        <w:ind w:left="2160" w:hanging="360"/>
      </w:pPr>
      <w:rPr>
        <w:rFonts w:ascii="Wingdings" w:hAnsi="Wingdings" w:hint="default"/>
      </w:rPr>
    </w:lvl>
    <w:lvl w:ilvl="3" w:tplc="39BE94C6" w:tentative="1">
      <w:start w:val="1"/>
      <w:numFmt w:val="bullet"/>
      <w:lvlText w:val=""/>
      <w:lvlJc w:val="left"/>
      <w:pPr>
        <w:ind w:left="2880" w:hanging="360"/>
      </w:pPr>
      <w:rPr>
        <w:rFonts w:ascii="Symbol" w:hAnsi="Symbol" w:hint="default"/>
      </w:rPr>
    </w:lvl>
    <w:lvl w:ilvl="4" w:tplc="11286F74" w:tentative="1">
      <w:start w:val="1"/>
      <w:numFmt w:val="bullet"/>
      <w:lvlText w:val="o"/>
      <w:lvlJc w:val="left"/>
      <w:pPr>
        <w:ind w:left="3600" w:hanging="360"/>
      </w:pPr>
      <w:rPr>
        <w:rFonts w:ascii="Courier New" w:hAnsi="Courier New" w:cs="Courier New" w:hint="default"/>
      </w:rPr>
    </w:lvl>
    <w:lvl w:ilvl="5" w:tplc="2ADA41B0" w:tentative="1">
      <w:start w:val="1"/>
      <w:numFmt w:val="bullet"/>
      <w:lvlText w:val=""/>
      <w:lvlJc w:val="left"/>
      <w:pPr>
        <w:ind w:left="4320" w:hanging="360"/>
      </w:pPr>
      <w:rPr>
        <w:rFonts w:ascii="Wingdings" w:hAnsi="Wingdings" w:hint="default"/>
      </w:rPr>
    </w:lvl>
    <w:lvl w:ilvl="6" w:tplc="7FC652E2" w:tentative="1">
      <w:start w:val="1"/>
      <w:numFmt w:val="bullet"/>
      <w:lvlText w:val=""/>
      <w:lvlJc w:val="left"/>
      <w:pPr>
        <w:ind w:left="5040" w:hanging="360"/>
      </w:pPr>
      <w:rPr>
        <w:rFonts w:ascii="Symbol" w:hAnsi="Symbol" w:hint="default"/>
      </w:rPr>
    </w:lvl>
    <w:lvl w:ilvl="7" w:tplc="2BBACDA4" w:tentative="1">
      <w:start w:val="1"/>
      <w:numFmt w:val="bullet"/>
      <w:lvlText w:val="o"/>
      <w:lvlJc w:val="left"/>
      <w:pPr>
        <w:ind w:left="5760" w:hanging="360"/>
      </w:pPr>
      <w:rPr>
        <w:rFonts w:ascii="Courier New" w:hAnsi="Courier New" w:cs="Courier New" w:hint="default"/>
      </w:rPr>
    </w:lvl>
    <w:lvl w:ilvl="8" w:tplc="BF4EAB80" w:tentative="1">
      <w:start w:val="1"/>
      <w:numFmt w:val="bullet"/>
      <w:lvlText w:val=""/>
      <w:lvlJc w:val="left"/>
      <w:pPr>
        <w:ind w:left="6480" w:hanging="360"/>
      </w:pPr>
      <w:rPr>
        <w:rFonts w:ascii="Wingdings" w:hAnsi="Wingdings" w:hint="default"/>
      </w:rPr>
    </w:lvl>
  </w:abstractNum>
  <w:abstractNum w:abstractNumId="15" w15:restartNumberingAfterBreak="0">
    <w:nsid w:val="366E670B"/>
    <w:multiLevelType w:val="hybridMultilevel"/>
    <w:tmpl w:val="C9C62ABC"/>
    <w:lvl w:ilvl="0" w:tplc="04D2478C">
      <w:start w:val="1"/>
      <w:numFmt w:val="bullet"/>
      <w:lvlText w:val=""/>
      <w:lvlJc w:val="left"/>
      <w:pPr>
        <w:tabs>
          <w:tab w:val="num" w:pos="720"/>
        </w:tabs>
        <w:ind w:left="720" w:hanging="360"/>
      </w:pPr>
      <w:rPr>
        <w:rFonts w:ascii="Symbol" w:hAnsi="Symbol" w:hint="default"/>
      </w:rPr>
    </w:lvl>
    <w:lvl w:ilvl="1" w:tplc="1924B996" w:tentative="1">
      <w:start w:val="1"/>
      <w:numFmt w:val="bullet"/>
      <w:lvlText w:val="o"/>
      <w:lvlJc w:val="left"/>
      <w:pPr>
        <w:ind w:left="1440" w:hanging="360"/>
      </w:pPr>
      <w:rPr>
        <w:rFonts w:ascii="Courier New" w:hAnsi="Courier New" w:cs="Courier New" w:hint="default"/>
      </w:rPr>
    </w:lvl>
    <w:lvl w:ilvl="2" w:tplc="5A784460" w:tentative="1">
      <w:start w:val="1"/>
      <w:numFmt w:val="bullet"/>
      <w:lvlText w:val=""/>
      <w:lvlJc w:val="left"/>
      <w:pPr>
        <w:ind w:left="2160" w:hanging="360"/>
      </w:pPr>
      <w:rPr>
        <w:rFonts w:ascii="Wingdings" w:hAnsi="Wingdings" w:hint="default"/>
      </w:rPr>
    </w:lvl>
    <w:lvl w:ilvl="3" w:tplc="9D60DA86" w:tentative="1">
      <w:start w:val="1"/>
      <w:numFmt w:val="bullet"/>
      <w:lvlText w:val=""/>
      <w:lvlJc w:val="left"/>
      <w:pPr>
        <w:ind w:left="2880" w:hanging="360"/>
      </w:pPr>
      <w:rPr>
        <w:rFonts w:ascii="Symbol" w:hAnsi="Symbol" w:hint="default"/>
      </w:rPr>
    </w:lvl>
    <w:lvl w:ilvl="4" w:tplc="E61A123A" w:tentative="1">
      <w:start w:val="1"/>
      <w:numFmt w:val="bullet"/>
      <w:lvlText w:val="o"/>
      <w:lvlJc w:val="left"/>
      <w:pPr>
        <w:ind w:left="3600" w:hanging="360"/>
      </w:pPr>
      <w:rPr>
        <w:rFonts w:ascii="Courier New" w:hAnsi="Courier New" w:cs="Courier New" w:hint="default"/>
      </w:rPr>
    </w:lvl>
    <w:lvl w:ilvl="5" w:tplc="7A06D236" w:tentative="1">
      <w:start w:val="1"/>
      <w:numFmt w:val="bullet"/>
      <w:lvlText w:val=""/>
      <w:lvlJc w:val="left"/>
      <w:pPr>
        <w:ind w:left="4320" w:hanging="360"/>
      </w:pPr>
      <w:rPr>
        <w:rFonts w:ascii="Wingdings" w:hAnsi="Wingdings" w:hint="default"/>
      </w:rPr>
    </w:lvl>
    <w:lvl w:ilvl="6" w:tplc="22BC01CA" w:tentative="1">
      <w:start w:val="1"/>
      <w:numFmt w:val="bullet"/>
      <w:lvlText w:val=""/>
      <w:lvlJc w:val="left"/>
      <w:pPr>
        <w:ind w:left="5040" w:hanging="360"/>
      </w:pPr>
      <w:rPr>
        <w:rFonts w:ascii="Symbol" w:hAnsi="Symbol" w:hint="default"/>
      </w:rPr>
    </w:lvl>
    <w:lvl w:ilvl="7" w:tplc="FA52E66C" w:tentative="1">
      <w:start w:val="1"/>
      <w:numFmt w:val="bullet"/>
      <w:lvlText w:val="o"/>
      <w:lvlJc w:val="left"/>
      <w:pPr>
        <w:ind w:left="5760" w:hanging="360"/>
      </w:pPr>
      <w:rPr>
        <w:rFonts w:ascii="Courier New" w:hAnsi="Courier New" w:cs="Courier New" w:hint="default"/>
      </w:rPr>
    </w:lvl>
    <w:lvl w:ilvl="8" w:tplc="65525E98" w:tentative="1">
      <w:start w:val="1"/>
      <w:numFmt w:val="bullet"/>
      <w:lvlText w:val=""/>
      <w:lvlJc w:val="left"/>
      <w:pPr>
        <w:ind w:left="6480" w:hanging="360"/>
      </w:pPr>
      <w:rPr>
        <w:rFonts w:ascii="Wingdings" w:hAnsi="Wingdings" w:hint="default"/>
      </w:rPr>
    </w:lvl>
  </w:abstractNum>
  <w:abstractNum w:abstractNumId="16" w15:restartNumberingAfterBreak="0">
    <w:nsid w:val="483F6885"/>
    <w:multiLevelType w:val="hybridMultilevel"/>
    <w:tmpl w:val="1C46231A"/>
    <w:lvl w:ilvl="0" w:tplc="5C467286">
      <w:start w:val="1"/>
      <w:numFmt w:val="bullet"/>
      <w:lvlText w:val=""/>
      <w:lvlJc w:val="left"/>
      <w:pPr>
        <w:tabs>
          <w:tab w:val="num" w:pos="720"/>
        </w:tabs>
        <w:ind w:left="720" w:hanging="360"/>
      </w:pPr>
      <w:rPr>
        <w:rFonts w:ascii="Symbol" w:hAnsi="Symbol" w:hint="default"/>
      </w:rPr>
    </w:lvl>
    <w:lvl w:ilvl="1" w:tplc="032293A2" w:tentative="1">
      <w:start w:val="1"/>
      <w:numFmt w:val="bullet"/>
      <w:lvlText w:val="o"/>
      <w:lvlJc w:val="left"/>
      <w:pPr>
        <w:ind w:left="1440" w:hanging="360"/>
      </w:pPr>
      <w:rPr>
        <w:rFonts w:ascii="Courier New" w:hAnsi="Courier New" w:cs="Courier New" w:hint="default"/>
      </w:rPr>
    </w:lvl>
    <w:lvl w:ilvl="2" w:tplc="3F645E1E" w:tentative="1">
      <w:start w:val="1"/>
      <w:numFmt w:val="bullet"/>
      <w:lvlText w:val=""/>
      <w:lvlJc w:val="left"/>
      <w:pPr>
        <w:ind w:left="2160" w:hanging="360"/>
      </w:pPr>
      <w:rPr>
        <w:rFonts w:ascii="Wingdings" w:hAnsi="Wingdings" w:hint="default"/>
      </w:rPr>
    </w:lvl>
    <w:lvl w:ilvl="3" w:tplc="426EF8D2" w:tentative="1">
      <w:start w:val="1"/>
      <w:numFmt w:val="bullet"/>
      <w:lvlText w:val=""/>
      <w:lvlJc w:val="left"/>
      <w:pPr>
        <w:ind w:left="2880" w:hanging="360"/>
      </w:pPr>
      <w:rPr>
        <w:rFonts w:ascii="Symbol" w:hAnsi="Symbol" w:hint="default"/>
      </w:rPr>
    </w:lvl>
    <w:lvl w:ilvl="4" w:tplc="5AC46D5C" w:tentative="1">
      <w:start w:val="1"/>
      <w:numFmt w:val="bullet"/>
      <w:lvlText w:val="o"/>
      <w:lvlJc w:val="left"/>
      <w:pPr>
        <w:ind w:left="3600" w:hanging="360"/>
      </w:pPr>
      <w:rPr>
        <w:rFonts w:ascii="Courier New" w:hAnsi="Courier New" w:cs="Courier New" w:hint="default"/>
      </w:rPr>
    </w:lvl>
    <w:lvl w:ilvl="5" w:tplc="DDDE3544" w:tentative="1">
      <w:start w:val="1"/>
      <w:numFmt w:val="bullet"/>
      <w:lvlText w:val=""/>
      <w:lvlJc w:val="left"/>
      <w:pPr>
        <w:ind w:left="4320" w:hanging="360"/>
      </w:pPr>
      <w:rPr>
        <w:rFonts w:ascii="Wingdings" w:hAnsi="Wingdings" w:hint="default"/>
      </w:rPr>
    </w:lvl>
    <w:lvl w:ilvl="6" w:tplc="CE24E738" w:tentative="1">
      <w:start w:val="1"/>
      <w:numFmt w:val="bullet"/>
      <w:lvlText w:val=""/>
      <w:lvlJc w:val="left"/>
      <w:pPr>
        <w:ind w:left="5040" w:hanging="360"/>
      </w:pPr>
      <w:rPr>
        <w:rFonts w:ascii="Symbol" w:hAnsi="Symbol" w:hint="default"/>
      </w:rPr>
    </w:lvl>
    <w:lvl w:ilvl="7" w:tplc="F864C450" w:tentative="1">
      <w:start w:val="1"/>
      <w:numFmt w:val="bullet"/>
      <w:lvlText w:val="o"/>
      <w:lvlJc w:val="left"/>
      <w:pPr>
        <w:ind w:left="5760" w:hanging="360"/>
      </w:pPr>
      <w:rPr>
        <w:rFonts w:ascii="Courier New" w:hAnsi="Courier New" w:cs="Courier New" w:hint="default"/>
      </w:rPr>
    </w:lvl>
    <w:lvl w:ilvl="8" w:tplc="B7E2CC24" w:tentative="1">
      <w:start w:val="1"/>
      <w:numFmt w:val="bullet"/>
      <w:lvlText w:val=""/>
      <w:lvlJc w:val="left"/>
      <w:pPr>
        <w:ind w:left="6480" w:hanging="360"/>
      </w:pPr>
      <w:rPr>
        <w:rFonts w:ascii="Wingdings" w:hAnsi="Wingdings" w:hint="default"/>
      </w:rPr>
    </w:lvl>
  </w:abstractNum>
  <w:abstractNum w:abstractNumId="17" w15:restartNumberingAfterBreak="0">
    <w:nsid w:val="57DB4848"/>
    <w:multiLevelType w:val="hybridMultilevel"/>
    <w:tmpl w:val="5416350C"/>
    <w:lvl w:ilvl="0" w:tplc="262A78F0">
      <w:start w:val="1"/>
      <w:numFmt w:val="bullet"/>
      <w:lvlText w:val=""/>
      <w:lvlJc w:val="left"/>
      <w:pPr>
        <w:tabs>
          <w:tab w:val="num" w:pos="720"/>
        </w:tabs>
        <w:ind w:left="720" w:hanging="360"/>
      </w:pPr>
      <w:rPr>
        <w:rFonts w:ascii="Symbol" w:hAnsi="Symbol" w:hint="default"/>
      </w:rPr>
    </w:lvl>
    <w:lvl w:ilvl="1" w:tplc="21E4739C" w:tentative="1">
      <w:start w:val="1"/>
      <w:numFmt w:val="bullet"/>
      <w:lvlText w:val="o"/>
      <w:lvlJc w:val="left"/>
      <w:pPr>
        <w:ind w:left="1440" w:hanging="360"/>
      </w:pPr>
      <w:rPr>
        <w:rFonts w:ascii="Courier New" w:hAnsi="Courier New" w:cs="Courier New" w:hint="default"/>
      </w:rPr>
    </w:lvl>
    <w:lvl w:ilvl="2" w:tplc="AC9A357A" w:tentative="1">
      <w:start w:val="1"/>
      <w:numFmt w:val="bullet"/>
      <w:lvlText w:val=""/>
      <w:lvlJc w:val="left"/>
      <w:pPr>
        <w:ind w:left="2160" w:hanging="360"/>
      </w:pPr>
      <w:rPr>
        <w:rFonts w:ascii="Wingdings" w:hAnsi="Wingdings" w:hint="default"/>
      </w:rPr>
    </w:lvl>
    <w:lvl w:ilvl="3" w:tplc="F43A025E" w:tentative="1">
      <w:start w:val="1"/>
      <w:numFmt w:val="bullet"/>
      <w:lvlText w:val=""/>
      <w:lvlJc w:val="left"/>
      <w:pPr>
        <w:ind w:left="2880" w:hanging="360"/>
      </w:pPr>
      <w:rPr>
        <w:rFonts w:ascii="Symbol" w:hAnsi="Symbol" w:hint="default"/>
      </w:rPr>
    </w:lvl>
    <w:lvl w:ilvl="4" w:tplc="30C2FD56" w:tentative="1">
      <w:start w:val="1"/>
      <w:numFmt w:val="bullet"/>
      <w:lvlText w:val="o"/>
      <w:lvlJc w:val="left"/>
      <w:pPr>
        <w:ind w:left="3600" w:hanging="360"/>
      </w:pPr>
      <w:rPr>
        <w:rFonts w:ascii="Courier New" w:hAnsi="Courier New" w:cs="Courier New" w:hint="default"/>
      </w:rPr>
    </w:lvl>
    <w:lvl w:ilvl="5" w:tplc="5C8604FA" w:tentative="1">
      <w:start w:val="1"/>
      <w:numFmt w:val="bullet"/>
      <w:lvlText w:val=""/>
      <w:lvlJc w:val="left"/>
      <w:pPr>
        <w:ind w:left="4320" w:hanging="360"/>
      </w:pPr>
      <w:rPr>
        <w:rFonts w:ascii="Wingdings" w:hAnsi="Wingdings" w:hint="default"/>
      </w:rPr>
    </w:lvl>
    <w:lvl w:ilvl="6" w:tplc="6DD8989C" w:tentative="1">
      <w:start w:val="1"/>
      <w:numFmt w:val="bullet"/>
      <w:lvlText w:val=""/>
      <w:lvlJc w:val="left"/>
      <w:pPr>
        <w:ind w:left="5040" w:hanging="360"/>
      </w:pPr>
      <w:rPr>
        <w:rFonts w:ascii="Symbol" w:hAnsi="Symbol" w:hint="default"/>
      </w:rPr>
    </w:lvl>
    <w:lvl w:ilvl="7" w:tplc="02F25406" w:tentative="1">
      <w:start w:val="1"/>
      <w:numFmt w:val="bullet"/>
      <w:lvlText w:val="o"/>
      <w:lvlJc w:val="left"/>
      <w:pPr>
        <w:ind w:left="5760" w:hanging="360"/>
      </w:pPr>
      <w:rPr>
        <w:rFonts w:ascii="Courier New" w:hAnsi="Courier New" w:cs="Courier New" w:hint="default"/>
      </w:rPr>
    </w:lvl>
    <w:lvl w:ilvl="8" w:tplc="D5ACDAEE" w:tentative="1">
      <w:start w:val="1"/>
      <w:numFmt w:val="bullet"/>
      <w:lvlText w:val=""/>
      <w:lvlJc w:val="left"/>
      <w:pPr>
        <w:ind w:left="6480" w:hanging="360"/>
      </w:pPr>
      <w:rPr>
        <w:rFonts w:ascii="Wingdings" w:hAnsi="Wingdings" w:hint="default"/>
      </w:rPr>
    </w:lvl>
  </w:abstractNum>
  <w:abstractNum w:abstractNumId="18" w15:restartNumberingAfterBreak="0">
    <w:nsid w:val="658C0127"/>
    <w:multiLevelType w:val="hybridMultilevel"/>
    <w:tmpl w:val="BD863666"/>
    <w:lvl w:ilvl="0" w:tplc="ED2082AE">
      <w:start w:val="1"/>
      <w:numFmt w:val="bullet"/>
      <w:lvlText w:val=""/>
      <w:lvlJc w:val="left"/>
      <w:pPr>
        <w:tabs>
          <w:tab w:val="num" w:pos="720"/>
        </w:tabs>
        <w:ind w:left="720" w:hanging="360"/>
      </w:pPr>
      <w:rPr>
        <w:rFonts w:ascii="Symbol" w:hAnsi="Symbol" w:hint="default"/>
      </w:rPr>
    </w:lvl>
    <w:lvl w:ilvl="1" w:tplc="E2CC5E9A" w:tentative="1">
      <w:start w:val="1"/>
      <w:numFmt w:val="bullet"/>
      <w:lvlText w:val="o"/>
      <w:lvlJc w:val="left"/>
      <w:pPr>
        <w:ind w:left="1440" w:hanging="360"/>
      </w:pPr>
      <w:rPr>
        <w:rFonts w:ascii="Courier New" w:hAnsi="Courier New" w:cs="Courier New" w:hint="default"/>
      </w:rPr>
    </w:lvl>
    <w:lvl w:ilvl="2" w:tplc="928ECDD0" w:tentative="1">
      <w:start w:val="1"/>
      <w:numFmt w:val="bullet"/>
      <w:lvlText w:val=""/>
      <w:lvlJc w:val="left"/>
      <w:pPr>
        <w:ind w:left="2160" w:hanging="360"/>
      </w:pPr>
      <w:rPr>
        <w:rFonts w:ascii="Wingdings" w:hAnsi="Wingdings" w:hint="default"/>
      </w:rPr>
    </w:lvl>
    <w:lvl w:ilvl="3" w:tplc="191CBA92" w:tentative="1">
      <w:start w:val="1"/>
      <w:numFmt w:val="bullet"/>
      <w:lvlText w:val=""/>
      <w:lvlJc w:val="left"/>
      <w:pPr>
        <w:ind w:left="2880" w:hanging="360"/>
      </w:pPr>
      <w:rPr>
        <w:rFonts w:ascii="Symbol" w:hAnsi="Symbol" w:hint="default"/>
      </w:rPr>
    </w:lvl>
    <w:lvl w:ilvl="4" w:tplc="2424DA42" w:tentative="1">
      <w:start w:val="1"/>
      <w:numFmt w:val="bullet"/>
      <w:lvlText w:val="o"/>
      <w:lvlJc w:val="left"/>
      <w:pPr>
        <w:ind w:left="3600" w:hanging="360"/>
      </w:pPr>
      <w:rPr>
        <w:rFonts w:ascii="Courier New" w:hAnsi="Courier New" w:cs="Courier New" w:hint="default"/>
      </w:rPr>
    </w:lvl>
    <w:lvl w:ilvl="5" w:tplc="C4C8CCF4" w:tentative="1">
      <w:start w:val="1"/>
      <w:numFmt w:val="bullet"/>
      <w:lvlText w:val=""/>
      <w:lvlJc w:val="left"/>
      <w:pPr>
        <w:ind w:left="4320" w:hanging="360"/>
      </w:pPr>
      <w:rPr>
        <w:rFonts w:ascii="Wingdings" w:hAnsi="Wingdings" w:hint="default"/>
      </w:rPr>
    </w:lvl>
    <w:lvl w:ilvl="6" w:tplc="4A0AEAF2" w:tentative="1">
      <w:start w:val="1"/>
      <w:numFmt w:val="bullet"/>
      <w:lvlText w:val=""/>
      <w:lvlJc w:val="left"/>
      <w:pPr>
        <w:ind w:left="5040" w:hanging="360"/>
      </w:pPr>
      <w:rPr>
        <w:rFonts w:ascii="Symbol" w:hAnsi="Symbol" w:hint="default"/>
      </w:rPr>
    </w:lvl>
    <w:lvl w:ilvl="7" w:tplc="EF88D8D4" w:tentative="1">
      <w:start w:val="1"/>
      <w:numFmt w:val="bullet"/>
      <w:lvlText w:val="o"/>
      <w:lvlJc w:val="left"/>
      <w:pPr>
        <w:ind w:left="5760" w:hanging="360"/>
      </w:pPr>
      <w:rPr>
        <w:rFonts w:ascii="Courier New" w:hAnsi="Courier New" w:cs="Courier New" w:hint="default"/>
      </w:rPr>
    </w:lvl>
    <w:lvl w:ilvl="8" w:tplc="CE66B756" w:tentative="1">
      <w:start w:val="1"/>
      <w:numFmt w:val="bullet"/>
      <w:lvlText w:val=""/>
      <w:lvlJc w:val="left"/>
      <w:pPr>
        <w:ind w:left="6480" w:hanging="360"/>
      </w:pPr>
      <w:rPr>
        <w:rFonts w:ascii="Wingdings" w:hAnsi="Wingdings" w:hint="default"/>
      </w:rPr>
    </w:lvl>
  </w:abstractNum>
  <w:abstractNum w:abstractNumId="19" w15:restartNumberingAfterBreak="0">
    <w:nsid w:val="6A4B046B"/>
    <w:multiLevelType w:val="hybridMultilevel"/>
    <w:tmpl w:val="73E22BBC"/>
    <w:lvl w:ilvl="0" w:tplc="8586EB72">
      <w:start w:val="1"/>
      <w:numFmt w:val="bullet"/>
      <w:lvlText w:val=""/>
      <w:lvlJc w:val="left"/>
      <w:pPr>
        <w:tabs>
          <w:tab w:val="num" w:pos="720"/>
        </w:tabs>
        <w:ind w:left="720" w:hanging="360"/>
      </w:pPr>
      <w:rPr>
        <w:rFonts w:ascii="Symbol" w:hAnsi="Symbol" w:hint="default"/>
      </w:rPr>
    </w:lvl>
    <w:lvl w:ilvl="1" w:tplc="307C87DA" w:tentative="1">
      <w:start w:val="1"/>
      <w:numFmt w:val="bullet"/>
      <w:lvlText w:val="o"/>
      <w:lvlJc w:val="left"/>
      <w:pPr>
        <w:ind w:left="1440" w:hanging="360"/>
      </w:pPr>
      <w:rPr>
        <w:rFonts w:ascii="Courier New" w:hAnsi="Courier New" w:cs="Courier New" w:hint="default"/>
      </w:rPr>
    </w:lvl>
    <w:lvl w:ilvl="2" w:tplc="3A8A454E" w:tentative="1">
      <w:start w:val="1"/>
      <w:numFmt w:val="bullet"/>
      <w:lvlText w:val=""/>
      <w:lvlJc w:val="left"/>
      <w:pPr>
        <w:ind w:left="2160" w:hanging="360"/>
      </w:pPr>
      <w:rPr>
        <w:rFonts w:ascii="Wingdings" w:hAnsi="Wingdings" w:hint="default"/>
      </w:rPr>
    </w:lvl>
    <w:lvl w:ilvl="3" w:tplc="26B2D734" w:tentative="1">
      <w:start w:val="1"/>
      <w:numFmt w:val="bullet"/>
      <w:lvlText w:val=""/>
      <w:lvlJc w:val="left"/>
      <w:pPr>
        <w:ind w:left="2880" w:hanging="360"/>
      </w:pPr>
      <w:rPr>
        <w:rFonts w:ascii="Symbol" w:hAnsi="Symbol" w:hint="default"/>
      </w:rPr>
    </w:lvl>
    <w:lvl w:ilvl="4" w:tplc="9500C9B0" w:tentative="1">
      <w:start w:val="1"/>
      <w:numFmt w:val="bullet"/>
      <w:lvlText w:val="o"/>
      <w:lvlJc w:val="left"/>
      <w:pPr>
        <w:ind w:left="3600" w:hanging="360"/>
      </w:pPr>
      <w:rPr>
        <w:rFonts w:ascii="Courier New" w:hAnsi="Courier New" w:cs="Courier New" w:hint="default"/>
      </w:rPr>
    </w:lvl>
    <w:lvl w:ilvl="5" w:tplc="F8929596" w:tentative="1">
      <w:start w:val="1"/>
      <w:numFmt w:val="bullet"/>
      <w:lvlText w:val=""/>
      <w:lvlJc w:val="left"/>
      <w:pPr>
        <w:ind w:left="4320" w:hanging="360"/>
      </w:pPr>
      <w:rPr>
        <w:rFonts w:ascii="Wingdings" w:hAnsi="Wingdings" w:hint="default"/>
      </w:rPr>
    </w:lvl>
    <w:lvl w:ilvl="6" w:tplc="36A609D0" w:tentative="1">
      <w:start w:val="1"/>
      <w:numFmt w:val="bullet"/>
      <w:lvlText w:val=""/>
      <w:lvlJc w:val="left"/>
      <w:pPr>
        <w:ind w:left="5040" w:hanging="360"/>
      </w:pPr>
      <w:rPr>
        <w:rFonts w:ascii="Symbol" w:hAnsi="Symbol" w:hint="default"/>
      </w:rPr>
    </w:lvl>
    <w:lvl w:ilvl="7" w:tplc="B566B904" w:tentative="1">
      <w:start w:val="1"/>
      <w:numFmt w:val="bullet"/>
      <w:lvlText w:val="o"/>
      <w:lvlJc w:val="left"/>
      <w:pPr>
        <w:ind w:left="5760" w:hanging="360"/>
      </w:pPr>
      <w:rPr>
        <w:rFonts w:ascii="Courier New" w:hAnsi="Courier New" w:cs="Courier New" w:hint="default"/>
      </w:rPr>
    </w:lvl>
    <w:lvl w:ilvl="8" w:tplc="846CB674" w:tentative="1">
      <w:start w:val="1"/>
      <w:numFmt w:val="bullet"/>
      <w:lvlText w:val=""/>
      <w:lvlJc w:val="left"/>
      <w:pPr>
        <w:ind w:left="6480" w:hanging="360"/>
      </w:pPr>
      <w:rPr>
        <w:rFonts w:ascii="Wingdings" w:hAnsi="Wingdings" w:hint="default"/>
      </w:rPr>
    </w:lvl>
  </w:abstractNum>
  <w:abstractNum w:abstractNumId="20" w15:restartNumberingAfterBreak="0">
    <w:nsid w:val="6AB270FE"/>
    <w:multiLevelType w:val="hybridMultilevel"/>
    <w:tmpl w:val="3C7E07DC"/>
    <w:lvl w:ilvl="0" w:tplc="44A24B94">
      <w:start w:val="1"/>
      <w:numFmt w:val="bullet"/>
      <w:lvlText w:val=""/>
      <w:lvlJc w:val="left"/>
      <w:pPr>
        <w:tabs>
          <w:tab w:val="num" w:pos="720"/>
        </w:tabs>
        <w:ind w:left="720" w:hanging="360"/>
      </w:pPr>
      <w:rPr>
        <w:rFonts w:ascii="Symbol" w:hAnsi="Symbol" w:cs="Courier New" w:hint="default"/>
      </w:rPr>
    </w:lvl>
    <w:lvl w:ilvl="1" w:tplc="CF3A6A8E">
      <w:start w:val="1"/>
      <w:numFmt w:val="bullet"/>
      <w:lvlText w:val="o"/>
      <w:lvlJc w:val="left"/>
      <w:pPr>
        <w:ind w:left="1440" w:hanging="360"/>
      </w:pPr>
      <w:rPr>
        <w:rFonts w:ascii="Courier New" w:hAnsi="Courier New" w:cs="Courier New" w:hint="default"/>
      </w:rPr>
    </w:lvl>
    <w:lvl w:ilvl="2" w:tplc="677EC6E8" w:tentative="1">
      <w:start w:val="1"/>
      <w:numFmt w:val="bullet"/>
      <w:lvlText w:val=""/>
      <w:lvlJc w:val="left"/>
      <w:pPr>
        <w:ind w:left="2160" w:hanging="360"/>
      </w:pPr>
      <w:rPr>
        <w:rFonts w:ascii="Wingdings" w:hAnsi="Wingdings" w:hint="default"/>
      </w:rPr>
    </w:lvl>
    <w:lvl w:ilvl="3" w:tplc="4AC83B7E" w:tentative="1">
      <w:start w:val="1"/>
      <w:numFmt w:val="bullet"/>
      <w:lvlText w:val=""/>
      <w:lvlJc w:val="left"/>
      <w:pPr>
        <w:ind w:left="2880" w:hanging="360"/>
      </w:pPr>
      <w:rPr>
        <w:rFonts w:ascii="Symbol" w:hAnsi="Symbol" w:hint="default"/>
      </w:rPr>
    </w:lvl>
    <w:lvl w:ilvl="4" w:tplc="D2DAA4D4" w:tentative="1">
      <w:start w:val="1"/>
      <w:numFmt w:val="bullet"/>
      <w:lvlText w:val="o"/>
      <w:lvlJc w:val="left"/>
      <w:pPr>
        <w:ind w:left="3600" w:hanging="360"/>
      </w:pPr>
      <w:rPr>
        <w:rFonts w:ascii="Courier New" w:hAnsi="Courier New" w:cs="Courier New" w:hint="default"/>
      </w:rPr>
    </w:lvl>
    <w:lvl w:ilvl="5" w:tplc="07E68096" w:tentative="1">
      <w:start w:val="1"/>
      <w:numFmt w:val="bullet"/>
      <w:lvlText w:val=""/>
      <w:lvlJc w:val="left"/>
      <w:pPr>
        <w:ind w:left="4320" w:hanging="360"/>
      </w:pPr>
      <w:rPr>
        <w:rFonts w:ascii="Wingdings" w:hAnsi="Wingdings" w:hint="default"/>
      </w:rPr>
    </w:lvl>
    <w:lvl w:ilvl="6" w:tplc="7258317C" w:tentative="1">
      <w:start w:val="1"/>
      <w:numFmt w:val="bullet"/>
      <w:lvlText w:val=""/>
      <w:lvlJc w:val="left"/>
      <w:pPr>
        <w:ind w:left="5040" w:hanging="360"/>
      </w:pPr>
      <w:rPr>
        <w:rFonts w:ascii="Symbol" w:hAnsi="Symbol" w:hint="default"/>
      </w:rPr>
    </w:lvl>
    <w:lvl w:ilvl="7" w:tplc="E0A0107A" w:tentative="1">
      <w:start w:val="1"/>
      <w:numFmt w:val="bullet"/>
      <w:lvlText w:val="o"/>
      <w:lvlJc w:val="left"/>
      <w:pPr>
        <w:ind w:left="5760" w:hanging="360"/>
      </w:pPr>
      <w:rPr>
        <w:rFonts w:ascii="Courier New" w:hAnsi="Courier New" w:cs="Courier New" w:hint="default"/>
      </w:rPr>
    </w:lvl>
    <w:lvl w:ilvl="8" w:tplc="94F03B1E" w:tentative="1">
      <w:start w:val="1"/>
      <w:numFmt w:val="bullet"/>
      <w:lvlText w:val=""/>
      <w:lvlJc w:val="left"/>
      <w:pPr>
        <w:ind w:left="6480" w:hanging="360"/>
      </w:pPr>
      <w:rPr>
        <w:rFonts w:ascii="Wingdings" w:hAnsi="Wingdings" w:hint="default"/>
      </w:rPr>
    </w:lvl>
  </w:abstractNum>
  <w:abstractNum w:abstractNumId="21" w15:restartNumberingAfterBreak="0">
    <w:nsid w:val="6ACC724F"/>
    <w:multiLevelType w:val="hybridMultilevel"/>
    <w:tmpl w:val="2AF0B4DA"/>
    <w:lvl w:ilvl="0" w:tplc="2B1E94D8">
      <w:start w:val="1"/>
      <w:numFmt w:val="bullet"/>
      <w:lvlText w:val=""/>
      <w:lvlJc w:val="left"/>
      <w:pPr>
        <w:tabs>
          <w:tab w:val="num" w:pos="720"/>
        </w:tabs>
        <w:ind w:left="720" w:hanging="360"/>
      </w:pPr>
      <w:rPr>
        <w:rFonts w:ascii="Symbol" w:hAnsi="Symbol" w:hint="default"/>
      </w:rPr>
    </w:lvl>
    <w:lvl w:ilvl="1" w:tplc="9B74582C" w:tentative="1">
      <w:start w:val="1"/>
      <w:numFmt w:val="bullet"/>
      <w:lvlText w:val="o"/>
      <w:lvlJc w:val="left"/>
      <w:pPr>
        <w:ind w:left="1440" w:hanging="360"/>
      </w:pPr>
      <w:rPr>
        <w:rFonts w:ascii="Courier New" w:hAnsi="Courier New" w:cs="Courier New" w:hint="default"/>
      </w:rPr>
    </w:lvl>
    <w:lvl w:ilvl="2" w:tplc="18ACD0CA" w:tentative="1">
      <w:start w:val="1"/>
      <w:numFmt w:val="bullet"/>
      <w:lvlText w:val=""/>
      <w:lvlJc w:val="left"/>
      <w:pPr>
        <w:ind w:left="2160" w:hanging="360"/>
      </w:pPr>
      <w:rPr>
        <w:rFonts w:ascii="Wingdings" w:hAnsi="Wingdings" w:hint="default"/>
      </w:rPr>
    </w:lvl>
    <w:lvl w:ilvl="3" w:tplc="7D2A2A9A" w:tentative="1">
      <w:start w:val="1"/>
      <w:numFmt w:val="bullet"/>
      <w:lvlText w:val=""/>
      <w:lvlJc w:val="left"/>
      <w:pPr>
        <w:ind w:left="2880" w:hanging="360"/>
      </w:pPr>
      <w:rPr>
        <w:rFonts w:ascii="Symbol" w:hAnsi="Symbol" w:hint="default"/>
      </w:rPr>
    </w:lvl>
    <w:lvl w:ilvl="4" w:tplc="D5ACCE82" w:tentative="1">
      <w:start w:val="1"/>
      <w:numFmt w:val="bullet"/>
      <w:lvlText w:val="o"/>
      <w:lvlJc w:val="left"/>
      <w:pPr>
        <w:ind w:left="3600" w:hanging="360"/>
      </w:pPr>
      <w:rPr>
        <w:rFonts w:ascii="Courier New" w:hAnsi="Courier New" w:cs="Courier New" w:hint="default"/>
      </w:rPr>
    </w:lvl>
    <w:lvl w:ilvl="5" w:tplc="10DC0654" w:tentative="1">
      <w:start w:val="1"/>
      <w:numFmt w:val="bullet"/>
      <w:lvlText w:val=""/>
      <w:lvlJc w:val="left"/>
      <w:pPr>
        <w:ind w:left="4320" w:hanging="360"/>
      </w:pPr>
      <w:rPr>
        <w:rFonts w:ascii="Wingdings" w:hAnsi="Wingdings" w:hint="default"/>
      </w:rPr>
    </w:lvl>
    <w:lvl w:ilvl="6" w:tplc="47AC02C4" w:tentative="1">
      <w:start w:val="1"/>
      <w:numFmt w:val="bullet"/>
      <w:lvlText w:val=""/>
      <w:lvlJc w:val="left"/>
      <w:pPr>
        <w:ind w:left="5040" w:hanging="360"/>
      </w:pPr>
      <w:rPr>
        <w:rFonts w:ascii="Symbol" w:hAnsi="Symbol" w:hint="default"/>
      </w:rPr>
    </w:lvl>
    <w:lvl w:ilvl="7" w:tplc="78B64C5A" w:tentative="1">
      <w:start w:val="1"/>
      <w:numFmt w:val="bullet"/>
      <w:lvlText w:val="o"/>
      <w:lvlJc w:val="left"/>
      <w:pPr>
        <w:ind w:left="5760" w:hanging="360"/>
      </w:pPr>
      <w:rPr>
        <w:rFonts w:ascii="Courier New" w:hAnsi="Courier New" w:cs="Courier New" w:hint="default"/>
      </w:rPr>
    </w:lvl>
    <w:lvl w:ilvl="8" w:tplc="847C2C5A" w:tentative="1">
      <w:start w:val="1"/>
      <w:numFmt w:val="bullet"/>
      <w:lvlText w:val=""/>
      <w:lvlJc w:val="left"/>
      <w:pPr>
        <w:ind w:left="6480" w:hanging="360"/>
      </w:pPr>
      <w:rPr>
        <w:rFonts w:ascii="Wingdings" w:hAnsi="Wingdings" w:hint="default"/>
      </w:rPr>
    </w:lvl>
  </w:abstractNum>
  <w:abstractNum w:abstractNumId="22" w15:restartNumberingAfterBreak="0">
    <w:nsid w:val="6D837E48"/>
    <w:multiLevelType w:val="hybridMultilevel"/>
    <w:tmpl w:val="B456C9AC"/>
    <w:lvl w:ilvl="0" w:tplc="7EAC1DF4">
      <w:start w:val="1"/>
      <w:numFmt w:val="bullet"/>
      <w:lvlText w:val=""/>
      <w:lvlJc w:val="left"/>
      <w:pPr>
        <w:tabs>
          <w:tab w:val="num" w:pos="720"/>
        </w:tabs>
        <w:ind w:left="720" w:hanging="360"/>
      </w:pPr>
      <w:rPr>
        <w:rFonts w:ascii="Symbol" w:hAnsi="Symbol" w:cs="Courier New" w:hint="default"/>
      </w:rPr>
    </w:lvl>
    <w:lvl w:ilvl="1" w:tplc="59D0DCB6" w:tentative="1">
      <w:start w:val="1"/>
      <w:numFmt w:val="bullet"/>
      <w:lvlText w:val="o"/>
      <w:lvlJc w:val="left"/>
      <w:pPr>
        <w:ind w:left="1440" w:hanging="360"/>
      </w:pPr>
      <w:rPr>
        <w:rFonts w:ascii="Courier New" w:hAnsi="Courier New" w:cs="Courier New" w:hint="default"/>
      </w:rPr>
    </w:lvl>
    <w:lvl w:ilvl="2" w:tplc="EA8CA2DE" w:tentative="1">
      <w:start w:val="1"/>
      <w:numFmt w:val="bullet"/>
      <w:lvlText w:val=""/>
      <w:lvlJc w:val="left"/>
      <w:pPr>
        <w:ind w:left="2160" w:hanging="360"/>
      </w:pPr>
      <w:rPr>
        <w:rFonts w:ascii="Wingdings" w:hAnsi="Wingdings" w:hint="default"/>
      </w:rPr>
    </w:lvl>
    <w:lvl w:ilvl="3" w:tplc="CB086506" w:tentative="1">
      <w:start w:val="1"/>
      <w:numFmt w:val="bullet"/>
      <w:lvlText w:val=""/>
      <w:lvlJc w:val="left"/>
      <w:pPr>
        <w:ind w:left="2880" w:hanging="360"/>
      </w:pPr>
      <w:rPr>
        <w:rFonts w:ascii="Symbol" w:hAnsi="Symbol" w:hint="default"/>
      </w:rPr>
    </w:lvl>
    <w:lvl w:ilvl="4" w:tplc="272061EA" w:tentative="1">
      <w:start w:val="1"/>
      <w:numFmt w:val="bullet"/>
      <w:lvlText w:val="o"/>
      <w:lvlJc w:val="left"/>
      <w:pPr>
        <w:ind w:left="3600" w:hanging="360"/>
      </w:pPr>
      <w:rPr>
        <w:rFonts w:ascii="Courier New" w:hAnsi="Courier New" w:cs="Courier New" w:hint="default"/>
      </w:rPr>
    </w:lvl>
    <w:lvl w:ilvl="5" w:tplc="BB5A21D6" w:tentative="1">
      <w:start w:val="1"/>
      <w:numFmt w:val="bullet"/>
      <w:lvlText w:val=""/>
      <w:lvlJc w:val="left"/>
      <w:pPr>
        <w:ind w:left="4320" w:hanging="360"/>
      </w:pPr>
      <w:rPr>
        <w:rFonts w:ascii="Wingdings" w:hAnsi="Wingdings" w:hint="default"/>
      </w:rPr>
    </w:lvl>
    <w:lvl w:ilvl="6" w:tplc="55B2EBC4" w:tentative="1">
      <w:start w:val="1"/>
      <w:numFmt w:val="bullet"/>
      <w:lvlText w:val=""/>
      <w:lvlJc w:val="left"/>
      <w:pPr>
        <w:ind w:left="5040" w:hanging="360"/>
      </w:pPr>
      <w:rPr>
        <w:rFonts w:ascii="Symbol" w:hAnsi="Symbol" w:hint="default"/>
      </w:rPr>
    </w:lvl>
    <w:lvl w:ilvl="7" w:tplc="66B00934" w:tentative="1">
      <w:start w:val="1"/>
      <w:numFmt w:val="bullet"/>
      <w:lvlText w:val="o"/>
      <w:lvlJc w:val="left"/>
      <w:pPr>
        <w:ind w:left="5760" w:hanging="360"/>
      </w:pPr>
      <w:rPr>
        <w:rFonts w:ascii="Courier New" w:hAnsi="Courier New" w:cs="Courier New" w:hint="default"/>
      </w:rPr>
    </w:lvl>
    <w:lvl w:ilvl="8" w:tplc="6F6AA680" w:tentative="1">
      <w:start w:val="1"/>
      <w:numFmt w:val="bullet"/>
      <w:lvlText w:val=""/>
      <w:lvlJc w:val="left"/>
      <w:pPr>
        <w:ind w:left="6480" w:hanging="360"/>
      </w:pPr>
      <w:rPr>
        <w:rFonts w:ascii="Wingdings" w:hAnsi="Wingdings" w:hint="default"/>
      </w:rPr>
    </w:lvl>
  </w:abstractNum>
  <w:abstractNum w:abstractNumId="23" w15:restartNumberingAfterBreak="0">
    <w:nsid w:val="72C82D22"/>
    <w:multiLevelType w:val="hybridMultilevel"/>
    <w:tmpl w:val="51B4C4B0"/>
    <w:lvl w:ilvl="0" w:tplc="8B80417A">
      <w:start w:val="1"/>
      <w:numFmt w:val="bullet"/>
      <w:lvlText w:val=""/>
      <w:lvlJc w:val="left"/>
      <w:pPr>
        <w:tabs>
          <w:tab w:val="num" w:pos="720"/>
        </w:tabs>
        <w:ind w:left="720" w:hanging="360"/>
      </w:pPr>
      <w:rPr>
        <w:rFonts w:ascii="Symbol" w:hAnsi="Symbol" w:hint="default"/>
      </w:rPr>
    </w:lvl>
    <w:lvl w:ilvl="1" w:tplc="35D24292" w:tentative="1">
      <w:start w:val="1"/>
      <w:numFmt w:val="bullet"/>
      <w:lvlText w:val="o"/>
      <w:lvlJc w:val="left"/>
      <w:pPr>
        <w:ind w:left="1440" w:hanging="360"/>
      </w:pPr>
      <w:rPr>
        <w:rFonts w:ascii="Courier New" w:hAnsi="Courier New" w:cs="Courier New" w:hint="default"/>
      </w:rPr>
    </w:lvl>
    <w:lvl w:ilvl="2" w:tplc="2C424C36" w:tentative="1">
      <w:start w:val="1"/>
      <w:numFmt w:val="bullet"/>
      <w:lvlText w:val=""/>
      <w:lvlJc w:val="left"/>
      <w:pPr>
        <w:ind w:left="2160" w:hanging="360"/>
      </w:pPr>
      <w:rPr>
        <w:rFonts w:ascii="Wingdings" w:hAnsi="Wingdings" w:hint="default"/>
      </w:rPr>
    </w:lvl>
    <w:lvl w:ilvl="3" w:tplc="33C69AEC" w:tentative="1">
      <w:start w:val="1"/>
      <w:numFmt w:val="bullet"/>
      <w:lvlText w:val=""/>
      <w:lvlJc w:val="left"/>
      <w:pPr>
        <w:ind w:left="2880" w:hanging="360"/>
      </w:pPr>
      <w:rPr>
        <w:rFonts w:ascii="Symbol" w:hAnsi="Symbol" w:hint="default"/>
      </w:rPr>
    </w:lvl>
    <w:lvl w:ilvl="4" w:tplc="D4EABE64" w:tentative="1">
      <w:start w:val="1"/>
      <w:numFmt w:val="bullet"/>
      <w:lvlText w:val="o"/>
      <w:lvlJc w:val="left"/>
      <w:pPr>
        <w:ind w:left="3600" w:hanging="360"/>
      </w:pPr>
      <w:rPr>
        <w:rFonts w:ascii="Courier New" w:hAnsi="Courier New" w:cs="Courier New" w:hint="default"/>
      </w:rPr>
    </w:lvl>
    <w:lvl w:ilvl="5" w:tplc="AB1CCA1A" w:tentative="1">
      <w:start w:val="1"/>
      <w:numFmt w:val="bullet"/>
      <w:lvlText w:val=""/>
      <w:lvlJc w:val="left"/>
      <w:pPr>
        <w:ind w:left="4320" w:hanging="360"/>
      </w:pPr>
      <w:rPr>
        <w:rFonts w:ascii="Wingdings" w:hAnsi="Wingdings" w:hint="default"/>
      </w:rPr>
    </w:lvl>
    <w:lvl w:ilvl="6" w:tplc="C848FFEA" w:tentative="1">
      <w:start w:val="1"/>
      <w:numFmt w:val="bullet"/>
      <w:lvlText w:val=""/>
      <w:lvlJc w:val="left"/>
      <w:pPr>
        <w:ind w:left="5040" w:hanging="360"/>
      </w:pPr>
      <w:rPr>
        <w:rFonts w:ascii="Symbol" w:hAnsi="Symbol" w:hint="default"/>
      </w:rPr>
    </w:lvl>
    <w:lvl w:ilvl="7" w:tplc="4B848080" w:tentative="1">
      <w:start w:val="1"/>
      <w:numFmt w:val="bullet"/>
      <w:lvlText w:val="o"/>
      <w:lvlJc w:val="left"/>
      <w:pPr>
        <w:ind w:left="5760" w:hanging="360"/>
      </w:pPr>
      <w:rPr>
        <w:rFonts w:ascii="Courier New" w:hAnsi="Courier New" w:cs="Courier New" w:hint="default"/>
      </w:rPr>
    </w:lvl>
    <w:lvl w:ilvl="8" w:tplc="156AF2EC" w:tentative="1">
      <w:start w:val="1"/>
      <w:numFmt w:val="bullet"/>
      <w:lvlText w:val=""/>
      <w:lvlJc w:val="left"/>
      <w:pPr>
        <w:ind w:left="6480" w:hanging="360"/>
      </w:pPr>
      <w:rPr>
        <w:rFonts w:ascii="Wingdings" w:hAnsi="Wingdings" w:hint="default"/>
      </w:rPr>
    </w:lvl>
  </w:abstractNum>
  <w:abstractNum w:abstractNumId="24" w15:restartNumberingAfterBreak="0">
    <w:nsid w:val="76782745"/>
    <w:multiLevelType w:val="hybridMultilevel"/>
    <w:tmpl w:val="619E865E"/>
    <w:lvl w:ilvl="0" w:tplc="CA14EF52">
      <w:start w:val="1"/>
      <w:numFmt w:val="bullet"/>
      <w:lvlText w:val=""/>
      <w:lvlJc w:val="left"/>
      <w:pPr>
        <w:tabs>
          <w:tab w:val="num" w:pos="720"/>
        </w:tabs>
        <w:ind w:left="720" w:hanging="360"/>
      </w:pPr>
      <w:rPr>
        <w:rFonts w:ascii="Symbol" w:hAnsi="Symbol" w:hint="default"/>
      </w:rPr>
    </w:lvl>
    <w:lvl w:ilvl="1" w:tplc="E27E91EE" w:tentative="1">
      <w:start w:val="1"/>
      <w:numFmt w:val="bullet"/>
      <w:lvlText w:val="o"/>
      <w:lvlJc w:val="left"/>
      <w:pPr>
        <w:ind w:left="1440" w:hanging="360"/>
      </w:pPr>
      <w:rPr>
        <w:rFonts w:ascii="Courier New" w:hAnsi="Courier New" w:cs="Courier New" w:hint="default"/>
      </w:rPr>
    </w:lvl>
    <w:lvl w:ilvl="2" w:tplc="E8440BA6" w:tentative="1">
      <w:start w:val="1"/>
      <w:numFmt w:val="bullet"/>
      <w:lvlText w:val=""/>
      <w:lvlJc w:val="left"/>
      <w:pPr>
        <w:ind w:left="2160" w:hanging="360"/>
      </w:pPr>
      <w:rPr>
        <w:rFonts w:ascii="Wingdings" w:hAnsi="Wingdings" w:hint="default"/>
      </w:rPr>
    </w:lvl>
    <w:lvl w:ilvl="3" w:tplc="5FB652AE" w:tentative="1">
      <w:start w:val="1"/>
      <w:numFmt w:val="bullet"/>
      <w:lvlText w:val=""/>
      <w:lvlJc w:val="left"/>
      <w:pPr>
        <w:ind w:left="2880" w:hanging="360"/>
      </w:pPr>
      <w:rPr>
        <w:rFonts w:ascii="Symbol" w:hAnsi="Symbol" w:hint="default"/>
      </w:rPr>
    </w:lvl>
    <w:lvl w:ilvl="4" w:tplc="5036AF06" w:tentative="1">
      <w:start w:val="1"/>
      <w:numFmt w:val="bullet"/>
      <w:lvlText w:val="o"/>
      <w:lvlJc w:val="left"/>
      <w:pPr>
        <w:ind w:left="3600" w:hanging="360"/>
      </w:pPr>
      <w:rPr>
        <w:rFonts w:ascii="Courier New" w:hAnsi="Courier New" w:cs="Courier New" w:hint="default"/>
      </w:rPr>
    </w:lvl>
    <w:lvl w:ilvl="5" w:tplc="1AB6F8CA" w:tentative="1">
      <w:start w:val="1"/>
      <w:numFmt w:val="bullet"/>
      <w:lvlText w:val=""/>
      <w:lvlJc w:val="left"/>
      <w:pPr>
        <w:ind w:left="4320" w:hanging="360"/>
      </w:pPr>
      <w:rPr>
        <w:rFonts w:ascii="Wingdings" w:hAnsi="Wingdings" w:hint="default"/>
      </w:rPr>
    </w:lvl>
    <w:lvl w:ilvl="6" w:tplc="16EE05A2" w:tentative="1">
      <w:start w:val="1"/>
      <w:numFmt w:val="bullet"/>
      <w:lvlText w:val=""/>
      <w:lvlJc w:val="left"/>
      <w:pPr>
        <w:ind w:left="5040" w:hanging="360"/>
      </w:pPr>
      <w:rPr>
        <w:rFonts w:ascii="Symbol" w:hAnsi="Symbol" w:hint="default"/>
      </w:rPr>
    </w:lvl>
    <w:lvl w:ilvl="7" w:tplc="56A091E8" w:tentative="1">
      <w:start w:val="1"/>
      <w:numFmt w:val="bullet"/>
      <w:lvlText w:val="o"/>
      <w:lvlJc w:val="left"/>
      <w:pPr>
        <w:ind w:left="5760" w:hanging="360"/>
      </w:pPr>
      <w:rPr>
        <w:rFonts w:ascii="Courier New" w:hAnsi="Courier New" w:cs="Courier New" w:hint="default"/>
      </w:rPr>
    </w:lvl>
    <w:lvl w:ilvl="8" w:tplc="0D721A78" w:tentative="1">
      <w:start w:val="1"/>
      <w:numFmt w:val="bullet"/>
      <w:lvlText w:val=""/>
      <w:lvlJc w:val="left"/>
      <w:pPr>
        <w:ind w:left="6480" w:hanging="360"/>
      </w:pPr>
      <w:rPr>
        <w:rFonts w:ascii="Wingdings" w:hAnsi="Wingdings" w:hint="default"/>
      </w:rPr>
    </w:lvl>
  </w:abstractNum>
  <w:abstractNum w:abstractNumId="25" w15:restartNumberingAfterBreak="0">
    <w:nsid w:val="7BC76243"/>
    <w:multiLevelType w:val="hybridMultilevel"/>
    <w:tmpl w:val="CC4041F4"/>
    <w:lvl w:ilvl="0" w:tplc="25905CEC">
      <w:start w:val="1"/>
      <w:numFmt w:val="bullet"/>
      <w:lvlText w:val=""/>
      <w:lvlJc w:val="left"/>
      <w:pPr>
        <w:tabs>
          <w:tab w:val="num" w:pos="720"/>
        </w:tabs>
        <w:ind w:left="720" w:hanging="360"/>
      </w:pPr>
      <w:rPr>
        <w:rFonts w:ascii="Symbol" w:hAnsi="Symbol" w:cs="Courier New" w:hint="default"/>
      </w:rPr>
    </w:lvl>
    <w:lvl w:ilvl="1" w:tplc="34946ECC" w:tentative="1">
      <w:start w:val="1"/>
      <w:numFmt w:val="bullet"/>
      <w:lvlText w:val="o"/>
      <w:lvlJc w:val="left"/>
      <w:pPr>
        <w:ind w:left="1440" w:hanging="360"/>
      </w:pPr>
      <w:rPr>
        <w:rFonts w:ascii="Courier New" w:hAnsi="Courier New" w:cs="Courier New" w:hint="default"/>
      </w:rPr>
    </w:lvl>
    <w:lvl w:ilvl="2" w:tplc="E7D6B2B4" w:tentative="1">
      <w:start w:val="1"/>
      <w:numFmt w:val="bullet"/>
      <w:lvlText w:val=""/>
      <w:lvlJc w:val="left"/>
      <w:pPr>
        <w:ind w:left="2160" w:hanging="360"/>
      </w:pPr>
      <w:rPr>
        <w:rFonts w:ascii="Wingdings" w:hAnsi="Wingdings" w:hint="default"/>
      </w:rPr>
    </w:lvl>
    <w:lvl w:ilvl="3" w:tplc="43A0D0F0" w:tentative="1">
      <w:start w:val="1"/>
      <w:numFmt w:val="bullet"/>
      <w:lvlText w:val=""/>
      <w:lvlJc w:val="left"/>
      <w:pPr>
        <w:ind w:left="2880" w:hanging="360"/>
      </w:pPr>
      <w:rPr>
        <w:rFonts w:ascii="Symbol" w:hAnsi="Symbol" w:hint="default"/>
      </w:rPr>
    </w:lvl>
    <w:lvl w:ilvl="4" w:tplc="4802EC24" w:tentative="1">
      <w:start w:val="1"/>
      <w:numFmt w:val="bullet"/>
      <w:lvlText w:val="o"/>
      <w:lvlJc w:val="left"/>
      <w:pPr>
        <w:ind w:left="3600" w:hanging="360"/>
      </w:pPr>
      <w:rPr>
        <w:rFonts w:ascii="Courier New" w:hAnsi="Courier New" w:cs="Courier New" w:hint="default"/>
      </w:rPr>
    </w:lvl>
    <w:lvl w:ilvl="5" w:tplc="D382C170" w:tentative="1">
      <w:start w:val="1"/>
      <w:numFmt w:val="bullet"/>
      <w:lvlText w:val=""/>
      <w:lvlJc w:val="left"/>
      <w:pPr>
        <w:ind w:left="4320" w:hanging="360"/>
      </w:pPr>
      <w:rPr>
        <w:rFonts w:ascii="Wingdings" w:hAnsi="Wingdings" w:hint="default"/>
      </w:rPr>
    </w:lvl>
    <w:lvl w:ilvl="6" w:tplc="5606BB14" w:tentative="1">
      <w:start w:val="1"/>
      <w:numFmt w:val="bullet"/>
      <w:lvlText w:val=""/>
      <w:lvlJc w:val="left"/>
      <w:pPr>
        <w:ind w:left="5040" w:hanging="360"/>
      </w:pPr>
      <w:rPr>
        <w:rFonts w:ascii="Symbol" w:hAnsi="Symbol" w:hint="default"/>
      </w:rPr>
    </w:lvl>
    <w:lvl w:ilvl="7" w:tplc="7068CDFC" w:tentative="1">
      <w:start w:val="1"/>
      <w:numFmt w:val="bullet"/>
      <w:lvlText w:val="o"/>
      <w:lvlJc w:val="left"/>
      <w:pPr>
        <w:ind w:left="5760" w:hanging="360"/>
      </w:pPr>
      <w:rPr>
        <w:rFonts w:ascii="Courier New" w:hAnsi="Courier New" w:cs="Courier New" w:hint="default"/>
      </w:rPr>
    </w:lvl>
    <w:lvl w:ilvl="8" w:tplc="E7E60AFE"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4"/>
  </w:num>
  <w:num w:numId="4">
    <w:abstractNumId w:val="23"/>
  </w:num>
  <w:num w:numId="5">
    <w:abstractNumId w:val="10"/>
  </w:num>
  <w:num w:numId="6">
    <w:abstractNumId w:val="21"/>
  </w:num>
  <w:num w:numId="7">
    <w:abstractNumId w:val="19"/>
  </w:num>
  <w:num w:numId="8">
    <w:abstractNumId w:val="7"/>
  </w:num>
  <w:num w:numId="9">
    <w:abstractNumId w:val="9"/>
  </w:num>
  <w:num w:numId="10">
    <w:abstractNumId w:val="17"/>
  </w:num>
  <w:num w:numId="11">
    <w:abstractNumId w:val="4"/>
  </w:num>
  <w:num w:numId="12">
    <w:abstractNumId w:val="2"/>
  </w:num>
  <w:num w:numId="13">
    <w:abstractNumId w:val="18"/>
  </w:num>
  <w:num w:numId="14">
    <w:abstractNumId w:val="5"/>
  </w:num>
  <w:num w:numId="15">
    <w:abstractNumId w:val="1"/>
  </w:num>
  <w:num w:numId="16">
    <w:abstractNumId w:val="13"/>
  </w:num>
  <w:num w:numId="17">
    <w:abstractNumId w:val="11"/>
  </w:num>
  <w:num w:numId="18">
    <w:abstractNumId w:val="20"/>
  </w:num>
  <w:num w:numId="19">
    <w:abstractNumId w:val="3"/>
  </w:num>
  <w:num w:numId="20">
    <w:abstractNumId w:val="22"/>
  </w:num>
  <w:num w:numId="21">
    <w:abstractNumId w:val="25"/>
  </w:num>
  <w:num w:numId="22">
    <w:abstractNumId w:val="14"/>
  </w:num>
  <w:num w:numId="23">
    <w:abstractNumId w:val="12"/>
  </w:num>
  <w:num w:numId="24">
    <w:abstractNumId w:val="8"/>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E5"/>
    <w:rsid w:val="00000A70"/>
    <w:rsid w:val="000032B8"/>
    <w:rsid w:val="00003B06"/>
    <w:rsid w:val="000054B9"/>
    <w:rsid w:val="000067ED"/>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0C8"/>
    <w:rsid w:val="00027E81"/>
    <w:rsid w:val="00030AD8"/>
    <w:rsid w:val="0003107A"/>
    <w:rsid w:val="0003152D"/>
    <w:rsid w:val="00031C95"/>
    <w:rsid w:val="00032C01"/>
    <w:rsid w:val="000330D4"/>
    <w:rsid w:val="00035033"/>
    <w:rsid w:val="0003572D"/>
    <w:rsid w:val="00035DB0"/>
    <w:rsid w:val="00037088"/>
    <w:rsid w:val="000400D5"/>
    <w:rsid w:val="000408C6"/>
    <w:rsid w:val="00043103"/>
    <w:rsid w:val="00043B84"/>
    <w:rsid w:val="0004512B"/>
    <w:rsid w:val="00045C5E"/>
    <w:rsid w:val="000463F0"/>
    <w:rsid w:val="00046BDA"/>
    <w:rsid w:val="0004762E"/>
    <w:rsid w:val="000532BD"/>
    <w:rsid w:val="00055C12"/>
    <w:rsid w:val="00060565"/>
    <w:rsid w:val="000608B0"/>
    <w:rsid w:val="0006104C"/>
    <w:rsid w:val="00061562"/>
    <w:rsid w:val="00061D4D"/>
    <w:rsid w:val="00064BF2"/>
    <w:rsid w:val="000667BA"/>
    <w:rsid w:val="000676A7"/>
    <w:rsid w:val="00071446"/>
    <w:rsid w:val="00071F4F"/>
    <w:rsid w:val="00073914"/>
    <w:rsid w:val="00074236"/>
    <w:rsid w:val="000746BD"/>
    <w:rsid w:val="00074CA5"/>
    <w:rsid w:val="00076D7D"/>
    <w:rsid w:val="00080D95"/>
    <w:rsid w:val="00087B96"/>
    <w:rsid w:val="000909A1"/>
    <w:rsid w:val="00090E6B"/>
    <w:rsid w:val="00091B2C"/>
    <w:rsid w:val="00092ABC"/>
    <w:rsid w:val="000937E7"/>
    <w:rsid w:val="000954EC"/>
    <w:rsid w:val="00097AAF"/>
    <w:rsid w:val="00097D13"/>
    <w:rsid w:val="000A4893"/>
    <w:rsid w:val="000A54E0"/>
    <w:rsid w:val="000A6587"/>
    <w:rsid w:val="000A72C4"/>
    <w:rsid w:val="000B1486"/>
    <w:rsid w:val="000B3319"/>
    <w:rsid w:val="000B3E61"/>
    <w:rsid w:val="000B54AF"/>
    <w:rsid w:val="000B6090"/>
    <w:rsid w:val="000B6FEE"/>
    <w:rsid w:val="000C12C4"/>
    <w:rsid w:val="000C1E4B"/>
    <w:rsid w:val="000C49DA"/>
    <w:rsid w:val="000C4B3D"/>
    <w:rsid w:val="000C6DC1"/>
    <w:rsid w:val="000C6E20"/>
    <w:rsid w:val="000C76D7"/>
    <w:rsid w:val="000C7F1D"/>
    <w:rsid w:val="000D025F"/>
    <w:rsid w:val="000D2EBA"/>
    <w:rsid w:val="000D2F45"/>
    <w:rsid w:val="000D32A1"/>
    <w:rsid w:val="000D3725"/>
    <w:rsid w:val="000D46E5"/>
    <w:rsid w:val="000D53DD"/>
    <w:rsid w:val="000D62BE"/>
    <w:rsid w:val="000D649E"/>
    <w:rsid w:val="000D769C"/>
    <w:rsid w:val="000E13AA"/>
    <w:rsid w:val="000E1976"/>
    <w:rsid w:val="000E20F1"/>
    <w:rsid w:val="000E5B20"/>
    <w:rsid w:val="000E5B45"/>
    <w:rsid w:val="000E7C14"/>
    <w:rsid w:val="000F094C"/>
    <w:rsid w:val="000F18A2"/>
    <w:rsid w:val="000F2A7F"/>
    <w:rsid w:val="000F3DBD"/>
    <w:rsid w:val="000F5843"/>
    <w:rsid w:val="000F6A06"/>
    <w:rsid w:val="00100F58"/>
    <w:rsid w:val="00101233"/>
    <w:rsid w:val="0010154D"/>
    <w:rsid w:val="00102D3F"/>
    <w:rsid w:val="00102EC7"/>
    <w:rsid w:val="0010347D"/>
    <w:rsid w:val="001059CA"/>
    <w:rsid w:val="00110F8C"/>
    <w:rsid w:val="0011274A"/>
    <w:rsid w:val="00113522"/>
    <w:rsid w:val="0011378D"/>
    <w:rsid w:val="00115EE9"/>
    <w:rsid w:val="001169F9"/>
    <w:rsid w:val="00120797"/>
    <w:rsid w:val="0012371B"/>
    <w:rsid w:val="001245C8"/>
    <w:rsid w:val="00124653"/>
    <w:rsid w:val="001247C5"/>
    <w:rsid w:val="0012784B"/>
    <w:rsid w:val="00127893"/>
    <w:rsid w:val="00127E88"/>
    <w:rsid w:val="00130D70"/>
    <w:rsid w:val="001312BB"/>
    <w:rsid w:val="00133912"/>
    <w:rsid w:val="00137D90"/>
    <w:rsid w:val="00141FB6"/>
    <w:rsid w:val="00142F8E"/>
    <w:rsid w:val="00143C8B"/>
    <w:rsid w:val="00147530"/>
    <w:rsid w:val="00152A57"/>
    <w:rsid w:val="0015331F"/>
    <w:rsid w:val="00153DC5"/>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EC5"/>
    <w:rsid w:val="0019457A"/>
    <w:rsid w:val="00195257"/>
    <w:rsid w:val="00195388"/>
    <w:rsid w:val="0019539E"/>
    <w:rsid w:val="001968BC"/>
    <w:rsid w:val="001A0739"/>
    <w:rsid w:val="001A0F00"/>
    <w:rsid w:val="001A1D66"/>
    <w:rsid w:val="001A2BDD"/>
    <w:rsid w:val="001A3DDF"/>
    <w:rsid w:val="001A4310"/>
    <w:rsid w:val="001A606B"/>
    <w:rsid w:val="001B053A"/>
    <w:rsid w:val="001B1963"/>
    <w:rsid w:val="001B2215"/>
    <w:rsid w:val="001B26D8"/>
    <w:rsid w:val="001B3BFA"/>
    <w:rsid w:val="001B75B8"/>
    <w:rsid w:val="001C1230"/>
    <w:rsid w:val="001C60B5"/>
    <w:rsid w:val="001C61B0"/>
    <w:rsid w:val="001C7040"/>
    <w:rsid w:val="001C7957"/>
    <w:rsid w:val="001C7DB8"/>
    <w:rsid w:val="001C7EA8"/>
    <w:rsid w:val="001C7ED3"/>
    <w:rsid w:val="001D1711"/>
    <w:rsid w:val="001D2A01"/>
    <w:rsid w:val="001D2EF6"/>
    <w:rsid w:val="001D37A8"/>
    <w:rsid w:val="001D462E"/>
    <w:rsid w:val="001D463D"/>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FB9"/>
    <w:rsid w:val="0021383D"/>
    <w:rsid w:val="00215B1C"/>
    <w:rsid w:val="00216BBA"/>
    <w:rsid w:val="00216E12"/>
    <w:rsid w:val="00217466"/>
    <w:rsid w:val="0021751D"/>
    <w:rsid w:val="00217C49"/>
    <w:rsid w:val="00221493"/>
    <w:rsid w:val="0022177D"/>
    <w:rsid w:val="00223037"/>
    <w:rsid w:val="00224C37"/>
    <w:rsid w:val="002304DF"/>
    <w:rsid w:val="00232106"/>
    <w:rsid w:val="0023341D"/>
    <w:rsid w:val="002338DA"/>
    <w:rsid w:val="00233D66"/>
    <w:rsid w:val="00233FDB"/>
    <w:rsid w:val="00234F58"/>
    <w:rsid w:val="0023507D"/>
    <w:rsid w:val="00236122"/>
    <w:rsid w:val="00236264"/>
    <w:rsid w:val="0024077A"/>
    <w:rsid w:val="00241EC1"/>
    <w:rsid w:val="002431DA"/>
    <w:rsid w:val="0024622D"/>
    <w:rsid w:val="0024691D"/>
    <w:rsid w:val="00247D27"/>
    <w:rsid w:val="00250A50"/>
    <w:rsid w:val="00251DFC"/>
    <w:rsid w:val="00251ED5"/>
    <w:rsid w:val="00252B48"/>
    <w:rsid w:val="00255EB6"/>
    <w:rsid w:val="00257429"/>
    <w:rsid w:val="00260257"/>
    <w:rsid w:val="00260FA4"/>
    <w:rsid w:val="00261183"/>
    <w:rsid w:val="00261901"/>
    <w:rsid w:val="00262A66"/>
    <w:rsid w:val="00263140"/>
    <w:rsid w:val="002631C8"/>
    <w:rsid w:val="00264C70"/>
    <w:rsid w:val="00265133"/>
    <w:rsid w:val="00265A23"/>
    <w:rsid w:val="00267841"/>
    <w:rsid w:val="00267FB4"/>
    <w:rsid w:val="00270B00"/>
    <w:rsid w:val="002710C3"/>
    <w:rsid w:val="002734D6"/>
    <w:rsid w:val="00274C45"/>
    <w:rsid w:val="00275109"/>
    <w:rsid w:val="00275487"/>
    <w:rsid w:val="00275BEE"/>
    <w:rsid w:val="00277434"/>
    <w:rsid w:val="00280123"/>
    <w:rsid w:val="00281343"/>
    <w:rsid w:val="00281883"/>
    <w:rsid w:val="002832DA"/>
    <w:rsid w:val="00286C18"/>
    <w:rsid w:val="002874E3"/>
    <w:rsid w:val="00287656"/>
    <w:rsid w:val="00287945"/>
    <w:rsid w:val="00291518"/>
    <w:rsid w:val="00296FF0"/>
    <w:rsid w:val="00297D8C"/>
    <w:rsid w:val="002A17C0"/>
    <w:rsid w:val="002A279E"/>
    <w:rsid w:val="002A48DF"/>
    <w:rsid w:val="002A4ED7"/>
    <w:rsid w:val="002A5A84"/>
    <w:rsid w:val="002A6E6F"/>
    <w:rsid w:val="002A74E4"/>
    <w:rsid w:val="002A7CFE"/>
    <w:rsid w:val="002B1D6F"/>
    <w:rsid w:val="002B26DD"/>
    <w:rsid w:val="002B2870"/>
    <w:rsid w:val="002B391B"/>
    <w:rsid w:val="002B3DAB"/>
    <w:rsid w:val="002B5B42"/>
    <w:rsid w:val="002B79D6"/>
    <w:rsid w:val="002B7BA7"/>
    <w:rsid w:val="002C1C17"/>
    <w:rsid w:val="002C3203"/>
    <w:rsid w:val="002C3B03"/>
    <w:rsid w:val="002C3B07"/>
    <w:rsid w:val="002C532B"/>
    <w:rsid w:val="002C5713"/>
    <w:rsid w:val="002C6830"/>
    <w:rsid w:val="002D05CC"/>
    <w:rsid w:val="002D305A"/>
    <w:rsid w:val="002E0673"/>
    <w:rsid w:val="002E21B8"/>
    <w:rsid w:val="002E4F87"/>
    <w:rsid w:val="002E7DF9"/>
    <w:rsid w:val="002F097B"/>
    <w:rsid w:val="002F14AA"/>
    <w:rsid w:val="002F3111"/>
    <w:rsid w:val="002F4AEC"/>
    <w:rsid w:val="002F6C11"/>
    <w:rsid w:val="002F759D"/>
    <w:rsid w:val="002F795D"/>
    <w:rsid w:val="00300823"/>
    <w:rsid w:val="00300D7F"/>
    <w:rsid w:val="00301638"/>
    <w:rsid w:val="00303B0C"/>
    <w:rsid w:val="0030459C"/>
    <w:rsid w:val="003049D1"/>
    <w:rsid w:val="00313DFE"/>
    <w:rsid w:val="003143B2"/>
    <w:rsid w:val="00314821"/>
    <w:rsid w:val="0031483F"/>
    <w:rsid w:val="003168F2"/>
    <w:rsid w:val="003169A3"/>
    <w:rsid w:val="0031741B"/>
    <w:rsid w:val="00321337"/>
    <w:rsid w:val="00321F2F"/>
    <w:rsid w:val="0032331C"/>
    <w:rsid w:val="003237F6"/>
    <w:rsid w:val="00324077"/>
    <w:rsid w:val="0032453B"/>
    <w:rsid w:val="00324868"/>
    <w:rsid w:val="003305F5"/>
    <w:rsid w:val="00333930"/>
    <w:rsid w:val="00336BA4"/>
    <w:rsid w:val="00336C7A"/>
    <w:rsid w:val="00337392"/>
    <w:rsid w:val="00337659"/>
    <w:rsid w:val="003427C9"/>
    <w:rsid w:val="00343728"/>
    <w:rsid w:val="00343A92"/>
    <w:rsid w:val="00344530"/>
    <w:rsid w:val="003446DC"/>
    <w:rsid w:val="00347B4A"/>
    <w:rsid w:val="00347C31"/>
    <w:rsid w:val="00347D6C"/>
    <w:rsid w:val="003500C3"/>
    <w:rsid w:val="003523BD"/>
    <w:rsid w:val="00352681"/>
    <w:rsid w:val="00352D8A"/>
    <w:rsid w:val="003536AA"/>
    <w:rsid w:val="003544CE"/>
    <w:rsid w:val="00355A98"/>
    <w:rsid w:val="00355D7E"/>
    <w:rsid w:val="00357CA1"/>
    <w:rsid w:val="00361470"/>
    <w:rsid w:val="00361FE9"/>
    <w:rsid w:val="003624F2"/>
    <w:rsid w:val="00363854"/>
    <w:rsid w:val="00364315"/>
    <w:rsid w:val="003643E2"/>
    <w:rsid w:val="00370155"/>
    <w:rsid w:val="003712D5"/>
    <w:rsid w:val="003747DF"/>
    <w:rsid w:val="00377E3D"/>
    <w:rsid w:val="003807EC"/>
    <w:rsid w:val="003847E8"/>
    <w:rsid w:val="0038731D"/>
    <w:rsid w:val="00387B60"/>
    <w:rsid w:val="00390098"/>
    <w:rsid w:val="00392DA1"/>
    <w:rsid w:val="00393718"/>
    <w:rsid w:val="00395D9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425"/>
    <w:rsid w:val="003C36FD"/>
    <w:rsid w:val="003C4341"/>
    <w:rsid w:val="003C664C"/>
    <w:rsid w:val="003D0072"/>
    <w:rsid w:val="003D726D"/>
    <w:rsid w:val="003E0875"/>
    <w:rsid w:val="003E0BB8"/>
    <w:rsid w:val="003E2DA6"/>
    <w:rsid w:val="003E3BD2"/>
    <w:rsid w:val="003E6CB0"/>
    <w:rsid w:val="003F1F5E"/>
    <w:rsid w:val="003F209B"/>
    <w:rsid w:val="003F286A"/>
    <w:rsid w:val="003F3B76"/>
    <w:rsid w:val="003F77F8"/>
    <w:rsid w:val="003F7E58"/>
    <w:rsid w:val="00400ACD"/>
    <w:rsid w:val="00403B15"/>
    <w:rsid w:val="00403E8A"/>
    <w:rsid w:val="00405B09"/>
    <w:rsid w:val="00407A25"/>
    <w:rsid w:val="004101E4"/>
    <w:rsid w:val="00410661"/>
    <w:rsid w:val="004108C3"/>
    <w:rsid w:val="00410B33"/>
    <w:rsid w:val="004120CC"/>
    <w:rsid w:val="00412ED2"/>
    <w:rsid w:val="00412F0F"/>
    <w:rsid w:val="004134CE"/>
    <w:rsid w:val="004136A8"/>
    <w:rsid w:val="00415139"/>
    <w:rsid w:val="004166BB"/>
    <w:rsid w:val="004174CD"/>
    <w:rsid w:val="00421A30"/>
    <w:rsid w:val="00422448"/>
    <w:rsid w:val="004241AA"/>
    <w:rsid w:val="0042422E"/>
    <w:rsid w:val="0043190E"/>
    <w:rsid w:val="004324E9"/>
    <w:rsid w:val="004350F3"/>
    <w:rsid w:val="00435D88"/>
    <w:rsid w:val="00436980"/>
    <w:rsid w:val="00437A34"/>
    <w:rsid w:val="00441016"/>
    <w:rsid w:val="00441D02"/>
    <w:rsid w:val="00441F2F"/>
    <w:rsid w:val="0044228B"/>
    <w:rsid w:val="00447018"/>
    <w:rsid w:val="00450561"/>
    <w:rsid w:val="00450A40"/>
    <w:rsid w:val="00451D7C"/>
    <w:rsid w:val="00452F31"/>
    <w:rsid w:val="00452FC3"/>
    <w:rsid w:val="004549F6"/>
    <w:rsid w:val="00455936"/>
    <w:rsid w:val="00455ACE"/>
    <w:rsid w:val="00461B69"/>
    <w:rsid w:val="00462B3D"/>
    <w:rsid w:val="0047079C"/>
    <w:rsid w:val="00474927"/>
    <w:rsid w:val="00475913"/>
    <w:rsid w:val="00480080"/>
    <w:rsid w:val="00481152"/>
    <w:rsid w:val="004824A7"/>
    <w:rsid w:val="004838B7"/>
    <w:rsid w:val="00483AF0"/>
    <w:rsid w:val="00484167"/>
    <w:rsid w:val="00485736"/>
    <w:rsid w:val="0049044F"/>
    <w:rsid w:val="00492211"/>
    <w:rsid w:val="00492325"/>
    <w:rsid w:val="00492461"/>
    <w:rsid w:val="00492A6D"/>
    <w:rsid w:val="00494303"/>
    <w:rsid w:val="00494960"/>
    <w:rsid w:val="0049682B"/>
    <w:rsid w:val="004A03F7"/>
    <w:rsid w:val="004A081C"/>
    <w:rsid w:val="004A123F"/>
    <w:rsid w:val="004A2172"/>
    <w:rsid w:val="004A6D9B"/>
    <w:rsid w:val="004B138F"/>
    <w:rsid w:val="004B412A"/>
    <w:rsid w:val="004B44E8"/>
    <w:rsid w:val="004B576C"/>
    <w:rsid w:val="004B772A"/>
    <w:rsid w:val="004C302F"/>
    <w:rsid w:val="004C4609"/>
    <w:rsid w:val="004C4B8A"/>
    <w:rsid w:val="004C52EF"/>
    <w:rsid w:val="004C5721"/>
    <w:rsid w:val="004C5F34"/>
    <w:rsid w:val="004C600C"/>
    <w:rsid w:val="004C70B2"/>
    <w:rsid w:val="004C7888"/>
    <w:rsid w:val="004D1AC9"/>
    <w:rsid w:val="004D27DE"/>
    <w:rsid w:val="004D3F41"/>
    <w:rsid w:val="004D5098"/>
    <w:rsid w:val="004D6497"/>
    <w:rsid w:val="004E0E60"/>
    <w:rsid w:val="004E12A3"/>
    <w:rsid w:val="004E2378"/>
    <w:rsid w:val="004E2492"/>
    <w:rsid w:val="004E3096"/>
    <w:rsid w:val="004E47F2"/>
    <w:rsid w:val="004E4E2B"/>
    <w:rsid w:val="004E5D4F"/>
    <w:rsid w:val="004E5DEA"/>
    <w:rsid w:val="004E6639"/>
    <w:rsid w:val="004E6BAE"/>
    <w:rsid w:val="004F32AD"/>
    <w:rsid w:val="004F363D"/>
    <w:rsid w:val="004F57CB"/>
    <w:rsid w:val="004F64F6"/>
    <w:rsid w:val="004F69C0"/>
    <w:rsid w:val="00500121"/>
    <w:rsid w:val="005017AC"/>
    <w:rsid w:val="00501ACC"/>
    <w:rsid w:val="00501E8A"/>
    <w:rsid w:val="00503B60"/>
    <w:rsid w:val="00505121"/>
    <w:rsid w:val="00505C04"/>
    <w:rsid w:val="00505F1B"/>
    <w:rsid w:val="005073E8"/>
    <w:rsid w:val="00510503"/>
    <w:rsid w:val="00512FC8"/>
    <w:rsid w:val="005130E3"/>
    <w:rsid w:val="0051324D"/>
    <w:rsid w:val="00513735"/>
    <w:rsid w:val="00515322"/>
    <w:rsid w:val="00515466"/>
    <w:rsid w:val="005154F7"/>
    <w:rsid w:val="005159DE"/>
    <w:rsid w:val="0052119A"/>
    <w:rsid w:val="00524E6D"/>
    <w:rsid w:val="005256A1"/>
    <w:rsid w:val="005269CE"/>
    <w:rsid w:val="005304B2"/>
    <w:rsid w:val="00531E08"/>
    <w:rsid w:val="005336BD"/>
    <w:rsid w:val="00534A49"/>
    <w:rsid w:val="005355F2"/>
    <w:rsid w:val="005363BB"/>
    <w:rsid w:val="00536626"/>
    <w:rsid w:val="00537860"/>
    <w:rsid w:val="00541B98"/>
    <w:rsid w:val="00543368"/>
    <w:rsid w:val="00543374"/>
    <w:rsid w:val="00545548"/>
    <w:rsid w:val="00546923"/>
    <w:rsid w:val="00546EFC"/>
    <w:rsid w:val="00551CA6"/>
    <w:rsid w:val="00555034"/>
    <w:rsid w:val="005570D2"/>
    <w:rsid w:val="00560C97"/>
    <w:rsid w:val="0056153F"/>
    <w:rsid w:val="00561B14"/>
    <w:rsid w:val="00562135"/>
    <w:rsid w:val="00562C87"/>
    <w:rsid w:val="005636BD"/>
    <w:rsid w:val="005666D5"/>
    <w:rsid w:val="005669A7"/>
    <w:rsid w:val="005718F5"/>
    <w:rsid w:val="00573401"/>
    <w:rsid w:val="00573512"/>
    <w:rsid w:val="00576714"/>
    <w:rsid w:val="0057685A"/>
    <w:rsid w:val="00582662"/>
    <w:rsid w:val="005847EF"/>
    <w:rsid w:val="005851E6"/>
    <w:rsid w:val="00586808"/>
    <w:rsid w:val="005878B7"/>
    <w:rsid w:val="00592C9A"/>
    <w:rsid w:val="005935F2"/>
    <w:rsid w:val="00593DF8"/>
    <w:rsid w:val="00595103"/>
    <w:rsid w:val="00595745"/>
    <w:rsid w:val="00597EE6"/>
    <w:rsid w:val="005A0294"/>
    <w:rsid w:val="005A0E18"/>
    <w:rsid w:val="005A12A5"/>
    <w:rsid w:val="005A3462"/>
    <w:rsid w:val="005A3790"/>
    <w:rsid w:val="005A3CCB"/>
    <w:rsid w:val="005A6D13"/>
    <w:rsid w:val="005B031F"/>
    <w:rsid w:val="005B3298"/>
    <w:rsid w:val="005B47E3"/>
    <w:rsid w:val="005B5516"/>
    <w:rsid w:val="005B5D2B"/>
    <w:rsid w:val="005C0441"/>
    <w:rsid w:val="005C05E8"/>
    <w:rsid w:val="005C1496"/>
    <w:rsid w:val="005C17C5"/>
    <w:rsid w:val="005C2B21"/>
    <w:rsid w:val="005C2C00"/>
    <w:rsid w:val="005C4C6F"/>
    <w:rsid w:val="005C5127"/>
    <w:rsid w:val="005C71FA"/>
    <w:rsid w:val="005C7CCB"/>
    <w:rsid w:val="005D1444"/>
    <w:rsid w:val="005D3A9B"/>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F0E"/>
    <w:rsid w:val="00603B0F"/>
    <w:rsid w:val="006049F5"/>
    <w:rsid w:val="00605F7B"/>
    <w:rsid w:val="00607DFD"/>
    <w:rsid w:val="00607E64"/>
    <w:rsid w:val="006106E9"/>
    <w:rsid w:val="0061159E"/>
    <w:rsid w:val="00614633"/>
    <w:rsid w:val="00614BC8"/>
    <w:rsid w:val="006151FB"/>
    <w:rsid w:val="006155E9"/>
    <w:rsid w:val="00616438"/>
    <w:rsid w:val="00617411"/>
    <w:rsid w:val="0062274B"/>
    <w:rsid w:val="006249CB"/>
    <w:rsid w:val="00626DF0"/>
    <w:rsid w:val="006272DD"/>
    <w:rsid w:val="00630963"/>
    <w:rsid w:val="00631897"/>
    <w:rsid w:val="00632928"/>
    <w:rsid w:val="006330DA"/>
    <w:rsid w:val="00633262"/>
    <w:rsid w:val="00633460"/>
    <w:rsid w:val="006402E7"/>
    <w:rsid w:val="00640CB6"/>
    <w:rsid w:val="006414A8"/>
    <w:rsid w:val="00641B42"/>
    <w:rsid w:val="006434FB"/>
    <w:rsid w:val="00645750"/>
    <w:rsid w:val="00650692"/>
    <w:rsid w:val="006508D3"/>
    <w:rsid w:val="00650AFA"/>
    <w:rsid w:val="0065433C"/>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1E8C"/>
    <w:rsid w:val="00693AFA"/>
    <w:rsid w:val="00695101"/>
    <w:rsid w:val="00695B9A"/>
    <w:rsid w:val="00696563"/>
    <w:rsid w:val="006979F8"/>
    <w:rsid w:val="006A2981"/>
    <w:rsid w:val="006A3F73"/>
    <w:rsid w:val="006A6068"/>
    <w:rsid w:val="006B12AE"/>
    <w:rsid w:val="006B16B3"/>
    <w:rsid w:val="006B1918"/>
    <w:rsid w:val="006B233E"/>
    <w:rsid w:val="006B23D8"/>
    <w:rsid w:val="006B28D5"/>
    <w:rsid w:val="006B2A01"/>
    <w:rsid w:val="006B2B8C"/>
    <w:rsid w:val="006B2DEB"/>
    <w:rsid w:val="006B4E12"/>
    <w:rsid w:val="006B54C5"/>
    <w:rsid w:val="006B5E80"/>
    <w:rsid w:val="006B7A2E"/>
    <w:rsid w:val="006C4709"/>
    <w:rsid w:val="006C4A57"/>
    <w:rsid w:val="006C5FFC"/>
    <w:rsid w:val="006C7991"/>
    <w:rsid w:val="006D2653"/>
    <w:rsid w:val="006D3005"/>
    <w:rsid w:val="006D323B"/>
    <w:rsid w:val="006D504F"/>
    <w:rsid w:val="006D5BB5"/>
    <w:rsid w:val="006D64A4"/>
    <w:rsid w:val="006E0CAC"/>
    <w:rsid w:val="006E1CFB"/>
    <w:rsid w:val="006E1F94"/>
    <w:rsid w:val="006E26C1"/>
    <w:rsid w:val="006E30A8"/>
    <w:rsid w:val="006E45B0"/>
    <w:rsid w:val="006E5692"/>
    <w:rsid w:val="006F11AE"/>
    <w:rsid w:val="006F365D"/>
    <w:rsid w:val="006F4BB0"/>
    <w:rsid w:val="006F4D7B"/>
    <w:rsid w:val="00700A12"/>
    <w:rsid w:val="00701410"/>
    <w:rsid w:val="00701432"/>
    <w:rsid w:val="007015C7"/>
    <w:rsid w:val="007031BD"/>
    <w:rsid w:val="00703E80"/>
    <w:rsid w:val="00705276"/>
    <w:rsid w:val="00705644"/>
    <w:rsid w:val="007066A0"/>
    <w:rsid w:val="007075FB"/>
    <w:rsid w:val="0070787B"/>
    <w:rsid w:val="0071131D"/>
    <w:rsid w:val="00711E3D"/>
    <w:rsid w:val="00711E85"/>
    <w:rsid w:val="00712CAF"/>
    <w:rsid w:val="00712DDA"/>
    <w:rsid w:val="00717739"/>
    <w:rsid w:val="00717DE4"/>
    <w:rsid w:val="00721724"/>
    <w:rsid w:val="007223D8"/>
    <w:rsid w:val="00722EC5"/>
    <w:rsid w:val="00723326"/>
    <w:rsid w:val="00724014"/>
    <w:rsid w:val="00724252"/>
    <w:rsid w:val="00727E7A"/>
    <w:rsid w:val="00730276"/>
    <w:rsid w:val="0073163C"/>
    <w:rsid w:val="00731DE3"/>
    <w:rsid w:val="007329F4"/>
    <w:rsid w:val="00733C3F"/>
    <w:rsid w:val="00735B9D"/>
    <w:rsid w:val="007365A5"/>
    <w:rsid w:val="00736FB0"/>
    <w:rsid w:val="007404BC"/>
    <w:rsid w:val="00740D13"/>
    <w:rsid w:val="00740F5F"/>
    <w:rsid w:val="00742794"/>
    <w:rsid w:val="007436A3"/>
    <w:rsid w:val="00743C4C"/>
    <w:rsid w:val="007445B7"/>
    <w:rsid w:val="00744920"/>
    <w:rsid w:val="007509BE"/>
    <w:rsid w:val="0075287B"/>
    <w:rsid w:val="007531B4"/>
    <w:rsid w:val="00755C7B"/>
    <w:rsid w:val="00761647"/>
    <w:rsid w:val="00763B6C"/>
    <w:rsid w:val="00764786"/>
    <w:rsid w:val="00766E12"/>
    <w:rsid w:val="0077098E"/>
    <w:rsid w:val="00771287"/>
    <w:rsid w:val="0077149E"/>
    <w:rsid w:val="00777518"/>
    <w:rsid w:val="0077779E"/>
    <w:rsid w:val="00780FB6"/>
    <w:rsid w:val="007816BC"/>
    <w:rsid w:val="0078552A"/>
    <w:rsid w:val="00785729"/>
    <w:rsid w:val="00786058"/>
    <w:rsid w:val="00793B20"/>
    <w:rsid w:val="0079487D"/>
    <w:rsid w:val="0079538B"/>
    <w:rsid w:val="007966D4"/>
    <w:rsid w:val="00796A0A"/>
    <w:rsid w:val="0079792C"/>
    <w:rsid w:val="007A0989"/>
    <w:rsid w:val="007A331F"/>
    <w:rsid w:val="007A3844"/>
    <w:rsid w:val="007A4381"/>
    <w:rsid w:val="007A5466"/>
    <w:rsid w:val="007A7EC1"/>
    <w:rsid w:val="007B0F05"/>
    <w:rsid w:val="007B1F8C"/>
    <w:rsid w:val="007B4FCA"/>
    <w:rsid w:val="007B5BE3"/>
    <w:rsid w:val="007B7B85"/>
    <w:rsid w:val="007C06A2"/>
    <w:rsid w:val="007C27EE"/>
    <w:rsid w:val="007C3F42"/>
    <w:rsid w:val="007C462E"/>
    <w:rsid w:val="007C496B"/>
    <w:rsid w:val="007C6803"/>
    <w:rsid w:val="007D2892"/>
    <w:rsid w:val="007D2DCC"/>
    <w:rsid w:val="007D47E1"/>
    <w:rsid w:val="007D7FCB"/>
    <w:rsid w:val="007E33B6"/>
    <w:rsid w:val="007E36F2"/>
    <w:rsid w:val="007E43D6"/>
    <w:rsid w:val="007E59E8"/>
    <w:rsid w:val="007E7381"/>
    <w:rsid w:val="007F3861"/>
    <w:rsid w:val="007F4162"/>
    <w:rsid w:val="007F46A3"/>
    <w:rsid w:val="007F524A"/>
    <w:rsid w:val="007F5441"/>
    <w:rsid w:val="007F7668"/>
    <w:rsid w:val="00800C63"/>
    <w:rsid w:val="00801D2C"/>
    <w:rsid w:val="00802243"/>
    <w:rsid w:val="008023D4"/>
    <w:rsid w:val="00805402"/>
    <w:rsid w:val="0080765F"/>
    <w:rsid w:val="00807D58"/>
    <w:rsid w:val="00812BE3"/>
    <w:rsid w:val="00814516"/>
    <w:rsid w:val="00815C9D"/>
    <w:rsid w:val="00816EC0"/>
    <w:rsid w:val="008170E2"/>
    <w:rsid w:val="00823E4C"/>
    <w:rsid w:val="00825922"/>
    <w:rsid w:val="00827749"/>
    <w:rsid w:val="00827B7E"/>
    <w:rsid w:val="00830EEB"/>
    <w:rsid w:val="00831F6E"/>
    <w:rsid w:val="008347A9"/>
    <w:rsid w:val="00835628"/>
    <w:rsid w:val="00835E90"/>
    <w:rsid w:val="00837763"/>
    <w:rsid w:val="00840A32"/>
    <w:rsid w:val="00840F3D"/>
    <w:rsid w:val="0084176D"/>
    <w:rsid w:val="008423E4"/>
    <w:rsid w:val="00842900"/>
    <w:rsid w:val="00850CF0"/>
    <w:rsid w:val="00851869"/>
    <w:rsid w:val="00851C04"/>
    <w:rsid w:val="008531A1"/>
    <w:rsid w:val="00853A94"/>
    <w:rsid w:val="00853C6E"/>
    <w:rsid w:val="008547A3"/>
    <w:rsid w:val="0085797D"/>
    <w:rsid w:val="00860020"/>
    <w:rsid w:val="0086015E"/>
    <w:rsid w:val="00860CEF"/>
    <w:rsid w:val="008618E7"/>
    <w:rsid w:val="00861995"/>
    <w:rsid w:val="0086231A"/>
    <w:rsid w:val="0086477C"/>
    <w:rsid w:val="00864BAD"/>
    <w:rsid w:val="00866F9D"/>
    <w:rsid w:val="008673D9"/>
    <w:rsid w:val="00871775"/>
    <w:rsid w:val="00871AEF"/>
    <w:rsid w:val="008726E5"/>
    <w:rsid w:val="0087289E"/>
    <w:rsid w:val="008748CD"/>
    <w:rsid w:val="00874C05"/>
    <w:rsid w:val="0087680A"/>
    <w:rsid w:val="008806EB"/>
    <w:rsid w:val="008826F2"/>
    <w:rsid w:val="008845BA"/>
    <w:rsid w:val="00885203"/>
    <w:rsid w:val="008859CA"/>
    <w:rsid w:val="00885F1C"/>
    <w:rsid w:val="008861EE"/>
    <w:rsid w:val="00890B59"/>
    <w:rsid w:val="0089138D"/>
    <w:rsid w:val="008930D7"/>
    <w:rsid w:val="008947A7"/>
    <w:rsid w:val="00894D11"/>
    <w:rsid w:val="00897E80"/>
    <w:rsid w:val="008A04FA"/>
    <w:rsid w:val="008A3188"/>
    <w:rsid w:val="008A3EA5"/>
    <w:rsid w:val="008A3FDF"/>
    <w:rsid w:val="008A6203"/>
    <w:rsid w:val="008A6418"/>
    <w:rsid w:val="008B05D8"/>
    <w:rsid w:val="008B0B3D"/>
    <w:rsid w:val="008B2B1A"/>
    <w:rsid w:val="008B3428"/>
    <w:rsid w:val="008B5FD0"/>
    <w:rsid w:val="008B7785"/>
    <w:rsid w:val="008C0809"/>
    <w:rsid w:val="008C132C"/>
    <w:rsid w:val="008C3FD0"/>
    <w:rsid w:val="008C411C"/>
    <w:rsid w:val="008D27A5"/>
    <w:rsid w:val="008D2AAB"/>
    <w:rsid w:val="008D309C"/>
    <w:rsid w:val="008D5180"/>
    <w:rsid w:val="008D58F9"/>
    <w:rsid w:val="008E1250"/>
    <w:rsid w:val="008E3338"/>
    <w:rsid w:val="008E47BE"/>
    <w:rsid w:val="008E4990"/>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0C6A"/>
    <w:rsid w:val="009320D2"/>
    <w:rsid w:val="00932C77"/>
    <w:rsid w:val="0093417F"/>
    <w:rsid w:val="00934AC2"/>
    <w:rsid w:val="009375BB"/>
    <w:rsid w:val="009418E9"/>
    <w:rsid w:val="00946044"/>
    <w:rsid w:val="009465AB"/>
    <w:rsid w:val="00946DEE"/>
    <w:rsid w:val="00953499"/>
    <w:rsid w:val="00954A16"/>
    <w:rsid w:val="0095696D"/>
    <w:rsid w:val="009574D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439"/>
    <w:rsid w:val="009A1883"/>
    <w:rsid w:val="009A1C6D"/>
    <w:rsid w:val="009A39F5"/>
    <w:rsid w:val="009A3EA3"/>
    <w:rsid w:val="009A4588"/>
    <w:rsid w:val="009A4C88"/>
    <w:rsid w:val="009A5EA5"/>
    <w:rsid w:val="009A7B5F"/>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986"/>
    <w:rsid w:val="009D37C7"/>
    <w:rsid w:val="009D4282"/>
    <w:rsid w:val="009D4BBD"/>
    <w:rsid w:val="009D5A41"/>
    <w:rsid w:val="009E0928"/>
    <w:rsid w:val="009E13BF"/>
    <w:rsid w:val="009E1711"/>
    <w:rsid w:val="009E3631"/>
    <w:rsid w:val="009E3EB9"/>
    <w:rsid w:val="009E5AF3"/>
    <w:rsid w:val="009E69C2"/>
    <w:rsid w:val="009E70AF"/>
    <w:rsid w:val="009E7AEB"/>
    <w:rsid w:val="009F1B37"/>
    <w:rsid w:val="009F4EB0"/>
    <w:rsid w:val="009F4F2B"/>
    <w:rsid w:val="009F513E"/>
    <w:rsid w:val="009F52A8"/>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541"/>
    <w:rsid w:val="00A1446F"/>
    <w:rsid w:val="00A151B5"/>
    <w:rsid w:val="00A15477"/>
    <w:rsid w:val="00A220FF"/>
    <w:rsid w:val="00A227E0"/>
    <w:rsid w:val="00A232E4"/>
    <w:rsid w:val="00A24AAD"/>
    <w:rsid w:val="00A26A8A"/>
    <w:rsid w:val="00A27255"/>
    <w:rsid w:val="00A32304"/>
    <w:rsid w:val="00A32F39"/>
    <w:rsid w:val="00A33AC9"/>
    <w:rsid w:val="00A3420E"/>
    <w:rsid w:val="00A35D66"/>
    <w:rsid w:val="00A37E8E"/>
    <w:rsid w:val="00A41085"/>
    <w:rsid w:val="00A425FA"/>
    <w:rsid w:val="00A43960"/>
    <w:rsid w:val="00A46902"/>
    <w:rsid w:val="00A4782B"/>
    <w:rsid w:val="00A50CDB"/>
    <w:rsid w:val="00A51F3E"/>
    <w:rsid w:val="00A5364B"/>
    <w:rsid w:val="00A54142"/>
    <w:rsid w:val="00A54C42"/>
    <w:rsid w:val="00A572B1"/>
    <w:rsid w:val="00A577AF"/>
    <w:rsid w:val="00A60177"/>
    <w:rsid w:val="00A61C27"/>
    <w:rsid w:val="00A6344D"/>
    <w:rsid w:val="00A644B8"/>
    <w:rsid w:val="00A70265"/>
    <w:rsid w:val="00A70377"/>
    <w:rsid w:val="00A70E35"/>
    <w:rsid w:val="00A720DC"/>
    <w:rsid w:val="00A75368"/>
    <w:rsid w:val="00A803CF"/>
    <w:rsid w:val="00A8133F"/>
    <w:rsid w:val="00A82CB4"/>
    <w:rsid w:val="00A837A8"/>
    <w:rsid w:val="00A83C36"/>
    <w:rsid w:val="00A851EF"/>
    <w:rsid w:val="00A932BB"/>
    <w:rsid w:val="00A93579"/>
    <w:rsid w:val="00A93934"/>
    <w:rsid w:val="00A95D51"/>
    <w:rsid w:val="00AA18AE"/>
    <w:rsid w:val="00AA228B"/>
    <w:rsid w:val="00AA38D3"/>
    <w:rsid w:val="00AA597A"/>
    <w:rsid w:val="00AA637D"/>
    <w:rsid w:val="00AA7E52"/>
    <w:rsid w:val="00AB1655"/>
    <w:rsid w:val="00AB1873"/>
    <w:rsid w:val="00AB2C05"/>
    <w:rsid w:val="00AB3536"/>
    <w:rsid w:val="00AB474B"/>
    <w:rsid w:val="00AB577C"/>
    <w:rsid w:val="00AB5CCC"/>
    <w:rsid w:val="00AB7001"/>
    <w:rsid w:val="00AB74E2"/>
    <w:rsid w:val="00AC2E9A"/>
    <w:rsid w:val="00AC5AAB"/>
    <w:rsid w:val="00AC5AEC"/>
    <w:rsid w:val="00AC5F28"/>
    <w:rsid w:val="00AC638A"/>
    <w:rsid w:val="00AC6900"/>
    <w:rsid w:val="00AC7EB8"/>
    <w:rsid w:val="00AD0539"/>
    <w:rsid w:val="00AD304B"/>
    <w:rsid w:val="00AD4497"/>
    <w:rsid w:val="00AD7780"/>
    <w:rsid w:val="00AE2263"/>
    <w:rsid w:val="00AE248E"/>
    <w:rsid w:val="00AE2D12"/>
    <w:rsid w:val="00AE2F06"/>
    <w:rsid w:val="00AE3822"/>
    <w:rsid w:val="00AE4F1C"/>
    <w:rsid w:val="00AE5625"/>
    <w:rsid w:val="00AE58BF"/>
    <w:rsid w:val="00AF1433"/>
    <w:rsid w:val="00AF399B"/>
    <w:rsid w:val="00AF48B4"/>
    <w:rsid w:val="00AF4923"/>
    <w:rsid w:val="00AF7C74"/>
    <w:rsid w:val="00B000AF"/>
    <w:rsid w:val="00B01575"/>
    <w:rsid w:val="00B03E74"/>
    <w:rsid w:val="00B04E79"/>
    <w:rsid w:val="00B07488"/>
    <w:rsid w:val="00B075A2"/>
    <w:rsid w:val="00B10DD2"/>
    <w:rsid w:val="00B115DC"/>
    <w:rsid w:val="00B11952"/>
    <w:rsid w:val="00B125EE"/>
    <w:rsid w:val="00B12C1F"/>
    <w:rsid w:val="00B14BD2"/>
    <w:rsid w:val="00B1557F"/>
    <w:rsid w:val="00B1668D"/>
    <w:rsid w:val="00B17981"/>
    <w:rsid w:val="00B2291A"/>
    <w:rsid w:val="00B233BB"/>
    <w:rsid w:val="00B25612"/>
    <w:rsid w:val="00B26437"/>
    <w:rsid w:val="00B2678E"/>
    <w:rsid w:val="00B30647"/>
    <w:rsid w:val="00B31F0E"/>
    <w:rsid w:val="00B32310"/>
    <w:rsid w:val="00B34F25"/>
    <w:rsid w:val="00B43672"/>
    <w:rsid w:val="00B455A6"/>
    <w:rsid w:val="00B46B49"/>
    <w:rsid w:val="00B473D8"/>
    <w:rsid w:val="00B5165A"/>
    <w:rsid w:val="00B524C1"/>
    <w:rsid w:val="00B52C8D"/>
    <w:rsid w:val="00B53B3C"/>
    <w:rsid w:val="00B545BE"/>
    <w:rsid w:val="00B548D1"/>
    <w:rsid w:val="00B564BF"/>
    <w:rsid w:val="00B6104E"/>
    <w:rsid w:val="00B610C7"/>
    <w:rsid w:val="00B62106"/>
    <w:rsid w:val="00B626A8"/>
    <w:rsid w:val="00B646F0"/>
    <w:rsid w:val="00B65695"/>
    <w:rsid w:val="00B66526"/>
    <w:rsid w:val="00B665A3"/>
    <w:rsid w:val="00B73BB4"/>
    <w:rsid w:val="00B80532"/>
    <w:rsid w:val="00B82039"/>
    <w:rsid w:val="00B82454"/>
    <w:rsid w:val="00B86145"/>
    <w:rsid w:val="00B90097"/>
    <w:rsid w:val="00B90999"/>
    <w:rsid w:val="00B91AD7"/>
    <w:rsid w:val="00B92A5F"/>
    <w:rsid w:val="00B92D23"/>
    <w:rsid w:val="00B95BC8"/>
    <w:rsid w:val="00B96E87"/>
    <w:rsid w:val="00BA146A"/>
    <w:rsid w:val="00BA32EE"/>
    <w:rsid w:val="00BA5402"/>
    <w:rsid w:val="00BA60EE"/>
    <w:rsid w:val="00BB5B36"/>
    <w:rsid w:val="00BB6CC5"/>
    <w:rsid w:val="00BC027B"/>
    <w:rsid w:val="00BC30A6"/>
    <w:rsid w:val="00BC3ED3"/>
    <w:rsid w:val="00BC3EF6"/>
    <w:rsid w:val="00BC4E34"/>
    <w:rsid w:val="00BC51D0"/>
    <w:rsid w:val="00BC58E1"/>
    <w:rsid w:val="00BC59CA"/>
    <w:rsid w:val="00BC6462"/>
    <w:rsid w:val="00BD0A32"/>
    <w:rsid w:val="00BD13FC"/>
    <w:rsid w:val="00BD23BC"/>
    <w:rsid w:val="00BD4E55"/>
    <w:rsid w:val="00BD513B"/>
    <w:rsid w:val="00BD5E52"/>
    <w:rsid w:val="00BD7B13"/>
    <w:rsid w:val="00BE00CD"/>
    <w:rsid w:val="00BE0160"/>
    <w:rsid w:val="00BE0E75"/>
    <w:rsid w:val="00BE13BD"/>
    <w:rsid w:val="00BE1789"/>
    <w:rsid w:val="00BE293F"/>
    <w:rsid w:val="00BE3634"/>
    <w:rsid w:val="00BE3E30"/>
    <w:rsid w:val="00BE5274"/>
    <w:rsid w:val="00BE71CD"/>
    <w:rsid w:val="00BE7748"/>
    <w:rsid w:val="00BE7BDA"/>
    <w:rsid w:val="00BF0548"/>
    <w:rsid w:val="00BF428F"/>
    <w:rsid w:val="00BF4949"/>
    <w:rsid w:val="00BF4D7C"/>
    <w:rsid w:val="00BF5085"/>
    <w:rsid w:val="00C013F4"/>
    <w:rsid w:val="00C028A9"/>
    <w:rsid w:val="00C040AB"/>
    <w:rsid w:val="00C0499B"/>
    <w:rsid w:val="00C05406"/>
    <w:rsid w:val="00C05CF0"/>
    <w:rsid w:val="00C119AC"/>
    <w:rsid w:val="00C14EE6"/>
    <w:rsid w:val="00C151DA"/>
    <w:rsid w:val="00C152A1"/>
    <w:rsid w:val="00C15FBC"/>
    <w:rsid w:val="00C16CCB"/>
    <w:rsid w:val="00C2142B"/>
    <w:rsid w:val="00C22987"/>
    <w:rsid w:val="00C23956"/>
    <w:rsid w:val="00C248E6"/>
    <w:rsid w:val="00C2766F"/>
    <w:rsid w:val="00C30E74"/>
    <w:rsid w:val="00C3169B"/>
    <w:rsid w:val="00C3223B"/>
    <w:rsid w:val="00C333C6"/>
    <w:rsid w:val="00C3351F"/>
    <w:rsid w:val="00C35CC5"/>
    <w:rsid w:val="00C361C5"/>
    <w:rsid w:val="00C377D1"/>
    <w:rsid w:val="00C37BDA"/>
    <w:rsid w:val="00C37C84"/>
    <w:rsid w:val="00C400EF"/>
    <w:rsid w:val="00C42B41"/>
    <w:rsid w:val="00C44A3E"/>
    <w:rsid w:val="00C46166"/>
    <w:rsid w:val="00C4710D"/>
    <w:rsid w:val="00C50CAD"/>
    <w:rsid w:val="00C57933"/>
    <w:rsid w:val="00C60206"/>
    <w:rsid w:val="00C60507"/>
    <w:rsid w:val="00C615D4"/>
    <w:rsid w:val="00C61B5D"/>
    <w:rsid w:val="00C61C0E"/>
    <w:rsid w:val="00C61C64"/>
    <w:rsid w:val="00C61CDA"/>
    <w:rsid w:val="00C651C3"/>
    <w:rsid w:val="00C7214D"/>
    <w:rsid w:val="00C72956"/>
    <w:rsid w:val="00C73045"/>
    <w:rsid w:val="00C73212"/>
    <w:rsid w:val="00C7354A"/>
    <w:rsid w:val="00C738CD"/>
    <w:rsid w:val="00C74379"/>
    <w:rsid w:val="00C74DD8"/>
    <w:rsid w:val="00C75C5E"/>
    <w:rsid w:val="00C7669F"/>
    <w:rsid w:val="00C76717"/>
    <w:rsid w:val="00C76DFF"/>
    <w:rsid w:val="00C80B8F"/>
    <w:rsid w:val="00C82743"/>
    <w:rsid w:val="00C834CE"/>
    <w:rsid w:val="00C9047F"/>
    <w:rsid w:val="00C91F65"/>
    <w:rsid w:val="00C92310"/>
    <w:rsid w:val="00C93487"/>
    <w:rsid w:val="00C95150"/>
    <w:rsid w:val="00C955DF"/>
    <w:rsid w:val="00C95A73"/>
    <w:rsid w:val="00C974B2"/>
    <w:rsid w:val="00CA02B0"/>
    <w:rsid w:val="00CA032E"/>
    <w:rsid w:val="00CA2182"/>
    <w:rsid w:val="00CA2186"/>
    <w:rsid w:val="00CA26EF"/>
    <w:rsid w:val="00CA3608"/>
    <w:rsid w:val="00CA3E0F"/>
    <w:rsid w:val="00CA4CA0"/>
    <w:rsid w:val="00CA5E5E"/>
    <w:rsid w:val="00CA7691"/>
    <w:rsid w:val="00CA7D7B"/>
    <w:rsid w:val="00CB0131"/>
    <w:rsid w:val="00CB0AE4"/>
    <w:rsid w:val="00CB0C21"/>
    <w:rsid w:val="00CB0D1A"/>
    <w:rsid w:val="00CB1EEB"/>
    <w:rsid w:val="00CB3627"/>
    <w:rsid w:val="00CB4185"/>
    <w:rsid w:val="00CB47A7"/>
    <w:rsid w:val="00CB4B4B"/>
    <w:rsid w:val="00CB4B73"/>
    <w:rsid w:val="00CB74CB"/>
    <w:rsid w:val="00CB7E04"/>
    <w:rsid w:val="00CC084B"/>
    <w:rsid w:val="00CC24B7"/>
    <w:rsid w:val="00CC3A20"/>
    <w:rsid w:val="00CC3CA0"/>
    <w:rsid w:val="00CC6FC5"/>
    <w:rsid w:val="00CC7131"/>
    <w:rsid w:val="00CC7255"/>
    <w:rsid w:val="00CC7B9E"/>
    <w:rsid w:val="00CD06CA"/>
    <w:rsid w:val="00CD076A"/>
    <w:rsid w:val="00CD180C"/>
    <w:rsid w:val="00CD253B"/>
    <w:rsid w:val="00CD37DA"/>
    <w:rsid w:val="00CD4F2C"/>
    <w:rsid w:val="00CD6744"/>
    <w:rsid w:val="00CD731C"/>
    <w:rsid w:val="00CE08E8"/>
    <w:rsid w:val="00CE2133"/>
    <w:rsid w:val="00CE245D"/>
    <w:rsid w:val="00CE300F"/>
    <w:rsid w:val="00CE3582"/>
    <w:rsid w:val="00CE3795"/>
    <w:rsid w:val="00CE3E20"/>
    <w:rsid w:val="00CE5657"/>
    <w:rsid w:val="00CF4827"/>
    <w:rsid w:val="00CF4C69"/>
    <w:rsid w:val="00CF581C"/>
    <w:rsid w:val="00CF629E"/>
    <w:rsid w:val="00CF6603"/>
    <w:rsid w:val="00CF71E0"/>
    <w:rsid w:val="00D001B1"/>
    <w:rsid w:val="00D03176"/>
    <w:rsid w:val="00D060A8"/>
    <w:rsid w:val="00D06605"/>
    <w:rsid w:val="00D0720F"/>
    <w:rsid w:val="00D074E2"/>
    <w:rsid w:val="00D11B0B"/>
    <w:rsid w:val="00D12A3E"/>
    <w:rsid w:val="00D178E1"/>
    <w:rsid w:val="00D22160"/>
    <w:rsid w:val="00D22172"/>
    <w:rsid w:val="00D22213"/>
    <w:rsid w:val="00D2301B"/>
    <w:rsid w:val="00D239EE"/>
    <w:rsid w:val="00D30534"/>
    <w:rsid w:val="00D32565"/>
    <w:rsid w:val="00D34E62"/>
    <w:rsid w:val="00D35728"/>
    <w:rsid w:val="00D35FF1"/>
    <w:rsid w:val="00D37BCF"/>
    <w:rsid w:val="00D40F93"/>
    <w:rsid w:val="00D41C24"/>
    <w:rsid w:val="00D42277"/>
    <w:rsid w:val="00D43C59"/>
    <w:rsid w:val="00D44ADE"/>
    <w:rsid w:val="00D50D65"/>
    <w:rsid w:val="00D512E0"/>
    <w:rsid w:val="00D516AE"/>
    <w:rsid w:val="00D519F3"/>
    <w:rsid w:val="00D51D2A"/>
    <w:rsid w:val="00D53B7C"/>
    <w:rsid w:val="00D55F52"/>
    <w:rsid w:val="00D56508"/>
    <w:rsid w:val="00D6131A"/>
    <w:rsid w:val="00D61611"/>
    <w:rsid w:val="00D61784"/>
    <w:rsid w:val="00D6178A"/>
    <w:rsid w:val="00D63B53"/>
    <w:rsid w:val="00D64B88"/>
    <w:rsid w:val="00D64DC5"/>
    <w:rsid w:val="00D66BA6"/>
    <w:rsid w:val="00D66D95"/>
    <w:rsid w:val="00D700B1"/>
    <w:rsid w:val="00D730FA"/>
    <w:rsid w:val="00D74B9C"/>
    <w:rsid w:val="00D74C34"/>
    <w:rsid w:val="00D76631"/>
    <w:rsid w:val="00D768B7"/>
    <w:rsid w:val="00D77492"/>
    <w:rsid w:val="00D811E8"/>
    <w:rsid w:val="00D81A44"/>
    <w:rsid w:val="00D81E00"/>
    <w:rsid w:val="00D82E43"/>
    <w:rsid w:val="00D83072"/>
    <w:rsid w:val="00D83ABC"/>
    <w:rsid w:val="00D84870"/>
    <w:rsid w:val="00D84FE5"/>
    <w:rsid w:val="00D90587"/>
    <w:rsid w:val="00D91B92"/>
    <w:rsid w:val="00D926B3"/>
    <w:rsid w:val="00D92F63"/>
    <w:rsid w:val="00D947B6"/>
    <w:rsid w:val="00D97E00"/>
    <w:rsid w:val="00DA00BC"/>
    <w:rsid w:val="00DA0E22"/>
    <w:rsid w:val="00DA16F9"/>
    <w:rsid w:val="00DA1D05"/>
    <w:rsid w:val="00DA1EFA"/>
    <w:rsid w:val="00DA25E7"/>
    <w:rsid w:val="00DA3687"/>
    <w:rsid w:val="00DA39F2"/>
    <w:rsid w:val="00DA564B"/>
    <w:rsid w:val="00DA6A5C"/>
    <w:rsid w:val="00DB311F"/>
    <w:rsid w:val="00DB53C6"/>
    <w:rsid w:val="00DB59E3"/>
    <w:rsid w:val="00DB6CB6"/>
    <w:rsid w:val="00DB758F"/>
    <w:rsid w:val="00DC1F1B"/>
    <w:rsid w:val="00DC3087"/>
    <w:rsid w:val="00DC3A96"/>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1F2"/>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6B5"/>
    <w:rsid w:val="00E317BA"/>
    <w:rsid w:val="00E3469B"/>
    <w:rsid w:val="00E3679D"/>
    <w:rsid w:val="00E3795D"/>
    <w:rsid w:val="00E4098A"/>
    <w:rsid w:val="00E41CAE"/>
    <w:rsid w:val="00E42014"/>
    <w:rsid w:val="00E421AE"/>
    <w:rsid w:val="00E42B85"/>
    <w:rsid w:val="00E42BB2"/>
    <w:rsid w:val="00E43263"/>
    <w:rsid w:val="00E438AE"/>
    <w:rsid w:val="00E443CE"/>
    <w:rsid w:val="00E45547"/>
    <w:rsid w:val="00E500F1"/>
    <w:rsid w:val="00E50A39"/>
    <w:rsid w:val="00E51446"/>
    <w:rsid w:val="00E529C8"/>
    <w:rsid w:val="00E536AF"/>
    <w:rsid w:val="00E55DA0"/>
    <w:rsid w:val="00E56033"/>
    <w:rsid w:val="00E56F08"/>
    <w:rsid w:val="00E57A0B"/>
    <w:rsid w:val="00E61159"/>
    <w:rsid w:val="00E625DA"/>
    <w:rsid w:val="00E634DC"/>
    <w:rsid w:val="00E6429A"/>
    <w:rsid w:val="00E667F3"/>
    <w:rsid w:val="00E67794"/>
    <w:rsid w:val="00E70CC6"/>
    <w:rsid w:val="00E71254"/>
    <w:rsid w:val="00E729DB"/>
    <w:rsid w:val="00E73CCD"/>
    <w:rsid w:val="00E76453"/>
    <w:rsid w:val="00E77353"/>
    <w:rsid w:val="00E775AE"/>
    <w:rsid w:val="00E8272C"/>
    <w:rsid w:val="00E827C7"/>
    <w:rsid w:val="00E841E5"/>
    <w:rsid w:val="00E85DBD"/>
    <w:rsid w:val="00E860F7"/>
    <w:rsid w:val="00E87A99"/>
    <w:rsid w:val="00E90702"/>
    <w:rsid w:val="00E9241E"/>
    <w:rsid w:val="00E93DEF"/>
    <w:rsid w:val="00E93EAF"/>
    <w:rsid w:val="00E947B1"/>
    <w:rsid w:val="00E94D3C"/>
    <w:rsid w:val="00E95B47"/>
    <w:rsid w:val="00E95ED1"/>
    <w:rsid w:val="00E96852"/>
    <w:rsid w:val="00E97E65"/>
    <w:rsid w:val="00EA16AC"/>
    <w:rsid w:val="00EA385A"/>
    <w:rsid w:val="00EA3931"/>
    <w:rsid w:val="00EA658E"/>
    <w:rsid w:val="00EA7A88"/>
    <w:rsid w:val="00EB168C"/>
    <w:rsid w:val="00EB27F2"/>
    <w:rsid w:val="00EB3928"/>
    <w:rsid w:val="00EB4011"/>
    <w:rsid w:val="00EB5373"/>
    <w:rsid w:val="00EB788D"/>
    <w:rsid w:val="00EC02A2"/>
    <w:rsid w:val="00EC379B"/>
    <w:rsid w:val="00EC37DF"/>
    <w:rsid w:val="00EC41B1"/>
    <w:rsid w:val="00ED0665"/>
    <w:rsid w:val="00ED12C0"/>
    <w:rsid w:val="00ED19F0"/>
    <w:rsid w:val="00ED2B50"/>
    <w:rsid w:val="00ED3A32"/>
    <w:rsid w:val="00ED3BDE"/>
    <w:rsid w:val="00ED68FB"/>
    <w:rsid w:val="00ED783A"/>
    <w:rsid w:val="00EE1B5E"/>
    <w:rsid w:val="00EE2E34"/>
    <w:rsid w:val="00EE2E91"/>
    <w:rsid w:val="00EE3F07"/>
    <w:rsid w:val="00EE43A2"/>
    <w:rsid w:val="00EE46B7"/>
    <w:rsid w:val="00EE4F6D"/>
    <w:rsid w:val="00EE5A49"/>
    <w:rsid w:val="00EE664B"/>
    <w:rsid w:val="00EF10BA"/>
    <w:rsid w:val="00EF1738"/>
    <w:rsid w:val="00EF2BAF"/>
    <w:rsid w:val="00EF3B8F"/>
    <w:rsid w:val="00EF543E"/>
    <w:rsid w:val="00EF559F"/>
    <w:rsid w:val="00EF5AA2"/>
    <w:rsid w:val="00EF7E26"/>
    <w:rsid w:val="00F00E3F"/>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DE1"/>
    <w:rsid w:val="00F25488"/>
    <w:rsid w:val="00F25CC2"/>
    <w:rsid w:val="00F27573"/>
    <w:rsid w:val="00F27799"/>
    <w:rsid w:val="00F31876"/>
    <w:rsid w:val="00F31C67"/>
    <w:rsid w:val="00F36FE0"/>
    <w:rsid w:val="00F37EA8"/>
    <w:rsid w:val="00F40B14"/>
    <w:rsid w:val="00F41186"/>
    <w:rsid w:val="00F4119C"/>
    <w:rsid w:val="00F41EEF"/>
    <w:rsid w:val="00F41FAC"/>
    <w:rsid w:val="00F423D3"/>
    <w:rsid w:val="00F44349"/>
    <w:rsid w:val="00F4569E"/>
    <w:rsid w:val="00F45AFC"/>
    <w:rsid w:val="00F462F4"/>
    <w:rsid w:val="00F472EB"/>
    <w:rsid w:val="00F50130"/>
    <w:rsid w:val="00F5173C"/>
    <w:rsid w:val="00F52402"/>
    <w:rsid w:val="00F55709"/>
    <w:rsid w:val="00F5605D"/>
    <w:rsid w:val="00F610ED"/>
    <w:rsid w:val="00F6514B"/>
    <w:rsid w:val="00F6587F"/>
    <w:rsid w:val="00F67981"/>
    <w:rsid w:val="00F706CA"/>
    <w:rsid w:val="00F70F8D"/>
    <w:rsid w:val="00F71C5A"/>
    <w:rsid w:val="00F733A4"/>
    <w:rsid w:val="00F76AE2"/>
    <w:rsid w:val="00F7758F"/>
    <w:rsid w:val="00F82811"/>
    <w:rsid w:val="00F82E63"/>
    <w:rsid w:val="00F84153"/>
    <w:rsid w:val="00F85661"/>
    <w:rsid w:val="00F92088"/>
    <w:rsid w:val="00F96602"/>
    <w:rsid w:val="00F9735A"/>
    <w:rsid w:val="00FA0284"/>
    <w:rsid w:val="00FA20A0"/>
    <w:rsid w:val="00FA32FC"/>
    <w:rsid w:val="00FA37DB"/>
    <w:rsid w:val="00FA59FD"/>
    <w:rsid w:val="00FA5D8C"/>
    <w:rsid w:val="00FA6403"/>
    <w:rsid w:val="00FB0465"/>
    <w:rsid w:val="00FB16CD"/>
    <w:rsid w:val="00FB73AE"/>
    <w:rsid w:val="00FB74D1"/>
    <w:rsid w:val="00FC49DC"/>
    <w:rsid w:val="00FC5388"/>
    <w:rsid w:val="00FC726C"/>
    <w:rsid w:val="00FC7CB2"/>
    <w:rsid w:val="00FD0D90"/>
    <w:rsid w:val="00FD1B4B"/>
    <w:rsid w:val="00FD1B94"/>
    <w:rsid w:val="00FE19C5"/>
    <w:rsid w:val="00FE4286"/>
    <w:rsid w:val="00FE48C3"/>
    <w:rsid w:val="00FE55C5"/>
    <w:rsid w:val="00FE5909"/>
    <w:rsid w:val="00FE652E"/>
    <w:rsid w:val="00FE70BA"/>
    <w:rsid w:val="00FE71FE"/>
    <w:rsid w:val="00FF0A28"/>
    <w:rsid w:val="00FF0B8B"/>
    <w:rsid w:val="00FF0E93"/>
    <w:rsid w:val="00FF13C3"/>
    <w:rsid w:val="00FF34C8"/>
    <w:rsid w:val="00FF410A"/>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66129C-7598-495A-ABFE-7094E026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30276"/>
    <w:rPr>
      <w:sz w:val="16"/>
      <w:szCs w:val="16"/>
    </w:rPr>
  </w:style>
  <w:style w:type="paragraph" w:styleId="CommentText">
    <w:name w:val="annotation text"/>
    <w:basedOn w:val="Normal"/>
    <w:link w:val="CommentTextChar"/>
    <w:semiHidden/>
    <w:unhideWhenUsed/>
    <w:rsid w:val="00730276"/>
    <w:rPr>
      <w:sz w:val="20"/>
      <w:szCs w:val="20"/>
    </w:rPr>
  </w:style>
  <w:style w:type="character" w:customStyle="1" w:styleId="CommentTextChar">
    <w:name w:val="Comment Text Char"/>
    <w:basedOn w:val="DefaultParagraphFont"/>
    <w:link w:val="CommentText"/>
    <w:semiHidden/>
    <w:rsid w:val="00730276"/>
  </w:style>
  <w:style w:type="paragraph" w:styleId="CommentSubject">
    <w:name w:val="annotation subject"/>
    <w:basedOn w:val="CommentText"/>
    <w:next w:val="CommentText"/>
    <w:link w:val="CommentSubjectChar"/>
    <w:semiHidden/>
    <w:unhideWhenUsed/>
    <w:rsid w:val="00730276"/>
    <w:rPr>
      <w:b/>
      <w:bCs/>
    </w:rPr>
  </w:style>
  <w:style w:type="character" w:customStyle="1" w:styleId="CommentSubjectChar">
    <w:name w:val="Comment Subject Char"/>
    <w:basedOn w:val="CommentTextChar"/>
    <w:link w:val="CommentSubject"/>
    <w:semiHidden/>
    <w:rsid w:val="00730276"/>
    <w:rPr>
      <w:b/>
      <w:bCs/>
    </w:rPr>
  </w:style>
  <w:style w:type="paragraph" w:styleId="HTMLPreformatted">
    <w:name w:val="HTML Preformatted"/>
    <w:basedOn w:val="Normal"/>
    <w:link w:val="HTMLPreformattedChar"/>
    <w:uiPriority w:val="99"/>
    <w:semiHidden/>
    <w:unhideWhenUsed/>
    <w:rsid w:val="0006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1D4D"/>
    <w:rPr>
      <w:rFonts w:ascii="Courier New" w:hAnsi="Courier New" w:cs="Courier New"/>
    </w:rPr>
  </w:style>
  <w:style w:type="character" w:styleId="Hyperlink">
    <w:name w:val="Hyperlink"/>
    <w:basedOn w:val="DefaultParagraphFont"/>
    <w:uiPriority w:val="99"/>
    <w:unhideWhenUsed/>
    <w:rsid w:val="00061D4D"/>
    <w:rPr>
      <w:color w:val="0000FF"/>
      <w:u w:val="single"/>
    </w:rPr>
  </w:style>
  <w:style w:type="paragraph" w:styleId="Revision">
    <w:name w:val="Revision"/>
    <w:hidden/>
    <w:uiPriority w:val="99"/>
    <w:semiHidden/>
    <w:rsid w:val="00395D98"/>
    <w:rPr>
      <w:sz w:val="24"/>
      <w:szCs w:val="24"/>
    </w:rPr>
  </w:style>
  <w:style w:type="paragraph" w:styleId="ListParagraph">
    <w:name w:val="List Paragraph"/>
    <w:basedOn w:val="Normal"/>
    <w:uiPriority w:val="34"/>
    <w:qFormat/>
    <w:rsid w:val="0043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5149</Words>
  <Characters>29001</Characters>
  <Application>Microsoft Office Word</Application>
  <DocSecurity>4</DocSecurity>
  <Lines>504</Lines>
  <Paragraphs>151</Paragraphs>
  <ScaleCrop>false</ScaleCrop>
  <HeadingPairs>
    <vt:vector size="2" baseType="variant">
      <vt:variant>
        <vt:lpstr>Title</vt:lpstr>
      </vt:variant>
      <vt:variant>
        <vt:i4>1</vt:i4>
      </vt:variant>
    </vt:vector>
  </HeadingPairs>
  <TitlesOfParts>
    <vt:vector size="1" baseType="lpstr">
      <vt:lpstr>BA - HB00015 (Committee Report (Substituted))</vt:lpstr>
    </vt:vector>
  </TitlesOfParts>
  <Company>State of Texas</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21843</dc:subject>
  <dc:creator>State of Texas</dc:creator>
  <dc:description>HB 15 by Thompson, Senfronia-(H)Higher Education (Substitute Document Number: 87R 19298)</dc:description>
  <cp:lastModifiedBy>Thomas Weis</cp:lastModifiedBy>
  <cp:revision>2</cp:revision>
  <cp:lastPrinted>2003-11-26T17:21:00Z</cp:lastPrinted>
  <dcterms:created xsi:type="dcterms:W3CDTF">2021-04-21T22:52:00Z</dcterms:created>
  <dcterms:modified xsi:type="dcterms:W3CDTF">2021-04-21T22:52:00Z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21.110.2058</vt:lpwstr>
  </property>
</Properties>
</file>