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85" w:rsidRDefault="00B675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485DF7DE494D83AE87701610C913DF"/>
          </w:placeholder>
        </w:sdtPr>
        <w:sdtContent>
          <w:r w:rsidRPr="005C2A78">
            <w:rPr>
              <w:rFonts w:cs="Times New Roman"/>
              <w:b/>
              <w:szCs w:val="24"/>
              <w:u w:val="single"/>
            </w:rPr>
            <w:t>BILL ANALYSIS</w:t>
          </w:r>
        </w:sdtContent>
      </w:sdt>
    </w:p>
    <w:p w:rsidR="00B67585" w:rsidRPr="00585C31" w:rsidRDefault="00B67585" w:rsidP="000F1DF9">
      <w:pPr>
        <w:spacing w:after="0" w:line="240" w:lineRule="auto"/>
        <w:rPr>
          <w:rFonts w:cs="Times New Roman"/>
          <w:szCs w:val="24"/>
        </w:rPr>
      </w:pPr>
    </w:p>
    <w:p w:rsidR="00B67585" w:rsidRPr="00585C31" w:rsidRDefault="00B675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7585" w:rsidTr="000F1DF9">
        <w:tc>
          <w:tcPr>
            <w:tcW w:w="2718" w:type="dxa"/>
          </w:tcPr>
          <w:p w:rsidR="00B67585" w:rsidRPr="005C2A78" w:rsidRDefault="00B67585" w:rsidP="006D756B">
            <w:pPr>
              <w:rPr>
                <w:rFonts w:cs="Times New Roman"/>
                <w:szCs w:val="24"/>
              </w:rPr>
            </w:pPr>
            <w:sdt>
              <w:sdtPr>
                <w:rPr>
                  <w:rFonts w:cs="Times New Roman"/>
                  <w:szCs w:val="24"/>
                </w:rPr>
                <w:alias w:val="Agency Title"/>
                <w:tag w:val="AgencyTitleContentControl"/>
                <w:id w:val="1920747753"/>
                <w:lock w:val="sdtContentLocked"/>
                <w:placeholder>
                  <w:docPart w:val="C8A50D35E14B42DCB89F3E534E41BEC8"/>
                </w:placeholder>
              </w:sdtPr>
              <w:sdtEndPr>
                <w:rPr>
                  <w:rFonts w:cstheme="minorBidi"/>
                  <w:szCs w:val="22"/>
                </w:rPr>
              </w:sdtEndPr>
              <w:sdtContent>
                <w:r>
                  <w:rPr>
                    <w:rFonts w:cs="Times New Roman"/>
                    <w:szCs w:val="24"/>
                  </w:rPr>
                  <w:t>Senate Research Center</w:t>
                </w:r>
              </w:sdtContent>
            </w:sdt>
          </w:p>
        </w:tc>
        <w:tc>
          <w:tcPr>
            <w:tcW w:w="6858" w:type="dxa"/>
          </w:tcPr>
          <w:p w:rsidR="00B67585" w:rsidRPr="00FF6471" w:rsidRDefault="00B67585" w:rsidP="000F1DF9">
            <w:pPr>
              <w:jc w:val="right"/>
              <w:rPr>
                <w:rFonts w:cs="Times New Roman"/>
                <w:szCs w:val="24"/>
              </w:rPr>
            </w:pPr>
            <w:sdt>
              <w:sdtPr>
                <w:rPr>
                  <w:rFonts w:cs="Times New Roman"/>
                  <w:szCs w:val="24"/>
                </w:rPr>
                <w:alias w:val="Bill Number"/>
                <w:tag w:val="BillNumberOne"/>
                <w:id w:val="-410784069"/>
                <w:lock w:val="sdtContentLocked"/>
                <w:placeholder>
                  <w:docPart w:val="D964216C889C4F0DAAC4DEF318882C11"/>
                </w:placeholder>
              </w:sdtPr>
              <w:sdtContent>
                <w:r>
                  <w:rPr>
                    <w:rFonts w:cs="Times New Roman"/>
                    <w:szCs w:val="24"/>
                  </w:rPr>
                  <w:t>H.B. 33</w:t>
                </w:r>
              </w:sdtContent>
            </w:sdt>
          </w:p>
        </w:tc>
      </w:tr>
      <w:tr w:rsidR="00B67585" w:rsidTr="000F1DF9">
        <w:sdt>
          <w:sdtPr>
            <w:rPr>
              <w:rFonts w:cs="Times New Roman"/>
              <w:szCs w:val="24"/>
            </w:rPr>
            <w:alias w:val="TLCNumber"/>
            <w:tag w:val="TLCNumber"/>
            <w:id w:val="-542600604"/>
            <w:lock w:val="sdtLocked"/>
            <w:placeholder>
              <w:docPart w:val="9390E0C12E654E2598ADDB9E1684EFE0"/>
            </w:placeholder>
            <w:showingPlcHdr/>
          </w:sdtPr>
          <w:sdtContent>
            <w:tc>
              <w:tcPr>
                <w:tcW w:w="2718" w:type="dxa"/>
              </w:tcPr>
              <w:p w:rsidR="00B67585" w:rsidRPr="000F1DF9" w:rsidRDefault="00B67585" w:rsidP="00C65088">
                <w:pPr>
                  <w:rPr>
                    <w:rFonts w:cs="Times New Roman"/>
                    <w:szCs w:val="24"/>
                  </w:rPr>
                </w:pPr>
              </w:p>
            </w:tc>
          </w:sdtContent>
        </w:sdt>
        <w:tc>
          <w:tcPr>
            <w:tcW w:w="6858" w:type="dxa"/>
          </w:tcPr>
          <w:p w:rsidR="00B67585" w:rsidRPr="005C2A78" w:rsidRDefault="00B67585" w:rsidP="00073EDD">
            <w:pPr>
              <w:jc w:val="right"/>
              <w:rPr>
                <w:rFonts w:cs="Times New Roman"/>
                <w:szCs w:val="24"/>
              </w:rPr>
            </w:pPr>
            <w:sdt>
              <w:sdtPr>
                <w:rPr>
                  <w:rFonts w:cs="Times New Roman"/>
                  <w:szCs w:val="24"/>
                </w:rPr>
                <w:alias w:val="Author Label"/>
                <w:tag w:val="By"/>
                <w:id w:val="72399597"/>
                <w:lock w:val="sdtLocked"/>
                <w:placeholder>
                  <w:docPart w:val="C19B7B4C01AB46DAA3C0EDB1951A95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D066553541497281603C3A3DB4C149"/>
                </w:placeholder>
              </w:sdtPr>
              <w:sdtContent>
                <w:r>
                  <w:rPr>
                    <w:rFonts w:cs="Times New Roman"/>
                    <w:szCs w:val="24"/>
                  </w:rPr>
                  <w:t>Dominguez et al.</w:t>
                </w:r>
              </w:sdtContent>
            </w:sdt>
            <w:sdt>
              <w:sdtPr>
                <w:rPr>
                  <w:rFonts w:cs="Times New Roman"/>
                  <w:szCs w:val="24"/>
                </w:rPr>
                <w:alias w:val="Sponsor"/>
                <w:tag w:val="Sponsor"/>
                <w:id w:val="-2039656131"/>
                <w:lock w:val="sdtContentLocked"/>
                <w:placeholder>
                  <w:docPart w:val="40F1BCF7687A4193B722824536EDA728"/>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0536512CE5994AF9846BEC82C35134D7"/>
                </w:placeholder>
                <w:showingPlcHdr/>
              </w:sdtPr>
              <w:sdtContent/>
            </w:sdt>
          </w:p>
        </w:tc>
      </w:tr>
      <w:tr w:rsidR="00B67585" w:rsidTr="000F1DF9">
        <w:tc>
          <w:tcPr>
            <w:tcW w:w="2718" w:type="dxa"/>
          </w:tcPr>
          <w:p w:rsidR="00B67585" w:rsidRPr="00BC7495" w:rsidRDefault="00B67585" w:rsidP="000F1DF9">
            <w:pPr>
              <w:rPr>
                <w:rFonts w:cs="Times New Roman"/>
                <w:szCs w:val="24"/>
              </w:rPr>
            </w:pPr>
          </w:p>
        </w:tc>
        <w:sdt>
          <w:sdtPr>
            <w:rPr>
              <w:rFonts w:cs="Times New Roman"/>
              <w:szCs w:val="24"/>
            </w:rPr>
            <w:alias w:val="Committee"/>
            <w:tag w:val="Committee"/>
            <w:id w:val="1914272295"/>
            <w:lock w:val="sdtContentLocked"/>
            <w:placeholder>
              <w:docPart w:val="9CDFDA1B11C74C33BBE25C46A783D512"/>
            </w:placeholder>
          </w:sdtPr>
          <w:sdtContent>
            <w:tc>
              <w:tcPr>
                <w:tcW w:w="6858" w:type="dxa"/>
              </w:tcPr>
              <w:p w:rsidR="00B67585" w:rsidRPr="00FF6471" w:rsidRDefault="00B67585" w:rsidP="000F1DF9">
                <w:pPr>
                  <w:jc w:val="right"/>
                  <w:rPr>
                    <w:rFonts w:cs="Times New Roman"/>
                    <w:szCs w:val="24"/>
                  </w:rPr>
                </w:pPr>
                <w:r>
                  <w:rPr>
                    <w:rFonts w:cs="Times New Roman"/>
                    <w:szCs w:val="24"/>
                  </w:rPr>
                  <w:t>Veteran Affairs &amp; Border Security</w:t>
                </w:r>
              </w:p>
            </w:tc>
          </w:sdtContent>
        </w:sdt>
      </w:tr>
      <w:tr w:rsidR="00B67585" w:rsidTr="000F1DF9">
        <w:tc>
          <w:tcPr>
            <w:tcW w:w="2718" w:type="dxa"/>
          </w:tcPr>
          <w:p w:rsidR="00B67585" w:rsidRPr="00BC7495" w:rsidRDefault="00B67585" w:rsidP="000F1DF9">
            <w:pPr>
              <w:rPr>
                <w:rFonts w:cs="Times New Roman"/>
                <w:szCs w:val="24"/>
              </w:rPr>
            </w:pPr>
          </w:p>
        </w:tc>
        <w:sdt>
          <w:sdtPr>
            <w:rPr>
              <w:rFonts w:cs="Times New Roman"/>
              <w:szCs w:val="24"/>
            </w:rPr>
            <w:alias w:val="Date"/>
            <w:tag w:val="DateContentControl"/>
            <w:id w:val="1178081906"/>
            <w:lock w:val="sdtLocked"/>
            <w:placeholder>
              <w:docPart w:val="73A9F970DF754636807C25FBA1A7D48F"/>
            </w:placeholder>
            <w:date w:fullDate="2021-04-14T00:00:00Z">
              <w:dateFormat w:val="M/d/yyyy"/>
              <w:lid w:val="en-US"/>
              <w:storeMappedDataAs w:val="dateTime"/>
              <w:calendar w:val="gregorian"/>
            </w:date>
          </w:sdtPr>
          <w:sdtContent>
            <w:tc>
              <w:tcPr>
                <w:tcW w:w="6858" w:type="dxa"/>
              </w:tcPr>
              <w:p w:rsidR="00B67585" w:rsidRPr="00FF6471" w:rsidRDefault="00B67585" w:rsidP="00C14094">
                <w:pPr>
                  <w:jc w:val="right"/>
                  <w:rPr>
                    <w:rFonts w:cs="Times New Roman"/>
                    <w:szCs w:val="24"/>
                  </w:rPr>
                </w:pPr>
                <w:r>
                  <w:rPr>
                    <w:rFonts w:cs="Times New Roman"/>
                    <w:szCs w:val="24"/>
                  </w:rPr>
                  <w:t>4/14/2021</w:t>
                </w:r>
              </w:p>
            </w:tc>
          </w:sdtContent>
        </w:sdt>
      </w:tr>
      <w:tr w:rsidR="00B67585" w:rsidTr="000F1DF9">
        <w:tc>
          <w:tcPr>
            <w:tcW w:w="2718" w:type="dxa"/>
          </w:tcPr>
          <w:p w:rsidR="00B67585" w:rsidRPr="00BC7495" w:rsidRDefault="00B67585" w:rsidP="000F1DF9">
            <w:pPr>
              <w:rPr>
                <w:rFonts w:cs="Times New Roman"/>
                <w:szCs w:val="24"/>
              </w:rPr>
            </w:pPr>
          </w:p>
        </w:tc>
        <w:sdt>
          <w:sdtPr>
            <w:rPr>
              <w:rFonts w:cs="Times New Roman"/>
              <w:szCs w:val="24"/>
            </w:rPr>
            <w:alias w:val="BA Version"/>
            <w:tag w:val="BAVersion"/>
            <w:id w:val="-1685590809"/>
            <w:lock w:val="sdtContentLocked"/>
            <w:placeholder>
              <w:docPart w:val="B92FBD73D8D142D2B584021191172DCF"/>
            </w:placeholder>
          </w:sdtPr>
          <w:sdtContent>
            <w:tc>
              <w:tcPr>
                <w:tcW w:w="6858" w:type="dxa"/>
              </w:tcPr>
              <w:p w:rsidR="00B67585" w:rsidRPr="00FF6471" w:rsidRDefault="00B67585" w:rsidP="000F1DF9">
                <w:pPr>
                  <w:jc w:val="right"/>
                  <w:rPr>
                    <w:rFonts w:cs="Times New Roman"/>
                    <w:szCs w:val="24"/>
                  </w:rPr>
                </w:pPr>
                <w:r>
                  <w:rPr>
                    <w:rFonts w:cs="Times New Roman"/>
                    <w:szCs w:val="24"/>
                  </w:rPr>
                  <w:t>Engrossed</w:t>
                </w:r>
              </w:p>
            </w:tc>
          </w:sdtContent>
        </w:sdt>
      </w:tr>
    </w:tbl>
    <w:p w:rsidR="00B67585" w:rsidRPr="00FF6471" w:rsidRDefault="00B67585" w:rsidP="000F1DF9">
      <w:pPr>
        <w:spacing w:after="0" w:line="240" w:lineRule="auto"/>
        <w:rPr>
          <w:rFonts w:cs="Times New Roman"/>
          <w:szCs w:val="24"/>
        </w:rPr>
      </w:pPr>
    </w:p>
    <w:p w:rsidR="00B67585" w:rsidRPr="00FF6471" w:rsidRDefault="00B67585" w:rsidP="000F1DF9">
      <w:pPr>
        <w:spacing w:after="0" w:line="240" w:lineRule="auto"/>
        <w:rPr>
          <w:rFonts w:cs="Times New Roman"/>
          <w:szCs w:val="24"/>
        </w:rPr>
      </w:pPr>
    </w:p>
    <w:p w:rsidR="00B67585" w:rsidRPr="00FF6471" w:rsidRDefault="00B675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78D7BB130F4C75BF3E907AC2C5EC7B"/>
        </w:placeholder>
      </w:sdtPr>
      <w:sdtContent>
        <w:p w:rsidR="00B67585" w:rsidRDefault="00B675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D71220F9CA4A049044FB57332802AC"/>
        </w:placeholder>
      </w:sdtPr>
      <w:sdtContent>
        <w:p w:rsidR="00B67585" w:rsidRDefault="00B67585" w:rsidP="00B67585">
          <w:pPr>
            <w:pStyle w:val="NormalWeb"/>
            <w:spacing w:before="0" w:beforeAutospacing="0" w:after="0" w:afterAutospacing="0"/>
            <w:jc w:val="both"/>
            <w:divId w:val="798647240"/>
            <w:rPr>
              <w:rFonts w:eastAsia="Times New Roman"/>
              <w:bCs/>
            </w:rPr>
          </w:pPr>
        </w:p>
        <w:p w:rsidR="00B67585" w:rsidRPr="00CF0F8C" w:rsidRDefault="00B67585" w:rsidP="00B67585">
          <w:pPr>
            <w:pStyle w:val="NormalWeb"/>
            <w:spacing w:before="0" w:beforeAutospacing="0" w:after="0" w:afterAutospacing="0"/>
            <w:jc w:val="both"/>
            <w:divId w:val="798647240"/>
          </w:pPr>
          <w:r w:rsidRPr="00CF0F8C">
            <w:t>The skills that our veterans acquire while serving our country often align with programs offered by universities, community colleges, and trade schools. There is not a way, however, for veterans to identify which of their skills or certifications may be eligible for post-secondary credit. H</w:t>
          </w:r>
          <w:r>
            <w:t>.</w:t>
          </w:r>
          <w:r w:rsidRPr="00CF0F8C">
            <w:t>B</w:t>
          </w:r>
          <w:r>
            <w:t>. </w:t>
          </w:r>
          <w:r w:rsidRPr="00CF0F8C">
            <w:t>33 would address this issue by requiring the Texas Workforce Commission</w:t>
          </w:r>
          <w:r>
            <w:t xml:space="preserve"> (TWC)</w:t>
          </w:r>
          <w:r w:rsidRPr="00CF0F8C">
            <w:t xml:space="preserve"> to identify programs offered by career schools or colleges for which skills obtained through military experience, education, and training frequently align. </w:t>
          </w:r>
          <w:r>
            <w:t>TWC</w:t>
          </w:r>
          <w:r w:rsidRPr="00CF0F8C">
            <w:t xml:space="preserve"> would then require that the school provide credit toward any course time for the relevant program</w:t>
          </w:r>
          <w:r>
            <w:t>,</w:t>
          </w:r>
          <w:r w:rsidRPr="00CF0F8C">
            <w:t xml:space="preserve"> unless the school can demonstrate that those skills are not applicable. What's more, this bill would require the Texas Higher Education Coordinating Board to publish the list of the identified programs and approved career schools and colleges on its website.</w:t>
          </w:r>
        </w:p>
        <w:p w:rsidR="00B67585" w:rsidRPr="00D70925" w:rsidRDefault="00B67585" w:rsidP="00B67585">
          <w:pPr>
            <w:spacing w:after="0" w:line="240" w:lineRule="auto"/>
            <w:jc w:val="both"/>
            <w:rPr>
              <w:rFonts w:eastAsia="Times New Roman" w:cs="Times New Roman"/>
              <w:bCs/>
              <w:szCs w:val="24"/>
            </w:rPr>
          </w:pPr>
        </w:p>
      </w:sdtContent>
    </w:sdt>
    <w:p w:rsidR="00B67585" w:rsidRDefault="00B675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 </w:t>
      </w:r>
      <w:bookmarkStart w:id="1" w:name="AmendsCurrentLaw"/>
      <w:bookmarkEnd w:id="1"/>
      <w:r>
        <w:rPr>
          <w:rFonts w:cs="Times New Roman"/>
          <w:szCs w:val="24"/>
        </w:rPr>
        <w:t>amends current law relating to measures to facilitate the award of postsecondary course credit leading to workforce credentialing based on military experience, education, and training.</w:t>
      </w:r>
    </w:p>
    <w:p w:rsidR="00B67585" w:rsidRPr="00513400" w:rsidRDefault="00B67585" w:rsidP="000F1DF9">
      <w:pPr>
        <w:spacing w:after="0" w:line="240" w:lineRule="auto"/>
        <w:jc w:val="both"/>
        <w:rPr>
          <w:rFonts w:eastAsia="Times New Roman" w:cs="Times New Roman"/>
          <w:szCs w:val="24"/>
        </w:rPr>
      </w:pPr>
    </w:p>
    <w:p w:rsidR="00B67585" w:rsidRPr="005C2A78" w:rsidRDefault="00B675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3A4D2ADC3D43979C3C8B034CCB4F22"/>
          </w:placeholder>
        </w:sdtPr>
        <w:sdtContent>
          <w:r>
            <w:rPr>
              <w:rFonts w:eastAsia="Times New Roman" w:cs="Times New Roman"/>
              <w:b/>
              <w:szCs w:val="24"/>
              <w:u w:val="single"/>
            </w:rPr>
            <w:t>RULEMAKING AUTHORITY</w:t>
          </w:r>
        </w:sdtContent>
      </w:sdt>
    </w:p>
    <w:p w:rsidR="00B67585" w:rsidRPr="006529C4" w:rsidRDefault="00B67585" w:rsidP="00774EC7">
      <w:pPr>
        <w:spacing w:after="0" w:line="240" w:lineRule="auto"/>
        <w:jc w:val="both"/>
        <w:rPr>
          <w:rFonts w:cs="Times New Roman"/>
          <w:szCs w:val="24"/>
        </w:rPr>
      </w:pPr>
    </w:p>
    <w:p w:rsidR="00B67585" w:rsidRPr="006529C4" w:rsidRDefault="00B675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7585" w:rsidRPr="006529C4" w:rsidRDefault="00B67585" w:rsidP="00774EC7">
      <w:pPr>
        <w:spacing w:after="0" w:line="240" w:lineRule="auto"/>
        <w:jc w:val="both"/>
        <w:rPr>
          <w:rFonts w:cs="Times New Roman"/>
          <w:szCs w:val="24"/>
        </w:rPr>
      </w:pPr>
    </w:p>
    <w:p w:rsidR="00B67585" w:rsidRPr="005C2A78" w:rsidRDefault="00B675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87C5F47C2A45B3B1C0953FB48789B8"/>
          </w:placeholder>
        </w:sdtPr>
        <w:sdtContent>
          <w:r>
            <w:rPr>
              <w:rFonts w:eastAsia="Times New Roman" w:cs="Times New Roman"/>
              <w:b/>
              <w:szCs w:val="24"/>
              <w:u w:val="single"/>
            </w:rPr>
            <w:t>SECTION BY SECTION ANALYSIS</w:t>
          </w:r>
        </w:sdtContent>
      </w:sdt>
    </w:p>
    <w:p w:rsidR="00B67585" w:rsidRPr="005C2A78" w:rsidRDefault="00B67585" w:rsidP="00DA4B4E">
      <w:pPr>
        <w:spacing w:after="0" w:line="240" w:lineRule="auto"/>
        <w:jc w:val="both"/>
        <w:rPr>
          <w:rFonts w:eastAsia="Times New Roman" w:cs="Times New Roman"/>
          <w:szCs w:val="24"/>
        </w:rPr>
      </w:pPr>
    </w:p>
    <w:p w:rsidR="00B67585" w:rsidRPr="005C2A78" w:rsidRDefault="00B67585" w:rsidP="00DA4B4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3400">
        <w:rPr>
          <w:rFonts w:eastAsia="Times New Roman" w:cs="Times New Roman"/>
          <w:szCs w:val="24"/>
        </w:rPr>
        <w:t>Section 51.3041(b), Education Code,</w:t>
      </w:r>
      <w:r>
        <w:rPr>
          <w:rFonts w:eastAsia="Times New Roman" w:cs="Times New Roman"/>
          <w:szCs w:val="24"/>
        </w:rPr>
        <w:t xml:space="preserve"> to require an institution of higher education to consider certain criteria pertaining to the student's </w:t>
      </w:r>
      <w:r w:rsidRPr="00513400">
        <w:rPr>
          <w:rFonts w:eastAsia="Times New Roman" w:cs="Times New Roman"/>
          <w:szCs w:val="24"/>
        </w:rPr>
        <w:t>completion of certain military training</w:t>
      </w:r>
      <w:r>
        <w:rPr>
          <w:rFonts w:eastAsia="Times New Roman" w:cs="Times New Roman"/>
          <w:szCs w:val="24"/>
        </w:rPr>
        <w:t xml:space="preserve"> </w:t>
      </w:r>
      <w:r w:rsidRPr="00513400">
        <w:rPr>
          <w:rFonts w:eastAsia="Times New Roman" w:cs="Times New Roman"/>
          <w:szCs w:val="24"/>
        </w:rPr>
        <w:t>in determining whether to award to a student course credit toward a degree or certificate</w:t>
      </w:r>
      <w:r>
        <w:rPr>
          <w:rFonts w:eastAsia="Times New Roman" w:cs="Times New Roman"/>
          <w:szCs w:val="24"/>
        </w:rPr>
        <w:t>, rather than course credit toward a degree,</w:t>
      </w:r>
      <w:r w:rsidRPr="00513400">
        <w:rPr>
          <w:rFonts w:eastAsia="Times New Roman" w:cs="Times New Roman"/>
          <w:szCs w:val="24"/>
        </w:rPr>
        <w:t xml:space="preserve"> offered by the institution</w:t>
      </w:r>
      <w:r>
        <w:rPr>
          <w:rFonts w:eastAsia="Times New Roman" w:cs="Times New Roman"/>
          <w:szCs w:val="24"/>
        </w:rPr>
        <w:t>.</w:t>
      </w:r>
    </w:p>
    <w:p w:rsidR="00B67585" w:rsidRPr="005C2A78" w:rsidRDefault="00B67585" w:rsidP="00DA4B4E">
      <w:pPr>
        <w:spacing w:after="0" w:line="240" w:lineRule="auto"/>
        <w:jc w:val="both"/>
        <w:rPr>
          <w:rFonts w:eastAsia="Times New Roman" w:cs="Times New Roman"/>
          <w:szCs w:val="24"/>
        </w:rPr>
      </w:pPr>
    </w:p>
    <w:p w:rsidR="00B67585" w:rsidRDefault="00B67585" w:rsidP="00DA4B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13400">
        <w:rPr>
          <w:rFonts w:eastAsia="Times New Roman" w:cs="Times New Roman"/>
          <w:szCs w:val="24"/>
        </w:rPr>
        <w:t>Subchapter B, Chapter 132, Education Code, by adding Section 132.026</w:t>
      </w:r>
      <w:r>
        <w:rPr>
          <w:rFonts w:eastAsia="Times New Roman" w:cs="Times New Roman"/>
          <w:szCs w:val="24"/>
        </w:rPr>
        <w:t>, as follows:</w:t>
      </w:r>
    </w:p>
    <w:p w:rsidR="00B67585" w:rsidRDefault="00B67585" w:rsidP="00DA4B4E">
      <w:pPr>
        <w:spacing w:after="0" w:line="240" w:lineRule="auto"/>
        <w:jc w:val="both"/>
        <w:rPr>
          <w:rFonts w:eastAsia="Times New Roman" w:cs="Times New Roman"/>
          <w:szCs w:val="24"/>
        </w:rPr>
      </w:pPr>
    </w:p>
    <w:p w:rsidR="00B67585" w:rsidRPr="00513400" w:rsidRDefault="00B67585" w:rsidP="00DA4B4E">
      <w:pPr>
        <w:spacing w:after="0" w:line="240" w:lineRule="auto"/>
        <w:ind w:left="720"/>
        <w:jc w:val="both"/>
        <w:rPr>
          <w:rFonts w:eastAsia="Times New Roman" w:cs="Times New Roman"/>
          <w:szCs w:val="24"/>
        </w:rPr>
      </w:pPr>
      <w:r>
        <w:rPr>
          <w:rFonts w:eastAsia="Times New Roman" w:cs="Times New Roman"/>
          <w:szCs w:val="24"/>
        </w:rPr>
        <w:t xml:space="preserve">Sec. 132.026. </w:t>
      </w:r>
      <w:r w:rsidRPr="00513400">
        <w:rPr>
          <w:rFonts w:eastAsia="Times New Roman" w:cs="Times New Roman"/>
          <w:szCs w:val="24"/>
        </w:rPr>
        <w:t>MEASURES TO FACILITATE AWARD OF COURS</w:t>
      </w:r>
      <w:r>
        <w:rPr>
          <w:rFonts w:eastAsia="Times New Roman" w:cs="Times New Roman"/>
          <w:szCs w:val="24"/>
        </w:rPr>
        <w:t>E CREDIT FOR MILITARY SERVICE. (a) Requires the Texas Workforce C</w:t>
      </w:r>
      <w:r w:rsidRPr="00513400">
        <w:rPr>
          <w:rFonts w:eastAsia="Times New Roman" w:cs="Times New Roman"/>
          <w:szCs w:val="24"/>
        </w:rPr>
        <w:t>ommission</w:t>
      </w:r>
      <w:r>
        <w:rPr>
          <w:rFonts w:eastAsia="Times New Roman" w:cs="Times New Roman"/>
          <w:szCs w:val="24"/>
        </w:rPr>
        <w:t xml:space="preserve"> (TWC)</w:t>
      </w:r>
      <w:r w:rsidRPr="00513400">
        <w:rPr>
          <w:rFonts w:eastAsia="Times New Roman" w:cs="Times New Roman"/>
          <w:szCs w:val="24"/>
        </w:rPr>
        <w:t xml:space="preserve"> </w:t>
      </w:r>
      <w:r>
        <w:rPr>
          <w:rFonts w:eastAsia="Times New Roman" w:cs="Times New Roman"/>
          <w:szCs w:val="24"/>
        </w:rPr>
        <w:t>to</w:t>
      </w:r>
      <w:r w:rsidRPr="00513400">
        <w:rPr>
          <w:rFonts w:eastAsia="Times New Roman" w:cs="Times New Roman"/>
          <w:szCs w:val="24"/>
        </w:rPr>
        <w:t xml:space="preserve"> evaluate programs of study or courses offered by career schools or colleges leading to industry-based certifications or other workforce credentials to identify programs or courses for which skills obtained through military experience, education, and training frequently align.</w:t>
      </w:r>
    </w:p>
    <w:p w:rsidR="00B67585" w:rsidRDefault="00B67585" w:rsidP="00DA4B4E">
      <w:pPr>
        <w:spacing w:after="0" w:line="240" w:lineRule="auto"/>
        <w:ind w:left="720"/>
        <w:jc w:val="both"/>
        <w:rPr>
          <w:rFonts w:eastAsia="Times New Roman" w:cs="Times New Roman"/>
          <w:szCs w:val="24"/>
        </w:rPr>
      </w:pPr>
    </w:p>
    <w:p w:rsidR="00B67585" w:rsidRPr="005C2A78" w:rsidRDefault="00B67585" w:rsidP="00DA4B4E">
      <w:pPr>
        <w:spacing w:after="0" w:line="240" w:lineRule="auto"/>
        <w:ind w:left="1440"/>
        <w:jc w:val="both"/>
        <w:rPr>
          <w:rFonts w:eastAsia="Times New Roman" w:cs="Times New Roman"/>
          <w:szCs w:val="24"/>
        </w:rPr>
      </w:pPr>
      <w:r>
        <w:rPr>
          <w:rFonts w:eastAsia="Times New Roman" w:cs="Times New Roman"/>
          <w:szCs w:val="24"/>
        </w:rPr>
        <w:t xml:space="preserve">(b) Requires TWC to </w:t>
      </w:r>
      <w:r w:rsidRPr="00513400">
        <w:rPr>
          <w:rFonts w:eastAsia="Times New Roman" w:cs="Times New Roman"/>
          <w:szCs w:val="24"/>
        </w:rPr>
        <w:t xml:space="preserve">publish on its Internet website a list of any programs of study or courses identified by </w:t>
      </w:r>
      <w:r>
        <w:rPr>
          <w:rFonts w:eastAsia="Times New Roman" w:cs="Times New Roman"/>
          <w:szCs w:val="24"/>
        </w:rPr>
        <w:t>TWC</w:t>
      </w:r>
      <w:r w:rsidRPr="00513400">
        <w:rPr>
          <w:rFonts w:eastAsia="Times New Roman" w:cs="Times New Roman"/>
          <w:szCs w:val="24"/>
        </w:rPr>
        <w:t xml:space="preserve"> under this section and the relevant military experience, education, or training that may align with those programs or courses.</w:t>
      </w:r>
    </w:p>
    <w:p w:rsidR="00B67585" w:rsidRPr="005C2A78" w:rsidRDefault="00B67585" w:rsidP="00DA4B4E">
      <w:pPr>
        <w:spacing w:after="0" w:line="240" w:lineRule="auto"/>
        <w:jc w:val="both"/>
        <w:rPr>
          <w:rFonts w:eastAsia="Times New Roman" w:cs="Times New Roman"/>
          <w:szCs w:val="24"/>
        </w:rPr>
      </w:pPr>
    </w:p>
    <w:p w:rsidR="00B67585" w:rsidRDefault="00B67585" w:rsidP="00DA4B4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132.055, Education Code, by adding Subsection (c), as follows:</w:t>
      </w:r>
    </w:p>
    <w:p w:rsidR="00B67585" w:rsidRDefault="00B67585" w:rsidP="00DA4B4E">
      <w:pPr>
        <w:spacing w:after="0" w:line="240" w:lineRule="auto"/>
        <w:jc w:val="both"/>
      </w:pPr>
    </w:p>
    <w:p w:rsidR="00B67585" w:rsidRDefault="00B67585" w:rsidP="00DA4B4E">
      <w:pPr>
        <w:spacing w:after="0" w:line="240" w:lineRule="auto"/>
        <w:ind w:left="720"/>
        <w:jc w:val="both"/>
        <w:rPr>
          <w:rFonts w:eastAsia="Times New Roman" w:cs="Times New Roman"/>
          <w:szCs w:val="24"/>
        </w:rPr>
      </w:pPr>
      <w:r>
        <w:rPr>
          <w:rFonts w:eastAsia="Times New Roman" w:cs="Times New Roman"/>
          <w:szCs w:val="24"/>
        </w:rPr>
        <w:t>(c) Requires TWC, i</w:t>
      </w:r>
      <w:r w:rsidRPr="00513400">
        <w:rPr>
          <w:rFonts w:eastAsia="Times New Roman" w:cs="Times New Roman"/>
          <w:szCs w:val="24"/>
        </w:rPr>
        <w:t xml:space="preserve">n determining whether to approve a career school or college that offers a program of study or course listed on </w:t>
      </w:r>
      <w:r>
        <w:rPr>
          <w:rFonts w:eastAsia="Times New Roman" w:cs="Times New Roman"/>
          <w:szCs w:val="24"/>
        </w:rPr>
        <w:t>TWC's</w:t>
      </w:r>
      <w:r w:rsidRPr="00513400">
        <w:rPr>
          <w:rFonts w:eastAsia="Times New Roman" w:cs="Times New Roman"/>
          <w:szCs w:val="24"/>
        </w:rPr>
        <w:t xml:space="preserve"> Internet website under Section 132.026(b), in addition to the criteria prescribed by Subsection (b)</w:t>
      </w:r>
      <w:r>
        <w:rPr>
          <w:rFonts w:eastAsia="Times New Roman" w:cs="Times New Roman"/>
          <w:szCs w:val="24"/>
        </w:rPr>
        <w:t xml:space="preserve"> (relating to certain criteria for the programs, curricula, and instruction of a career school or college)</w:t>
      </w:r>
      <w:r w:rsidRPr="00513400">
        <w:rPr>
          <w:rFonts w:eastAsia="Times New Roman" w:cs="Times New Roman"/>
          <w:szCs w:val="24"/>
        </w:rPr>
        <w:t xml:space="preserve"> of </w:t>
      </w:r>
      <w:r>
        <w:rPr>
          <w:rFonts w:eastAsia="Times New Roman" w:cs="Times New Roman"/>
          <w:szCs w:val="24"/>
        </w:rPr>
        <w:t xml:space="preserve">Section 132.055 (Criteria), to </w:t>
      </w:r>
      <w:r w:rsidRPr="00513400">
        <w:rPr>
          <w:rFonts w:eastAsia="Times New Roman" w:cs="Times New Roman"/>
          <w:szCs w:val="24"/>
        </w:rPr>
        <w:t>require that the career school or college  provide credit to a student toward any course time required for the program of study or course for skills obtained by the student through military experience, education, or training, unless the school or college can demonstrate that those skills are not appropriately aligned with the program of study or course.</w:t>
      </w:r>
    </w:p>
    <w:p w:rsidR="00B67585" w:rsidRDefault="00B67585" w:rsidP="00DA4B4E">
      <w:pPr>
        <w:spacing w:after="0" w:line="240" w:lineRule="auto"/>
        <w:jc w:val="both"/>
        <w:rPr>
          <w:rFonts w:eastAsia="Times New Roman" w:cs="Times New Roman"/>
          <w:szCs w:val="24"/>
        </w:rPr>
      </w:pPr>
    </w:p>
    <w:p w:rsidR="00B67585" w:rsidRDefault="00B67585" w:rsidP="00DA4B4E">
      <w:pPr>
        <w:spacing w:after="0" w:line="240" w:lineRule="auto"/>
        <w:jc w:val="both"/>
      </w:pPr>
      <w:r>
        <w:rPr>
          <w:rFonts w:eastAsia="Times New Roman" w:cs="Times New Roman"/>
          <w:szCs w:val="24"/>
        </w:rPr>
        <w:t xml:space="preserve">SECTION 4. Amends </w:t>
      </w:r>
      <w:r>
        <w:t>Section 302.0031, Labor Code, by amending Subsection (a) and adding Subsection (i), as follows:</w:t>
      </w:r>
    </w:p>
    <w:p w:rsidR="00B67585" w:rsidRDefault="00B67585" w:rsidP="00DA4B4E">
      <w:pPr>
        <w:spacing w:after="0" w:line="240" w:lineRule="auto"/>
        <w:jc w:val="both"/>
      </w:pPr>
    </w:p>
    <w:p w:rsidR="00B67585" w:rsidRDefault="00B67585" w:rsidP="00DA4B4E">
      <w:pPr>
        <w:spacing w:after="0" w:line="240" w:lineRule="auto"/>
        <w:ind w:left="720"/>
        <w:jc w:val="both"/>
        <w:rPr>
          <w:rFonts w:eastAsia="Times New Roman" w:cs="Times New Roman"/>
          <w:szCs w:val="24"/>
        </w:rPr>
      </w:pPr>
      <w:r>
        <w:rPr>
          <w:rFonts w:eastAsia="Times New Roman" w:cs="Times New Roman"/>
          <w:szCs w:val="24"/>
        </w:rPr>
        <w:t>(a) Defines, for the purposes of Section 302.0031 (College Credit for Heroes Program), "career school or college." Makes a nonsubstantive change.</w:t>
      </w:r>
    </w:p>
    <w:p w:rsidR="00B67585" w:rsidRDefault="00B67585" w:rsidP="00DA4B4E">
      <w:pPr>
        <w:spacing w:after="0" w:line="240" w:lineRule="auto"/>
        <w:ind w:left="720"/>
        <w:jc w:val="both"/>
        <w:rPr>
          <w:rFonts w:eastAsia="Times New Roman" w:cs="Times New Roman"/>
          <w:szCs w:val="24"/>
        </w:rPr>
      </w:pPr>
    </w:p>
    <w:p w:rsidR="00B67585" w:rsidRDefault="00B67585" w:rsidP="00DA4B4E">
      <w:pPr>
        <w:spacing w:after="0" w:line="240" w:lineRule="auto"/>
        <w:ind w:left="720"/>
        <w:jc w:val="both"/>
        <w:rPr>
          <w:rFonts w:eastAsia="Times New Roman" w:cs="Times New Roman"/>
          <w:szCs w:val="24"/>
        </w:rPr>
      </w:pPr>
      <w:r>
        <w:rPr>
          <w:rFonts w:eastAsia="Times New Roman" w:cs="Times New Roman"/>
          <w:szCs w:val="24"/>
        </w:rPr>
        <w:t>(i) Requires TWC, u</w:t>
      </w:r>
      <w:r w:rsidRPr="00513400">
        <w:rPr>
          <w:rFonts w:eastAsia="Times New Roman" w:cs="Times New Roman"/>
          <w:szCs w:val="24"/>
        </w:rPr>
        <w:t xml:space="preserve">nder the </w:t>
      </w:r>
      <w:r>
        <w:rPr>
          <w:rFonts w:eastAsia="Times New Roman" w:cs="Times New Roman"/>
          <w:szCs w:val="24"/>
        </w:rPr>
        <w:t>College Credit for Heroes program</w:t>
      </w:r>
      <w:r w:rsidRPr="00513400">
        <w:rPr>
          <w:rFonts w:eastAsia="Times New Roman" w:cs="Times New Roman"/>
          <w:szCs w:val="24"/>
        </w:rPr>
        <w:t xml:space="preserve">, </w:t>
      </w:r>
      <w:r>
        <w:rPr>
          <w:rFonts w:eastAsia="Times New Roman" w:cs="Times New Roman"/>
          <w:szCs w:val="24"/>
        </w:rPr>
        <w:t>to</w:t>
      </w:r>
      <w:r w:rsidRPr="00513400">
        <w:rPr>
          <w:rFonts w:eastAsia="Times New Roman" w:cs="Times New Roman"/>
          <w:szCs w:val="24"/>
        </w:rPr>
        <w:t xml:space="preserve"> identify, develop, and support methods to facilitate the award of course time credit by career schools or colleges or other private or nonprofit entities providing programs of study or courses of instruction leading to industry certifications or other workforce credentials to veterans and military servicemembers for military experience, education, or training obtained during military service for programs of study or courses of instruction offered by those schools, colleges, or other entities for which skills obtained through military experience, education, and training align.</w:t>
      </w:r>
    </w:p>
    <w:p w:rsidR="00B67585" w:rsidRDefault="00B67585" w:rsidP="00DA4B4E">
      <w:pPr>
        <w:spacing w:after="0" w:line="240" w:lineRule="auto"/>
        <w:jc w:val="both"/>
        <w:rPr>
          <w:rFonts w:eastAsia="Times New Roman" w:cs="Times New Roman"/>
          <w:szCs w:val="24"/>
        </w:rPr>
      </w:pPr>
    </w:p>
    <w:p w:rsidR="00B67585" w:rsidRPr="00C8671F" w:rsidRDefault="00B67585" w:rsidP="00DA4B4E">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B6758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C0" w:rsidRDefault="00FD72C0" w:rsidP="000F1DF9">
      <w:pPr>
        <w:spacing w:after="0" w:line="240" w:lineRule="auto"/>
      </w:pPr>
      <w:r>
        <w:separator/>
      </w:r>
    </w:p>
  </w:endnote>
  <w:endnote w:type="continuationSeparator" w:id="0">
    <w:p w:rsidR="00FD72C0" w:rsidRDefault="00FD72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72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758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67585">
                <w:rPr>
                  <w:sz w:val="20"/>
                  <w:szCs w:val="20"/>
                </w:rPr>
                <w:t>H.B. 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6758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72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C0" w:rsidRDefault="00FD72C0" w:rsidP="000F1DF9">
      <w:pPr>
        <w:spacing w:after="0" w:line="240" w:lineRule="auto"/>
      </w:pPr>
      <w:r>
        <w:separator/>
      </w:r>
    </w:p>
  </w:footnote>
  <w:footnote w:type="continuationSeparator" w:id="0">
    <w:p w:rsidR="00FD72C0" w:rsidRDefault="00FD72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758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72C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2F69"/>
  <w15:docId w15:val="{EE3C84B5-442D-45BA-8E41-463471F4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75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485DF7DE494D83AE87701610C913DF"/>
        <w:category>
          <w:name w:val="General"/>
          <w:gallery w:val="placeholder"/>
        </w:category>
        <w:types>
          <w:type w:val="bbPlcHdr"/>
        </w:types>
        <w:behaviors>
          <w:behavior w:val="content"/>
        </w:behaviors>
        <w:guid w:val="{E26F3189-FA6F-4793-9439-691E640E5340}"/>
      </w:docPartPr>
      <w:docPartBody>
        <w:p w:rsidR="00000000" w:rsidRDefault="00002CB5"/>
      </w:docPartBody>
    </w:docPart>
    <w:docPart>
      <w:docPartPr>
        <w:name w:val="C8A50D35E14B42DCB89F3E534E41BEC8"/>
        <w:category>
          <w:name w:val="General"/>
          <w:gallery w:val="placeholder"/>
        </w:category>
        <w:types>
          <w:type w:val="bbPlcHdr"/>
        </w:types>
        <w:behaviors>
          <w:behavior w:val="content"/>
        </w:behaviors>
        <w:guid w:val="{9FDC7358-0AEA-4133-9A9B-E2E59DCE007D}"/>
      </w:docPartPr>
      <w:docPartBody>
        <w:p w:rsidR="00000000" w:rsidRDefault="00002CB5"/>
      </w:docPartBody>
    </w:docPart>
    <w:docPart>
      <w:docPartPr>
        <w:name w:val="D964216C889C4F0DAAC4DEF318882C11"/>
        <w:category>
          <w:name w:val="General"/>
          <w:gallery w:val="placeholder"/>
        </w:category>
        <w:types>
          <w:type w:val="bbPlcHdr"/>
        </w:types>
        <w:behaviors>
          <w:behavior w:val="content"/>
        </w:behaviors>
        <w:guid w:val="{DAD6D20B-11C6-4F09-B1A2-7FECB790A8B5}"/>
      </w:docPartPr>
      <w:docPartBody>
        <w:p w:rsidR="00000000" w:rsidRDefault="00002CB5"/>
      </w:docPartBody>
    </w:docPart>
    <w:docPart>
      <w:docPartPr>
        <w:name w:val="9390E0C12E654E2598ADDB9E1684EFE0"/>
        <w:category>
          <w:name w:val="General"/>
          <w:gallery w:val="placeholder"/>
        </w:category>
        <w:types>
          <w:type w:val="bbPlcHdr"/>
        </w:types>
        <w:behaviors>
          <w:behavior w:val="content"/>
        </w:behaviors>
        <w:guid w:val="{EFA87E9B-2381-44C3-957A-BF08E521FA0A}"/>
      </w:docPartPr>
      <w:docPartBody>
        <w:p w:rsidR="00000000" w:rsidRDefault="00002CB5"/>
      </w:docPartBody>
    </w:docPart>
    <w:docPart>
      <w:docPartPr>
        <w:name w:val="C19B7B4C01AB46DAA3C0EDB1951A9520"/>
        <w:category>
          <w:name w:val="General"/>
          <w:gallery w:val="placeholder"/>
        </w:category>
        <w:types>
          <w:type w:val="bbPlcHdr"/>
        </w:types>
        <w:behaviors>
          <w:behavior w:val="content"/>
        </w:behaviors>
        <w:guid w:val="{A0D09485-6E8B-4F9F-8477-3C7011F40F11}"/>
      </w:docPartPr>
      <w:docPartBody>
        <w:p w:rsidR="00000000" w:rsidRDefault="00002CB5"/>
      </w:docPartBody>
    </w:docPart>
    <w:docPart>
      <w:docPartPr>
        <w:name w:val="59D066553541497281603C3A3DB4C149"/>
        <w:category>
          <w:name w:val="General"/>
          <w:gallery w:val="placeholder"/>
        </w:category>
        <w:types>
          <w:type w:val="bbPlcHdr"/>
        </w:types>
        <w:behaviors>
          <w:behavior w:val="content"/>
        </w:behaviors>
        <w:guid w:val="{6CBC535F-B58D-4987-B24D-996C892CA35C}"/>
      </w:docPartPr>
      <w:docPartBody>
        <w:p w:rsidR="00000000" w:rsidRDefault="00002CB5"/>
      </w:docPartBody>
    </w:docPart>
    <w:docPart>
      <w:docPartPr>
        <w:name w:val="40F1BCF7687A4193B722824536EDA728"/>
        <w:category>
          <w:name w:val="General"/>
          <w:gallery w:val="placeholder"/>
        </w:category>
        <w:types>
          <w:type w:val="bbPlcHdr"/>
        </w:types>
        <w:behaviors>
          <w:behavior w:val="content"/>
        </w:behaviors>
        <w:guid w:val="{82D5B66D-155F-4DCF-9714-AD1CCA35F9AF}"/>
      </w:docPartPr>
      <w:docPartBody>
        <w:p w:rsidR="00000000" w:rsidRDefault="00002CB5"/>
      </w:docPartBody>
    </w:docPart>
    <w:docPart>
      <w:docPartPr>
        <w:name w:val="0536512CE5994AF9846BEC82C35134D7"/>
        <w:category>
          <w:name w:val="General"/>
          <w:gallery w:val="placeholder"/>
        </w:category>
        <w:types>
          <w:type w:val="bbPlcHdr"/>
        </w:types>
        <w:behaviors>
          <w:behavior w:val="content"/>
        </w:behaviors>
        <w:guid w:val="{E5679685-D842-4F05-BE9A-B07E53DF5E28}"/>
      </w:docPartPr>
      <w:docPartBody>
        <w:p w:rsidR="00000000" w:rsidRDefault="00002CB5"/>
      </w:docPartBody>
    </w:docPart>
    <w:docPart>
      <w:docPartPr>
        <w:name w:val="9CDFDA1B11C74C33BBE25C46A783D512"/>
        <w:category>
          <w:name w:val="General"/>
          <w:gallery w:val="placeholder"/>
        </w:category>
        <w:types>
          <w:type w:val="bbPlcHdr"/>
        </w:types>
        <w:behaviors>
          <w:behavior w:val="content"/>
        </w:behaviors>
        <w:guid w:val="{758D6D0A-91F3-49B9-A7C4-21AFF353D001}"/>
      </w:docPartPr>
      <w:docPartBody>
        <w:p w:rsidR="00000000" w:rsidRDefault="00002CB5"/>
      </w:docPartBody>
    </w:docPart>
    <w:docPart>
      <w:docPartPr>
        <w:name w:val="73A9F970DF754636807C25FBA1A7D48F"/>
        <w:category>
          <w:name w:val="General"/>
          <w:gallery w:val="placeholder"/>
        </w:category>
        <w:types>
          <w:type w:val="bbPlcHdr"/>
        </w:types>
        <w:behaviors>
          <w:behavior w:val="content"/>
        </w:behaviors>
        <w:guid w:val="{85DD1E33-3141-4C6B-AABA-C2A54DC34416}"/>
      </w:docPartPr>
      <w:docPartBody>
        <w:p w:rsidR="00000000" w:rsidRDefault="00BE5AC3" w:rsidP="00BE5AC3">
          <w:pPr>
            <w:pStyle w:val="73A9F970DF754636807C25FBA1A7D48F"/>
          </w:pPr>
          <w:r w:rsidRPr="00A30DD1">
            <w:rPr>
              <w:rStyle w:val="PlaceholderText"/>
            </w:rPr>
            <w:t>Click here to enter a date.</w:t>
          </w:r>
        </w:p>
      </w:docPartBody>
    </w:docPart>
    <w:docPart>
      <w:docPartPr>
        <w:name w:val="B92FBD73D8D142D2B584021191172DCF"/>
        <w:category>
          <w:name w:val="General"/>
          <w:gallery w:val="placeholder"/>
        </w:category>
        <w:types>
          <w:type w:val="bbPlcHdr"/>
        </w:types>
        <w:behaviors>
          <w:behavior w:val="content"/>
        </w:behaviors>
        <w:guid w:val="{2CE182C6-B10A-493B-90F2-2BD041BB8547}"/>
      </w:docPartPr>
      <w:docPartBody>
        <w:p w:rsidR="00000000" w:rsidRDefault="00002CB5"/>
      </w:docPartBody>
    </w:docPart>
    <w:docPart>
      <w:docPartPr>
        <w:name w:val="3578D7BB130F4C75BF3E907AC2C5EC7B"/>
        <w:category>
          <w:name w:val="General"/>
          <w:gallery w:val="placeholder"/>
        </w:category>
        <w:types>
          <w:type w:val="bbPlcHdr"/>
        </w:types>
        <w:behaviors>
          <w:behavior w:val="content"/>
        </w:behaviors>
        <w:guid w:val="{F6421017-6F7E-4D8E-918A-D9F05EFF9FE6}"/>
      </w:docPartPr>
      <w:docPartBody>
        <w:p w:rsidR="00000000" w:rsidRDefault="00002CB5"/>
      </w:docPartBody>
    </w:docPart>
    <w:docPart>
      <w:docPartPr>
        <w:name w:val="75D71220F9CA4A049044FB57332802AC"/>
        <w:category>
          <w:name w:val="General"/>
          <w:gallery w:val="placeholder"/>
        </w:category>
        <w:types>
          <w:type w:val="bbPlcHdr"/>
        </w:types>
        <w:behaviors>
          <w:behavior w:val="content"/>
        </w:behaviors>
        <w:guid w:val="{2C3599E1-2D6D-46DB-8413-EB2F2587CC16}"/>
      </w:docPartPr>
      <w:docPartBody>
        <w:p w:rsidR="00000000" w:rsidRDefault="00BE5AC3" w:rsidP="00BE5AC3">
          <w:pPr>
            <w:pStyle w:val="75D71220F9CA4A049044FB57332802AC"/>
          </w:pPr>
          <w:r>
            <w:rPr>
              <w:rFonts w:eastAsia="Times New Roman" w:cs="Times New Roman"/>
              <w:bCs/>
              <w:szCs w:val="24"/>
            </w:rPr>
            <w:t xml:space="preserve"> </w:t>
          </w:r>
        </w:p>
      </w:docPartBody>
    </w:docPart>
    <w:docPart>
      <w:docPartPr>
        <w:name w:val="103A4D2ADC3D43979C3C8B034CCB4F22"/>
        <w:category>
          <w:name w:val="General"/>
          <w:gallery w:val="placeholder"/>
        </w:category>
        <w:types>
          <w:type w:val="bbPlcHdr"/>
        </w:types>
        <w:behaviors>
          <w:behavior w:val="content"/>
        </w:behaviors>
        <w:guid w:val="{A01682AA-534A-4688-AD9C-38D965589575}"/>
      </w:docPartPr>
      <w:docPartBody>
        <w:p w:rsidR="00000000" w:rsidRDefault="00002CB5"/>
      </w:docPartBody>
    </w:docPart>
    <w:docPart>
      <w:docPartPr>
        <w:name w:val="8387C5F47C2A45B3B1C0953FB48789B8"/>
        <w:category>
          <w:name w:val="General"/>
          <w:gallery w:val="placeholder"/>
        </w:category>
        <w:types>
          <w:type w:val="bbPlcHdr"/>
        </w:types>
        <w:behaviors>
          <w:behavior w:val="content"/>
        </w:behaviors>
        <w:guid w:val="{D34B2FDD-554B-49D0-88A3-2662D10EF05E}"/>
      </w:docPartPr>
      <w:docPartBody>
        <w:p w:rsidR="00000000" w:rsidRDefault="00002C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2CB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5AC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A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A9F970DF754636807C25FBA1A7D48F">
    <w:name w:val="73A9F970DF754636807C25FBA1A7D48F"/>
    <w:rsid w:val="00BE5AC3"/>
    <w:pPr>
      <w:spacing w:after="160" w:line="259" w:lineRule="auto"/>
    </w:pPr>
  </w:style>
  <w:style w:type="paragraph" w:customStyle="1" w:styleId="75D71220F9CA4A049044FB57332802AC">
    <w:name w:val="75D71220F9CA4A049044FB57332802AC"/>
    <w:rsid w:val="00BE5A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D64493-5C16-4A50-AEF4-239418CD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651</Words>
  <Characters>3716</Characters>
  <Application>Microsoft Office Word</Application>
  <DocSecurity>0</DocSecurity>
  <Lines>30</Lines>
  <Paragraphs>8</Paragraphs>
  <ScaleCrop>false</ScaleCrop>
  <Company>Texas Legislative Council</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2021-04-16T15:24:00Z</dcterms:modified>
</cp:coreProperties>
</file>

<file path=docProps/custom.xml><?xml version="1.0" encoding="utf-8"?>
<op:Properties xmlns:vt="http://schemas.openxmlformats.org/officeDocument/2006/docPropsVTypes" xmlns:op="http://schemas.openxmlformats.org/officeDocument/2006/custom-properties"/>
</file>