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768F0" w14:paraId="5C1BCE52" w14:textId="77777777" w:rsidTr="00345119">
        <w:tc>
          <w:tcPr>
            <w:tcW w:w="9576" w:type="dxa"/>
            <w:noWrap/>
          </w:tcPr>
          <w:p w14:paraId="1A08BBDD" w14:textId="77777777" w:rsidR="008423E4" w:rsidRPr="00B94284" w:rsidRDefault="00AC06E9" w:rsidP="00CA3E31">
            <w:pPr>
              <w:pStyle w:val="Heading1"/>
            </w:pPr>
            <w:bookmarkStart w:id="0" w:name="_GoBack"/>
            <w:bookmarkEnd w:id="0"/>
            <w:r w:rsidRPr="00B94284">
              <w:t>BILL ANALYSIS</w:t>
            </w:r>
          </w:p>
        </w:tc>
      </w:tr>
    </w:tbl>
    <w:p w14:paraId="31C7131B" w14:textId="77777777" w:rsidR="008423E4" w:rsidRPr="00B94284" w:rsidRDefault="008423E4" w:rsidP="00CA3E31">
      <w:pPr>
        <w:jc w:val="center"/>
      </w:pPr>
    </w:p>
    <w:p w14:paraId="3D34BB31" w14:textId="77777777" w:rsidR="008423E4" w:rsidRPr="00B94284" w:rsidRDefault="008423E4" w:rsidP="00CA3E31"/>
    <w:p w14:paraId="2AFE0C1C" w14:textId="77777777" w:rsidR="008423E4" w:rsidRPr="00B94284" w:rsidRDefault="008423E4" w:rsidP="00CA3E3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68F0" w14:paraId="3C73EB99" w14:textId="77777777" w:rsidTr="00345119">
        <w:tc>
          <w:tcPr>
            <w:tcW w:w="9576" w:type="dxa"/>
          </w:tcPr>
          <w:p w14:paraId="6F2368AF" w14:textId="29184F7B" w:rsidR="008423E4" w:rsidRPr="00B94284" w:rsidRDefault="00AC06E9" w:rsidP="00CA3E31">
            <w:pPr>
              <w:jc w:val="right"/>
            </w:pPr>
            <w:r>
              <w:t>H.B. 39</w:t>
            </w:r>
          </w:p>
        </w:tc>
      </w:tr>
      <w:tr w:rsidR="006768F0" w14:paraId="274B4D5B" w14:textId="77777777" w:rsidTr="00345119">
        <w:tc>
          <w:tcPr>
            <w:tcW w:w="9576" w:type="dxa"/>
          </w:tcPr>
          <w:p w14:paraId="46222752" w14:textId="15FE12EC" w:rsidR="008423E4" w:rsidRPr="00B94284" w:rsidRDefault="00AC06E9" w:rsidP="00CA3E31">
            <w:pPr>
              <w:jc w:val="right"/>
            </w:pPr>
            <w:r w:rsidRPr="00B94284">
              <w:t xml:space="preserve">By: </w:t>
            </w:r>
            <w:r w:rsidR="00570F35">
              <w:t>Neave</w:t>
            </w:r>
          </w:p>
        </w:tc>
      </w:tr>
      <w:tr w:rsidR="006768F0" w14:paraId="45741E25" w14:textId="77777777" w:rsidTr="00345119">
        <w:tc>
          <w:tcPr>
            <w:tcW w:w="9576" w:type="dxa"/>
          </w:tcPr>
          <w:p w14:paraId="0EE36A5D" w14:textId="2EED4977" w:rsidR="008423E4" w:rsidRPr="00B94284" w:rsidRDefault="00AC06E9" w:rsidP="00CA3E31">
            <w:pPr>
              <w:jc w:val="right"/>
            </w:pPr>
            <w:r>
              <w:t>Juvenile Justice &amp; Family Issues</w:t>
            </w:r>
          </w:p>
        </w:tc>
      </w:tr>
      <w:tr w:rsidR="006768F0" w14:paraId="4D63F9DE" w14:textId="77777777" w:rsidTr="00345119">
        <w:tc>
          <w:tcPr>
            <w:tcW w:w="9576" w:type="dxa"/>
          </w:tcPr>
          <w:p w14:paraId="12B5394D" w14:textId="3E18E69B" w:rsidR="008423E4" w:rsidRPr="00B94284" w:rsidRDefault="00AC06E9" w:rsidP="00CA3E31">
            <w:pPr>
              <w:jc w:val="right"/>
            </w:pPr>
            <w:r>
              <w:t>Committee Report (Unamended)</w:t>
            </w:r>
          </w:p>
        </w:tc>
      </w:tr>
    </w:tbl>
    <w:p w14:paraId="0F758AA6" w14:textId="77777777" w:rsidR="008423E4" w:rsidRPr="00B94284" w:rsidRDefault="008423E4" w:rsidP="00CA3E31">
      <w:pPr>
        <w:tabs>
          <w:tab w:val="right" w:pos="9360"/>
        </w:tabs>
      </w:pPr>
    </w:p>
    <w:p w14:paraId="2B54C358" w14:textId="77777777" w:rsidR="008423E4" w:rsidRPr="00B94284" w:rsidRDefault="008423E4" w:rsidP="00CA3E31"/>
    <w:p w14:paraId="6DD6D3EB" w14:textId="77777777" w:rsidR="008423E4" w:rsidRPr="00B94284" w:rsidRDefault="008423E4" w:rsidP="00CA3E3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768F0" w14:paraId="17F7C524" w14:textId="77777777" w:rsidTr="00345119">
        <w:tc>
          <w:tcPr>
            <w:tcW w:w="9576" w:type="dxa"/>
          </w:tcPr>
          <w:p w14:paraId="658CCD1D" w14:textId="77777777" w:rsidR="008423E4" w:rsidRPr="00B94284" w:rsidRDefault="00AC06E9" w:rsidP="00CA3E31">
            <w:pPr>
              <w:rPr>
                <w:b/>
              </w:rPr>
            </w:pPr>
            <w:r w:rsidRPr="00B94284">
              <w:rPr>
                <w:b/>
                <w:u w:val="single"/>
              </w:rPr>
              <w:t>BACKGROUND AND PURPOSE</w:t>
            </w:r>
            <w:r w:rsidRPr="00B94284">
              <w:rPr>
                <w:b/>
              </w:rPr>
              <w:t xml:space="preserve"> </w:t>
            </w:r>
          </w:p>
          <w:p w14:paraId="65A5BD5B" w14:textId="77777777" w:rsidR="008423E4" w:rsidRPr="00B94284" w:rsidRDefault="008423E4" w:rsidP="00CA3E31"/>
          <w:p w14:paraId="225E3483" w14:textId="408BD82A" w:rsidR="008423E4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is growing concern about the number of</w:t>
            </w:r>
            <w:r w:rsidR="005A3BCB">
              <w:t xml:space="preserve"> </w:t>
            </w:r>
            <w:r w:rsidR="00CA2905">
              <w:t>individuals</w:t>
            </w:r>
            <w:r>
              <w:t xml:space="preserve"> who</w:t>
            </w:r>
            <w:r w:rsidR="005A3BCB">
              <w:t xml:space="preserve"> face </w:t>
            </w:r>
            <w:r>
              <w:t xml:space="preserve">significant </w:t>
            </w:r>
            <w:r w:rsidR="005A3BCB">
              <w:t xml:space="preserve">barriers </w:t>
            </w:r>
            <w:r w:rsidR="00CA2905">
              <w:t>in</w:t>
            </w:r>
            <w:r w:rsidR="005A3BCB">
              <w:t xml:space="preserve"> acquiring protective orders</w:t>
            </w:r>
            <w:r w:rsidR="00CA2905">
              <w:t xml:space="preserve"> </w:t>
            </w:r>
            <w:r>
              <w:t xml:space="preserve">to </w:t>
            </w:r>
            <w:r w:rsidR="005A3BCB">
              <w:t>prohibit perpetrators of</w:t>
            </w:r>
            <w:r w:rsidR="006761A1">
              <w:t xml:space="preserve"> </w:t>
            </w:r>
            <w:r w:rsidR="005A3BCB">
              <w:t>family violence, human trafficking, sexual abuse, sexual assault</w:t>
            </w:r>
            <w:r w:rsidR="006761A1">
              <w:t>, and stalking</w:t>
            </w:r>
            <w:r>
              <w:t xml:space="preserve"> </w:t>
            </w:r>
            <w:r w:rsidR="001B261D">
              <w:t xml:space="preserve">and other similar </w:t>
            </w:r>
            <w:r>
              <w:t>offenses</w:t>
            </w:r>
            <w:r w:rsidR="005A3BCB">
              <w:t xml:space="preserve"> from interacting with their victims, especially </w:t>
            </w:r>
            <w:r>
              <w:t xml:space="preserve">when </w:t>
            </w:r>
            <w:r w:rsidR="005A3BCB">
              <w:t xml:space="preserve">the victim is a child. </w:t>
            </w:r>
            <w:r w:rsidR="00CA2905">
              <w:t>H.B. 39</w:t>
            </w:r>
            <w:r w:rsidR="005A3BCB">
              <w:t xml:space="preserve"> seeks to reduce </w:t>
            </w:r>
            <w:r w:rsidR="001B261D">
              <w:t xml:space="preserve">those </w:t>
            </w:r>
            <w:r w:rsidR="005A3BCB">
              <w:t xml:space="preserve">barriers to the filing and enforcement of protective orders </w:t>
            </w:r>
            <w:r w:rsidR="00CA2905">
              <w:t>by</w:t>
            </w:r>
            <w:r w:rsidR="005A3BCB">
              <w:t xml:space="preserve"> mak</w:t>
            </w:r>
            <w:r w:rsidR="00CA2905">
              <w:t>ing</w:t>
            </w:r>
            <w:r w:rsidR="005A3BCB">
              <w:t xml:space="preserve"> agreed protective orders civilly and criminally enforceable, amend</w:t>
            </w:r>
            <w:r w:rsidR="00CA2905">
              <w:t>ing</w:t>
            </w:r>
            <w:r w:rsidR="005A3BCB">
              <w:t xml:space="preserve"> the list of persons that may file an application for a protective order, and requir</w:t>
            </w:r>
            <w:r w:rsidR="0021050C">
              <w:t>ing</w:t>
            </w:r>
            <w:r w:rsidR="005A3BCB">
              <w:t xml:space="preserve"> that proof of service on a respondent must be filed before a hearing in which a court may issue a protective order by default due to a respondent's failure to appear. </w:t>
            </w:r>
          </w:p>
          <w:p w14:paraId="13114103" w14:textId="77777777" w:rsidR="008423E4" w:rsidRPr="00B94284" w:rsidRDefault="008423E4" w:rsidP="00CA3E31">
            <w:pPr>
              <w:rPr>
                <w:b/>
              </w:rPr>
            </w:pPr>
          </w:p>
        </w:tc>
      </w:tr>
      <w:tr w:rsidR="006768F0" w14:paraId="2F4BFB48" w14:textId="77777777" w:rsidTr="00345119">
        <w:tc>
          <w:tcPr>
            <w:tcW w:w="9576" w:type="dxa"/>
          </w:tcPr>
          <w:p w14:paraId="1752C0A2" w14:textId="77777777" w:rsidR="0017725B" w:rsidRPr="00B94284" w:rsidRDefault="00AC06E9" w:rsidP="00CA3E31">
            <w:pPr>
              <w:rPr>
                <w:b/>
                <w:u w:val="single"/>
              </w:rPr>
            </w:pPr>
            <w:r w:rsidRPr="00B94284">
              <w:rPr>
                <w:b/>
                <w:u w:val="single"/>
              </w:rPr>
              <w:t>CRIMINAL JUSTICE IMPACT</w:t>
            </w:r>
          </w:p>
          <w:p w14:paraId="5CB4D66D" w14:textId="77777777" w:rsidR="0017725B" w:rsidRPr="00B94284" w:rsidRDefault="0017725B" w:rsidP="00CA3E31">
            <w:pPr>
              <w:rPr>
                <w:b/>
                <w:u w:val="single"/>
              </w:rPr>
            </w:pPr>
          </w:p>
          <w:p w14:paraId="5FB12ABB" w14:textId="0FF6216E" w:rsidR="001746F8" w:rsidRPr="00B94284" w:rsidRDefault="00AC06E9" w:rsidP="00CA3E31">
            <w:pPr>
              <w:jc w:val="both"/>
            </w:pPr>
            <w:r w:rsidRPr="00B94284">
              <w:t>It is the committee's opinion that this bill does not expressly create a criminal offense, increase the punis</w:t>
            </w:r>
            <w:r w:rsidRPr="00B94284">
              <w:t>hment for an existing criminal offense or category of offenses, or change the eligibility of a person for community supervision, parole, or mandatory supervision.</w:t>
            </w:r>
          </w:p>
          <w:p w14:paraId="3F1BF9D3" w14:textId="77777777" w:rsidR="0017725B" w:rsidRPr="00B94284" w:rsidRDefault="0017725B" w:rsidP="00CA3E31">
            <w:pPr>
              <w:rPr>
                <w:b/>
                <w:u w:val="single"/>
              </w:rPr>
            </w:pPr>
          </w:p>
        </w:tc>
      </w:tr>
      <w:tr w:rsidR="006768F0" w14:paraId="5C337170" w14:textId="77777777" w:rsidTr="00345119">
        <w:tc>
          <w:tcPr>
            <w:tcW w:w="9576" w:type="dxa"/>
          </w:tcPr>
          <w:p w14:paraId="10F3B4A7" w14:textId="77777777" w:rsidR="008423E4" w:rsidRPr="00B94284" w:rsidRDefault="00AC06E9" w:rsidP="00CA3E31">
            <w:pPr>
              <w:rPr>
                <w:b/>
              </w:rPr>
            </w:pPr>
            <w:r w:rsidRPr="00B94284">
              <w:rPr>
                <w:b/>
                <w:u w:val="single"/>
              </w:rPr>
              <w:t>RULEMAKING AUTHORITY</w:t>
            </w:r>
            <w:r w:rsidRPr="00B94284">
              <w:rPr>
                <w:b/>
              </w:rPr>
              <w:t xml:space="preserve"> </w:t>
            </w:r>
          </w:p>
          <w:p w14:paraId="706626AF" w14:textId="77777777" w:rsidR="008423E4" w:rsidRPr="00B94284" w:rsidRDefault="008423E4" w:rsidP="00CA3E31"/>
          <w:p w14:paraId="19E6F45F" w14:textId="77777777" w:rsidR="008F6B0F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>It is the committee's opinion that this bill does not expressly gran</w:t>
            </w:r>
            <w:r w:rsidRPr="00B94284">
              <w:t>t any additional rulemaking authority to a state officer, department, agency, or institution.</w:t>
            </w:r>
          </w:p>
          <w:p w14:paraId="4C39B076" w14:textId="77777777" w:rsidR="008423E4" w:rsidRPr="00B94284" w:rsidRDefault="008423E4" w:rsidP="00CA3E31">
            <w:pPr>
              <w:rPr>
                <w:b/>
              </w:rPr>
            </w:pPr>
          </w:p>
        </w:tc>
      </w:tr>
      <w:tr w:rsidR="006768F0" w14:paraId="58E2B66A" w14:textId="77777777" w:rsidTr="00345119">
        <w:tc>
          <w:tcPr>
            <w:tcW w:w="9576" w:type="dxa"/>
          </w:tcPr>
          <w:p w14:paraId="3C93B5F9" w14:textId="3291E46B" w:rsidR="008423E4" w:rsidRPr="00B94284" w:rsidRDefault="00AC06E9" w:rsidP="00CA3E31">
            <w:pPr>
              <w:rPr>
                <w:b/>
              </w:rPr>
            </w:pPr>
            <w:r w:rsidRPr="00B94284">
              <w:rPr>
                <w:b/>
                <w:u w:val="single"/>
              </w:rPr>
              <w:t>ANALYSIS</w:t>
            </w:r>
            <w:r w:rsidRPr="00B94284">
              <w:rPr>
                <w:b/>
              </w:rPr>
              <w:t xml:space="preserve"> </w:t>
            </w:r>
          </w:p>
          <w:p w14:paraId="09B8D499" w14:textId="77777777" w:rsidR="008423E4" w:rsidRPr="00B94284" w:rsidRDefault="008423E4" w:rsidP="00CA3E31"/>
          <w:p w14:paraId="021912AE" w14:textId="2DBFCAF3" w:rsidR="00261824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 xml:space="preserve">H.B. 39 amends </w:t>
            </w:r>
            <w:r w:rsidR="00174E67" w:rsidRPr="00B94284">
              <w:t>the Family Code</w:t>
            </w:r>
            <w:r w:rsidR="00776EB5" w:rsidRPr="00B94284">
              <w:t xml:space="preserve"> to </w:t>
            </w:r>
            <w:r w:rsidR="001964D8" w:rsidRPr="00B94284">
              <w:t xml:space="preserve">provide that </w:t>
            </w:r>
            <w:r w:rsidR="00781E23" w:rsidRPr="00B94284">
              <w:t xml:space="preserve">all parties to a proceeding regarding a </w:t>
            </w:r>
            <w:r w:rsidR="006C7056" w:rsidRPr="00B94284">
              <w:t>protective order</w:t>
            </w:r>
            <w:r w:rsidR="000C4FB1" w:rsidRPr="00B94284">
              <w:t xml:space="preserve"> </w:t>
            </w:r>
            <w:r w:rsidR="00B109BB" w:rsidRPr="00B94284">
              <w:t>applying to a person who committed family violence</w:t>
            </w:r>
            <w:r w:rsidR="000C4FB1" w:rsidRPr="00B94284">
              <w:t xml:space="preserve"> may </w:t>
            </w:r>
            <w:r w:rsidR="00B109BB" w:rsidRPr="00B94284">
              <w:t>agree</w:t>
            </w:r>
            <w:r w:rsidR="000C4FB1" w:rsidRPr="00B94284">
              <w:t xml:space="preserve"> </w:t>
            </w:r>
            <w:r w:rsidR="00B109BB" w:rsidRPr="00B94284">
              <w:t>in writing to a protective order</w:t>
            </w:r>
            <w:r w:rsidR="000C4FB1" w:rsidRPr="00B94284">
              <w:t xml:space="preserve"> to facilitate settlement.</w:t>
            </w:r>
            <w:r w:rsidR="00B109BB" w:rsidRPr="00B94284">
              <w:t xml:space="preserve"> The bill clarifies</w:t>
            </w:r>
            <w:r w:rsidR="00174E67" w:rsidRPr="00B94284">
              <w:t xml:space="preserve"> that an agreed protective order is enforceable civilly or criminally, regardless of whether the court makes the </w:t>
            </w:r>
            <w:r w:rsidR="00B109BB" w:rsidRPr="00B94284">
              <w:t xml:space="preserve">required </w:t>
            </w:r>
            <w:r w:rsidR="00174E67" w:rsidRPr="00B94284">
              <w:t>findings</w:t>
            </w:r>
            <w:r w:rsidR="0067014F" w:rsidRPr="00B94284">
              <w:t xml:space="preserve"> that family violence has occurred and family violence is likely to occur in the future</w:t>
            </w:r>
            <w:r w:rsidR="00174E67" w:rsidRPr="00B94284">
              <w:t xml:space="preserve">. </w:t>
            </w:r>
            <w:r w:rsidR="009B57E4" w:rsidRPr="00B94284">
              <w:t xml:space="preserve">The bill </w:t>
            </w:r>
            <w:r w:rsidR="009775B4" w:rsidRPr="00B94284">
              <w:t xml:space="preserve">includes among </w:t>
            </w:r>
            <w:r w:rsidR="008D662F" w:rsidRPr="00B94284">
              <w:t>condition</w:t>
            </w:r>
            <w:r w:rsidR="009775B4" w:rsidRPr="00B94284">
              <w:t>s</w:t>
            </w:r>
            <w:r w:rsidR="00827140" w:rsidRPr="00B94284">
              <w:t xml:space="preserve"> </w:t>
            </w:r>
            <w:r w:rsidR="00132406" w:rsidRPr="00B94284">
              <w:t xml:space="preserve">that trigger a court's authority to </w:t>
            </w:r>
            <w:r w:rsidR="00383390" w:rsidRPr="00B94284">
              <w:t xml:space="preserve">render a </w:t>
            </w:r>
            <w:r w:rsidR="001D4E98" w:rsidRPr="00B94284">
              <w:t>default protective ord</w:t>
            </w:r>
            <w:r w:rsidR="00CE0B97" w:rsidRPr="00B94284">
              <w:t>er binding on</w:t>
            </w:r>
            <w:r w:rsidR="009775B4" w:rsidRPr="00B94284">
              <w:t xml:space="preserve"> a respondent </w:t>
            </w:r>
            <w:r w:rsidR="00CE0B97" w:rsidRPr="00B94284">
              <w:t>who does not attend the applicable hearing the</w:t>
            </w:r>
            <w:r w:rsidR="00C44511" w:rsidRPr="00B94284">
              <w:t xml:space="preserve"> condition that proof of service was filed with the court before the hearing</w:t>
            </w:r>
            <w:r w:rsidR="009775B4" w:rsidRPr="00B94284">
              <w:t>.</w:t>
            </w:r>
          </w:p>
          <w:p w14:paraId="0CD4B783" w14:textId="77777777" w:rsidR="00B97253" w:rsidRPr="00B94284" w:rsidRDefault="00B97253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A2F2FA3" w14:textId="3B96585A" w:rsidR="005A0562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>H.B. 39 amends the Code of Criminal Procedure to</w:t>
            </w:r>
            <w:r w:rsidR="00FC7FD9" w:rsidRPr="00B94284">
              <w:t xml:space="preserve"> </w:t>
            </w:r>
            <w:r w:rsidR="00A5269A" w:rsidRPr="00B94284">
              <w:t>authorize</w:t>
            </w:r>
            <w:r w:rsidR="00FC7FD9" w:rsidRPr="00B94284">
              <w:t xml:space="preserve"> </w:t>
            </w:r>
            <w:r w:rsidR="00927D2F" w:rsidRPr="00B94284">
              <w:t>any adult</w:t>
            </w:r>
            <w:r w:rsidR="00A5269A" w:rsidRPr="00B94284">
              <w:t>, including a parent or guardian, who is</w:t>
            </w:r>
            <w:r w:rsidR="00FC7FD9" w:rsidRPr="00B94284">
              <w:t xml:space="preserve"> acting on behalf of </w:t>
            </w:r>
            <w:r w:rsidRPr="00B94284">
              <w:t xml:space="preserve">a victim of </w:t>
            </w:r>
            <w:r w:rsidR="00587B56" w:rsidRPr="00B94284">
              <w:t xml:space="preserve">the offense of </w:t>
            </w:r>
            <w:r w:rsidR="00927D2F" w:rsidRPr="00B94284">
              <w:t xml:space="preserve">trafficking </w:t>
            </w:r>
            <w:r w:rsidR="00587B56" w:rsidRPr="00B94284">
              <w:t xml:space="preserve">of persons, continuous trafficking of persons, continuous sexual abuse of young child or children, indecency with a child, sexual assault, aggravated sexual assault, stalking, </w:t>
            </w:r>
            <w:r w:rsidR="00927D2F" w:rsidRPr="00B94284">
              <w:t xml:space="preserve">or </w:t>
            </w:r>
            <w:r w:rsidR="00587B56" w:rsidRPr="00B94284">
              <w:t>compelling</w:t>
            </w:r>
            <w:r w:rsidR="00927D2F" w:rsidRPr="00B94284">
              <w:t xml:space="preserve"> prostitution</w:t>
            </w:r>
            <w:r w:rsidR="00381922" w:rsidRPr="00B94284">
              <w:t>,</w:t>
            </w:r>
            <w:r w:rsidRPr="00B94284">
              <w:t xml:space="preserve"> if the victim is younger than 18 years of age or an </w:t>
            </w:r>
            <w:r w:rsidRPr="00B94284">
              <w:t>adult ward</w:t>
            </w:r>
            <w:r w:rsidR="00381922" w:rsidRPr="00B94284">
              <w:t>,</w:t>
            </w:r>
            <w:r w:rsidR="005E4201" w:rsidRPr="00B94284">
              <w:t xml:space="preserve"> </w:t>
            </w:r>
            <w:r w:rsidR="006D3501" w:rsidRPr="00B94284">
              <w:t>to file</w:t>
            </w:r>
            <w:r w:rsidR="00587B56" w:rsidRPr="00B94284">
              <w:t xml:space="preserve"> an application for</w:t>
            </w:r>
            <w:r w:rsidR="006D3501" w:rsidRPr="00B94284">
              <w:t xml:space="preserve"> a protective order</w:t>
            </w:r>
            <w:r w:rsidR="00587B56" w:rsidRPr="00B94284">
              <w:t xml:space="preserve"> under provisions relating to protective orders for victims of those offenses without regard to the relationship between the applicant and the alleged offender</w:t>
            </w:r>
            <w:r w:rsidR="006D3501" w:rsidRPr="00B94284">
              <w:t xml:space="preserve">. </w:t>
            </w:r>
            <w:r w:rsidR="004D79D4" w:rsidRPr="00B94284">
              <w:t>The bill</w:t>
            </w:r>
            <w:r w:rsidRPr="00B94284">
              <w:t xml:space="preserve"> does the following:</w:t>
            </w:r>
          </w:p>
          <w:p w14:paraId="51EC6D9D" w14:textId="66FFFD71" w:rsidR="005A0562" w:rsidRPr="00B94284" w:rsidRDefault="00AC06E9" w:rsidP="00CA3E3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B94284">
              <w:t>raises fr</w:t>
            </w:r>
            <w:r w:rsidRPr="00B94284">
              <w:t>om 17 years of age to 18 years of age the minimum age at which</w:t>
            </w:r>
            <w:r w:rsidR="00275EBA" w:rsidRPr="00B94284">
              <w:t xml:space="preserve"> </w:t>
            </w:r>
            <w:r w:rsidR="00144DC3" w:rsidRPr="00B94284">
              <w:t>a</w:t>
            </w:r>
            <w:r w:rsidR="001702F0" w:rsidRPr="00B94284">
              <w:t xml:space="preserve"> victim</w:t>
            </w:r>
            <w:r w:rsidR="00144DC3" w:rsidRPr="00B94284">
              <w:t xml:space="preserve"> of such </w:t>
            </w:r>
            <w:r w:rsidRPr="00B94284">
              <w:t xml:space="preserve">an </w:t>
            </w:r>
            <w:r w:rsidR="00144DC3" w:rsidRPr="00B94284">
              <w:t>offense</w:t>
            </w:r>
            <w:r w:rsidRPr="00B94284">
              <w:t xml:space="preserve"> may file at any time an application with the court to rescind the protective order;</w:t>
            </w:r>
            <w:r w:rsidR="001702F0" w:rsidRPr="00B94284">
              <w:t xml:space="preserve"> </w:t>
            </w:r>
          </w:p>
          <w:p w14:paraId="50E2B414" w14:textId="2E3B5A7C" w:rsidR="005A0562" w:rsidRPr="00B94284" w:rsidRDefault="00AC06E9" w:rsidP="00CA3E3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B94284">
              <w:t xml:space="preserve">includes </w:t>
            </w:r>
            <w:r w:rsidR="00275EBA" w:rsidRPr="00B94284">
              <w:t xml:space="preserve">the person who filed the </w:t>
            </w:r>
            <w:r w:rsidRPr="00B94284">
              <w:t>application for the</w:t>
            </w:r>
            <w:r w:rsidR="00275EBA" w:rsidRPr="00B94284">
              <w:t xml:space="preserve"> protective order among </w:t>
            </w:r>
            <w:r w:rsidRPr="00B94284">
              <w:t>the</w:t>
            </w:r>
            <w:r w:rsidRPr="00B94284">
              <w:t xml:space="preserve"> </w:t>
            </w:r>
            <w:r w:rsidR="00275EBA" w:rsidRPr="00B94284">
              <w:t xml:space="preserve">persons authorized to file an application to rescind </w:t>
            </w:r>
            <w:r w:rsidR="00144DC3" w:rsidRPr="00B94284">
              <w:t>a</w:t>
            </w:r>
            <w:r w:rsidR="00275EBA" w:rsidRPr="00B94284">
              <w:t xml:space="preserve"> protective order</w:t>
            </w:r>
            <w:r w:rsidRPr="00B94284">
              <w:t>; and</w:t>
            </w:r>
            <w:r w:rsidR="00275EBA" w:rsidRPr="00B94284">
              <w:t xml:space="preserve"> </w:t>
            </w:r>
          </w:p>
          <w:p w14:paraId="03A24C5B" w14:textId="60813E19" w:rsidR="00E6006E" w:rsidRPr="00B94284" w:rsidRDefault="00AC06E9" w:rsidP="00CA3E3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B94284">
              <w:t xml:space="preserve">prohibits a parent or guardian from filing an application </w:t>
            </w:r>
            <w:r w:rsidR="004D79D4" w:rsidRPr="00B94284">
              <w:t xml:space="preserve">to rescind the protective order </w:t>
            </w:r>
            <w:r w:rsidRPr="00B94284">
              <w:t>if the parent or guardian is the alleged offender subject to the protective order.</w:t>
            </w:r>
            <w:r w:rsidR="00E37BA0" w:rsidRPr="00B94284">
              <w:t xml:space="preserve"> </w:t>
            </w:r>
          </w:p>
          <w:p w14:paraId="332142E5" w14:textId="77777777" w:rsidR="00E6006E" w:rsidRPr="00B94284" w:rsidRDefault="00E6006E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957C74" w14:textId="56AE6AB4" w:rsidR="00B45D62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>H.B. 39 entitles a victim</w:t>
            </w:r>
            <w:r w:rsidR="00943BE6" w:rsidRPr="00B94284">
              <w:t xml:space="preserve"> </w:t>
            </w:r>
            <w:r w:rsidRPr="00B94284">
              <w:t xml:space="preserve">of </w:t>
            </w:r>
            <w:r w:rsidR="003571BC" w:rsidRPr="00B94284">
              <w:t>an</w:t>
            </w:r>
            <w:r w:rsidR="00B71FC9" w:rsidRPr="00B94284">
              <w:t xml:space="preserve"> aforementioned offense </w:t>
            </w:r>
            <w:r w:rsidRPr="00B94284">
              <w:t>or</w:t>
            </w:r>
            <w:r w:rsidR="00E703F3" w:rsidRPr="00B94284">
              <w:t xml:space="preserve"> </w:t>
            </w:r>
            <w:r w:rsidR="00943BE6" w:rsidRPr="00B94284">
              <w:t>a</w:t>
            </w:r>
            <w:r w:rsidRPr="00B94284">
              <w:t xml:space="preserve"> parent or guardian</w:t>
            </w:r>
            <w:r w:rsidR="00943BE6" w:rsidRPr="00B94284">
              <w:t xml:space="preserve"> of the victim, if the victim is younger than 18 years of age or an adult ward</w:t>
            </w:r>
            <w:r w:rsidR="00B71FC9" w:rsidRPr="00B94284">
              <w:t>,</w:t>
            </w:r>
            <w:r w:rsidR="00E703F3" w:rsidRPr="00B94284">
              <w:t xml:space="preserve"> </w:t>
            </w:r>
            <w:r w:rsidRPr="00B94284">
              <w:t>to the following rights:</w:t>
            </w:r>
          </w:p>
          <w:p w14:paraId="799E8B64" w14:textId="0E500DA8" w:rsidR="00275EBA" w:rsidRPr="00B94284" w:rsidRDefault="00AC06E9" w:rsidP="00CA3E3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B94284">
              <w:t>the right to be informed that, subject to the Texas Disciplinary Rules of</w:t>
            </w:r>
            <w:r w:rsidRPr="00B94284">
              <w:t xml:space="preserve"> Professional Conduct, the attorney representing the state generally is required to file the application for a protective order with respect to the victim if the defendant is convicted of or placed on deferred adjudication community supervision for the off</w:t>
            </w:r>
            <w:r w:rsidRPr="00B94284">
              <w:t>ense;</w:t>
            </w:r>
            <w:r w:rsidR="001702F0" w:rsidRPr="00B94284">
              <w:t xml:space="preserve"> and</w:t>
            </w:r>
          </w:p>
          <w:p w14:paraId="134060E2" w14:textId="7C4050A8" w:rsidR="00B45D62" w:rsidRPr="00B94284" w:rsidRDefault="00AC06E9" w:rsidP="00CA3E3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 w:rsidRPr="00B94284">
              <w:t>t</w:t>
            </w:r>
            <w:r w:rsidRPr="0052507B">
              <w:t>he right to be notified</w:t>
            </w:r>
            <w:r w:rsidRPr="00B94284">
              <w:t xml:space="preserve"> when the attorney representing the state files</w:t>
            </w:r>
            <w:r w:rsidR="00EA0799" w:rsidRPr="00B94284">
              <w:t xml:space="preserve"> a</w:t>
            </w:r>
            <w:r w:rsidR="007568AB" w:rsidRPr="00B94284">
              <w:t>n application for a</w:t>
            </w:r>
            <w:r w:rsidR="00EA0799" w:rsidRPr="0052507B">
              <w:t xml:space="preserve"> protective order </w:t>
            </w:r>
            <w:r w:rsidR="007568AB" w:rsidRPr="002042C3">
              <w:t xml:space="preserve">under provisions relating to protective orders for victims of those offenses </w:t>
            </w:r>
            <w:r w:rsidR="007568AB" w:rsidRPr="00B94284">
              <w:t>without regard to the relationship between the applicant and the alleged offender.</w:t>
            </w:r>
          </w:p>
          <w:p w14:paraId="49D7718C" w14:textId="61F85CD7" w:rsidR="00275EBA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>These provisions apply to a victim of criminally injurious conduct for which a judgment of conviction is entered or a grant of deferred adjudication community supervision is made on or after the</w:t>
            </w:r>
            <w:r w:rsidRPr="002042C3">
              <w:t xml:space="preserve"> bill's effective date, regardless of </w:t>
            </w:r>
            <w:r w:rsidRPr="002042C3">
              <w:t>whether the criminally injurious conduct occurred</w:t>
            </w:r>
            <w:r w:rsidRPr="00B94284">
              <w:t xml:space="preserve"> before, on, or after the bill's effective date.</w:t>
            </w:r>
          </w:p>
          <w:p w14:paraId="100E9F5E" w14:textId="77777777" w:rsidR="00A31A34" w:rsidRPr="00B94284" w:rsidRDefault="00A31A34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876359" w14:textId="03B163B5" w:rsidR="00275EBA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>H.B. 39 amends the Penal Code to make conforming changes.</w:t>
            </w:r>
          </w:p>
          <w:p w14:paraId="3C1DB205" w14:textId="77777777" w:rsidR="00261824" w:rsidRPr="002042C3" w:rsidRDefault="00261824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A434CB8" w14:textId="792B78F8" w:rsidR="00CA2896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042C3">
              <w:t>H.B. 3</w:t>
            </w:r>
            <w:r w:rsidRPr="00B94284">
              <w:t>9 repeals the following provisions:</w:t>
            </w:r>
          </w:p>
          <w:p w14:paraId="6F4DAB81" w14:textId="45ADE7B9" w:rsidR="001702F0" w:rsidRPr="002042C3" w:rsidRDefault="00AC06E9" w:rsidP="00CA3E31">
            <w:pPr>
              <w:pStyle w:val="Header"/>
              <w:numPr>
                <w:ilvl w:val="0"/>
                <w:numId w:val="3"/>
              </w:numPr>
              <w:jc w:val="both"/>
            </w:pPr>
            <w:r w:rsidRPr="002042C3">
              <w:t xml:space="preserve">Section 1, Chapter 1066 (H.B. 1343), Acts of the 86th </w:t>
            </w:r>
            <w:r w:rsidRPr="002042C3">
              <w:t>Legislature, Regular Session, 2019, which amended Article 7A.01, Code of Criminal Procedure;</w:t>
            </w:r>
          </w:p>
          <w:p w14:paraId="116A5027" w14:textId="24C05767" w:rsidR="001702F0" w:rsidRPr="00B94284" w:rsidRDefault="00AC06E9" w:rsidP="00CA3E31">
            <w:pPr>
              <w:pStyle w:val="Header"/>
              <w:numPr>
                <w:ilvl w:val="0"/>
                <w:numId w:val="3"/>
              </w:numPr>
              <w:jc w:val="both"/>
            </w:pPr>
            <w:r w:rsidRPr="00B94284">
              <w:t>Section 2, Chapter 1066 (H.B. 1343), Acts of the 86th Legislature, Regular Session, 2019, which amended Article 7A.03, Code of Criminal Procedure; and</w:t>
            </w:r>
          </w:p>
          <w:p w14:paraId="1F98E869" w14:textId="7FB39600" w:rsidR="001702F0" w:rsidRPr="00B94284" w:rsidRDefault="00AC06E9" w:rsidP="00CA3E3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B94284">
              <w:t>Section 3, C</w:t>
            </w:r>
            <w:r w:rsidRPr="00B94284">
              <w:t>hapter 1066 (H.B. 1343), Acts of the 86th Legislature, Regular Session, 2019, which amended Article 7A.07, Code of Criminal Procedure.</w:t>
            </w:r>
          </w:p>
          <w:p w14:paraId="3F37C08D" w14:textId="41386428" w:rsidR="008423E4" w:rsidRPr="00B94284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 xml:space="preserve"> </w:t>
            </w:r>
            <w:r w:rsidR="00CA2896" w:rsidRPr="00B94284">
              <w:rPr>
                <w:b/>
              </w:rPr>
              <w:t xml:space="preserve"> </w:t>
            </w:r>
          </w:p>
        </w:tc>
      </w:tr>
      <w:tr w:rsidR="006768F0" w14:paraId="54BEAE9E" w14:textId="77777777" w:rsidTr="00345119">
        <w:tc>
          <w:tcPr>
            <w:tcW w:w="9576" w:type="dxa"/>
          </w:tcPr>
          <w:p w14:paraId="0C7CEE82" w14:textId="77777777" w:rsidR="008423E4" w:rsidRPr="00B94284" w:rsidRDefault="00AC06E9" w:rsidP="00CA3E31">
            <w:pPr>
              <w:rPr>
                <w:b/>
              </w:rPr>
            </w:pPr>
            <w:r w:rsidRPr="00B94284">
              <w:rPr>
                <w:b/>
                <w:u w:val="single"/>
              </w:rPr>
              <w:t>EFFECTIVE DATE</w:t>
            </w:r>
            <w:r w:rsidRPr="00B94284">
              <w:rPr>
                <w:b/>
              </w:rPr>
              <w:t xml:space="preserve"> </w:t>
            </w:r>
          </w:p>
          <w:p w14:paraId="2FD69737" w14:textId="77777777" w:rsidR="008423E4" w:rsidRPr="00B94284" w:rsidRDefault="008423E4" w:rsidP="00CA3E31"/>
          <w:p w14:paraId="5673F657" w14:textId="77777777" w:rsidR="008423E4" w:rsidRPr="003624F2" w:rsidRDefault="00AC06E9" w:rsidP="00CA3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4284">
              <w:t>September 1, 2021.</w:t>
            </w:r>
          </w:p>
          <w:p w14:paraId="39BE4DE2" w14:textId="77777777" w:rsidR="008423E4" w:rsidRPr="00233FDB" w:rsidRDefault="008423E4" w:rsidP="00CA3E31">
            <w:pPr>
              <w:rPr>
                <w:b/>
              </w:rPr>
            </w:pPr>
          </w:p>
        </w:tc>
      </w:tr>
    </w:tbl>
    <w:p w14:paraId="323DC33C" w14:textId="77777777" w:rsidR="008423E4" w:rsidRPr="00BE0E75" w:rsidRDefault="008423E4" w:rsidP="00CA3E31">
      <w:pPr>
        <w:jc w:val="both"/>
        <w:rPr>
          <w:rFonts w:ascii="Arial" w:hAnsi="Arial"/>
          <w:sz w:val="16"/>
          <w:szCs w:val="16"/>
        </w:rPr>
      </w:pPr>
    </w:p>
    <w:p w14:paraId="0677947D" w14:textId="77777777" w:rsidR="004108C3" w:rsidRPr="008423E4" w:rsidRDefault="004108C3" w:rsidP="00CA3E3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A021" w14:textId="77777777" w:rsidR="00000000" w:rsidRDefault="00AC06E9">
      <w:r>
        <w:separator/>
      </w:r>
    </w:p>
  </w:endnote>
  <w:endnote w:type="continuationSeparator" w:id="0">
    <w:p w14:paraId="6C870544" w14:textId="77777777" w:rsidR="00000000" w:rsidRDefault="00A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A1B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68F0" w14:paraId="044F16B7" w14:textId="77777777" w:rsidTr="009C1E9A">
      <w:trPr>
        <w:cantSplit/>
      </w:trPr>
      <w:tc>
        <w:tcPr>
          <w:tcW w:w="0" w:type="pct"/>
        </w:tcPr>
        <w:p w14:paraId="62F7A7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DE05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7FBC2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625D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B3FF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68F0" w14:paraId="4C67BBD6" w14:textId="77777777" w:rsidTr="009C1E9A">
      <w:trPr>
        <w:cantSplit/>
      </w:trPr>
      <w:tc>
        <w:tcPr>
          <w:tcW w:w="0" w:type="pct"/>
        </w:tcPr>
        <w:p w14:paraId="692724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BAA5E9" w14:textId="139FD0A9" w:rsidR="00EC379B" w:rsidRPr="009C1E9A" w:rsidRDefault="00AC06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14146</w:t>
          </w:r>
        </w:p>
      </w:tc>
      <w:tc>
        <w:tcPr>
          <w:tcW w:w="2453" w:type="pct"/>
        </w:tcPr>
        <w:p w14:paraId="1C7B974A" w14:textId="267D971D" w:rsidR="00EC379B" w:rsidRDefault="00AC06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19CD">
            <w:t>21.69.1936</w:t>
          </w:r>
          <w:r>
            <w:fldChar w:fldCharType="end"/>
          </w:r>
        </w:p>
      </w:tc>
    </w:tr>
    <w:tr w:rsidR="006768F0" w14:paraId="4F1E031C" w14:textId="77777777" w:rsidTr="009C1E9A">
      <w:trPr>
        <w:cantSplit/>
      </w:trPr>
      <w:tc>
        <w:tcPr>
          <w:tcW w:w="0" w:type="pct"/>
        </w:tcPr>
        <w:p w14:paraId="429DE54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E72654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5A5533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76B5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68F0" w14:paraId="7925826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6A1CB7" w14:textId="439FA0DC" w:rsidR="00EC379B" w:rsidRDefault="00AC06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0762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ADC86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08F1B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63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F71D" w14:textId="77777777" w:rsidR="00000000" w:rsidRDefault="00AC06E9">
      <w:r>
        <w:separator/>
      </w:r>
    </w:p>
  </w:footnote>
  <w:footnote w:type="continuationSeparator" w:id="0">
    <w:p w14:paraId="18AB7EE2" w14:textId="77777777" w:rsidR="00000000" w:rsidRDefault="00AC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25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1B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E86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E50"/>
    <w:multiLevelType w:val="hybridMultilevel"/>
    <w:tmpl w:val="95FED17E"/>
    <w:lvl w:ilvl="0" w:tplc="0F3E4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AB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8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B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4F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68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44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0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25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2DB"/>
    <w:multiLevelType w:val="hybridMultilevel"/>
    <w:tmpl w:val="CAAA82EC"/>
    <w:lvl w:ilvl="0" w:tplc="3D6A8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66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02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00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E4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44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07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6B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8C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07AD"/>
    <w:multiLevelType w:val="hybridMultilevel"/>
    <w:tmpl w:val="050CFE26"/>
    <w:lvl w:ilvl="0" w:tplc="5C8AA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A9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60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2D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A8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83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23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42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4C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3153"/>
    <w:multiLevelType w:val="hybridMultilevel"/>
    <w:tmpl w:val="DFD0DB9A"/>
    <w:lvl w:ilvl="0" w:tplc="F460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A3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49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E1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4D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21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40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6E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23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7D23"/>
    <w:multiLevelType w:val="hybridMultilevel"/>
    <w:tmpl w:val="0EEA8D42"/>
    <w:lvl w:ilvl="0" w:tplc="60D670E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79AB8E2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6F406C9E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702E2B3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D36CB9A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6478E6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C9F8D51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D74DF20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7582CE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524538"/>
    <w:multiLevelType w:val="hybridMultilevel"/>
    <w:tmpl w:val="6E645952"/>
    <w:lvl w:ilvl="0" w:tplc="A49EE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C8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86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0A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E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03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E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88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0D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0F"/>
    <w:rsid w:val="00000A70"/>
    <w:rsid w:val="00001244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0F6F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B44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4FB1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406"/>
    <w:rsid w:val="001366EA"/>
    <w:rsid w:val="00137D90"/>
    <w:rsid w:val="00141FB6"/>
    <w:rsid w:val="00142F8E"/>
    <w:rsid w:val="00143C8B"/>
    <w:rsid w:val="00144DC3"/>
    <w:rsid w:val="00146F12"/>
    <w:rsid w:val="00147530"/>
    <w:rsid w:val="001530B7"/>
    <w:rsid w:val="0015331F"/>
    <w:rsid w:val="00156AB2"/>
    <w:rsid w:val="00160402"/>
    <w:rsid w:val="00160571"/>
    <w:rsid w:val="00161E93"/>
    <w:rsid w:val="00162C7A"/>
    <w:rsid w:val="00162DAE"/>
    <w:rsid w:val="00163599"/>
    <w:rsid w:val="001639C5"/>
    <w:rsid w:val="00163E45"/>
    <w:rsid w:val="001664C2"/>
    <w:rsid w:val="001702F0"/>
    <w:rsid w:val="00171BF2"/>
    <w:rsid w:val="0017347B"/>
    <w:rsid w:val="001746F8"/>
    <w:rsid w:val="00174E67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4D8"/>
    <w:rsid w:val="001968BC"/>
    <w:rsid w:val="001A0739"/>
    <w:rsid w:val="001A0F00"/>
    <w:rsid w:val="001A2BDD"/>
    <w:rsid w:val="001A3DDF"/>
    <w:rsid w:val="001A4310"/>
    <w:rsid w:val="001B053A"/>
    <w:rsid w:val="001B261D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4E9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2C3"/>
    <w:rsid w:val="0020775D"/>
    <w:rsid w:val="0021050C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824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EBA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456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B4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CCE"/>
    <w:rsid w:val="003500C3"/>
    <w:rsid w:val="003523BD"/>
    <w:rsid w:val="00352681"/>
    <w:rsid w:val="003536AA"/>
    <w:rsid w:val="003544CE"/>
    <w:rsid w:val="00355A98"/>
    <w:rsid w:val="00355D7E"/>
    <w:rsid w:val="003571BC"/>
    <w:rsid w:val="00357CA1"/>
    <w:rsid w:val="00361FE9"/>
    <w:rsid w:val="003624F2"/>
    <w:rsid w:val="00363854"/>
    <w:rsid w:val="00364315"/>
    <w:rsid w:val="003643E2"/>
    <w:rsid w:val="00367A29"/>
    <w:rsid w:val="00370155"/>
    <w:rsid w:val="003712D5"/>
    <w:rsid w:val="003747DF"/>
    <w:rsid w:val="00377E3D"/>
    <w:rsid w:val="00381922"/>
    <w:rsid w:val="00383390"/>
    <w:rsid w:val="003847E8"/>
    <w:rsid w:val="0038731D"/>
    <w:rsid w:val="00387B60"/>
    <w:rsid w:val="00390098"/>
    <w:rsid w:val="00392DA1"/>
    <w:rsid w:val="00393718"/>
    <w:rsid w:val="0039633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2D"/>
    <w:rsid w:val="003C36FD"/>
    <w:rsid w:val="003C664C"/>
    <w:rsid w:val="003D726D"/>
    <w:rsid w:val="003E0875"/>
    <w:rsid w:val="003E0BB8"/>
    <w:rsid w:val="003E2951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383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968"/>
    <w:rsid w:val="00455936"/>
    <w:rsid w:val="00455ACE"/>
    <w:rsid w:val="00461B69"/>
    <w:rsid w:val="00462B3D"/>
    <w:rsid w:val="00465825"/>
    <w:rsid w:val="00474927"/>
    <w:rsid w:val="00475913"/>
    <w:rsid w:val="00480080"/>
    <w:rsid w:val="004824A7"/>
    <w:rsid w:val="00483AF0"/>
    <w:rsid w:val="00483FED"/>
    <w:rsid w:val="00484167"/>
    <w:rsid w:val="00492211"/>
    <w:rsid w:val="00492325"/>
    <w:rsid w:val="0049286A"/>
    <w:rsid w:val="00492A6D"/>
    <w:rsid w:val="00494303"/>
    <w:rsid w:val="0049682B"/>
    <w:rsid w:val="00496A15"/>
    <w:rsid w:val="004A03F7"/>
    <w:rsid w:val="004A081C"/>
    <w:rsid w:val="004A123F"/>
    <w:rsid w:val="004A14A3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91F"/>
    <w:rsid w:val="004C5F34"/>
    <w:rsid w:val="004C600C"/>
    <w:rsid w:val="004C7888"/>
    <w:rsid w:val="004D1AC9"/>
    <w:rsid w:val="004D27DE"/>
    <w:rsid w:val="004D3F41"/>
    <w:rsid w:val="004D5098"/>
    <w:rsid w:val="004D6497"/>
    <w:rsid w:val="004D79D4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D81"/>
    <w:rsid w:val="0051324D"/>
    <w:rsid w:val="00515466"/>
    <w:rsid w:val="005154F7"/>
    <w:rsid w:val="005159DE"/>
    <w:rsid w:val="0052507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C35"/>
    <w:rsid w:val="00555034"/>
    <w:rsid w:val="005570D2"/>
    <w:rsid w:val="0056153F"/>
    <w:rsid w:val="00561B14"/>
    <w:rsid w:val="00562C87"/>
    <w:rsid w:val="005636BD"/>
    <w:rsid w:val="00565FB5"/>
    <w:rsid w:val="005666D5"/>
    <w:rsid w:val="005669A7"/>
    <w:rsid w:val="005704FD"/>
    <w:rsid w:val="00570F35"/>
    <w:rsid w:val="00573401"/>
    <w:rsid w:val="00576714"/>
    <w:rsid w:val="0057685A"/>
    <w:rsid w:val="005841B1"/>
    <w:rsid w:val="005847EF"/>
    <w:rsid w:val="005851E6"/>
    <w:rsid w:val="005878B7"/>
    <w:rsid w:val="00587B56"/>
    <w:rsid w:val="00592C9A"/>
    <w:rsid w:val="00593DF8"/>
    <w:rsid w:val="00595745"/>
    <w:rsid w:val="005A0562"/>
    <w:rsid w:val="005A0E18"/>
    <w:rsid w:val="005A12A5"/>
    <w:rsid w:val="005A3790"/>
    <w:rsid w:val="005A3BCB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65A"/>
    <w:rsid w:val="005C7CCB"/>
    <w:rsid w:val="005D1444"/>
    <w:rsid w:val="005D4DAE"/>
    <w:rsid w:val="005D767D"/>
    <w:rsid w:val="005D7A30"/>
    <w:rsid w:val="005D7D3B"/>
    <w:rsid w:val="005E0044"/>
    <w:rsid w:val="005E1999"/>
    <w:rsid w:val="005E232C"/>
    <w:rsid w:val="005E2B83"/>
    <w:rsid w:val="005E4201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5AA"/>
    <w:rsid w:val="00650692"/>
    <w:rsid w:val="006508D3"/>
    <w:rsid w:val="00650AFA"/>
    <w:rsid w:val="006529C1"/>
    <w:rsid w:val="00662B77"/>
    <w:rsid w:val="00662D0E"/>
    <w:rsid w:val="00663265"/>
    <w:rsid w:val="0066345F"/>
    <w:rsid w:val="0066485B"/>
    <w:rsid w:val="0067014F"/>
    <w:rsid w:val="0067036E"/>
    <w:rsid w:val="00671693"/>
    <w:rsid w:val="006757AA"/>
    <w:rsid w:val="006761A1"/>
    <w:rsid w:val="006768F0"/>
    <w:rsid w:val="0068127E"/>
    <w:rsid w:val="00681790"/>
    <w:rsid w:val="006823AA"/>
    <w:rsid w:val="0068455C"/>
    <w:rsid w:val="00684B98"/>
    <w:rsid w:val="00685DC9"/>
    <w:rsid w:val="00687465"/>
    <w:rsid w:val="00690406"/>
    <w:rsid w:val="006907CF"/>
    <w:rsid w:val="00691CCF"/>
    <w:rsid w:val="00693AFA"/>
    <w:rsid w:val="00695101"/>
    <w:rsid w:val="00695B9A"/>
    <w:rsid w:val="00696563"/>
    <w:rsid w:val="006979F8"/>
    <w:rsid w:val="006A6068"/>
    <w:rsid w:val="006A6B7C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056"/>
    <w:rsid w:val="006D3005"/>
    <w:rsid w:val="006D3501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640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8AB"/>
    <w:rsid w:val="00764786"/>
    <w:rsid w:val="00766E12"/>
    <w:rsid w:val="0077098E"/>
    <w:rsid w:val="00771287"/>
    <w:rsid w:val="0077149E"/>
    <w:rsid w:val="0077386E"/>
    <w:rsid w:val="00776EB5"/>
    <w:rsid w:val="00777518"/>
    <w:rsid w:val="0077779E"/>
    <w:rsid w:val="00780FB6"/>
    <w:rsid w:val="00781E23"/>
    <w:rsid w:val="0078552A"/>
    <w:rsid w:val="00785729"/>
    <w:rsid w:val="00786058"/>
    <w:rsid w:val="0079487D"/>
    <w:rsid w:val="007966D4"/>
    <w:rsid w:val="00796A0A"/>
    <w:rsid w:val="0079792C"/>
    <w:rsid w:val="007A0989"/>
    <w:rsid w:val="007A104E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3D4"/>
    <w:rsid w:val="007D7FCB"/>
    <w:rsid w:val="007E0131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140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08E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1A9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62F"/>
    <w:rsid w:val="008E3338"/>
    <w:rsid w:val="008E47BE"/>
    <w:rsid w:val="008F09DF"/>
    <w:rsid w:val="008F3053"/>
    <w:rsid w:val="008F3136"/>
    <w:rsid w:val="008F40DF"/>
    <w:rsid w:val="008F5E16"/>
    <w:rsid w:val="008F5EFC"/>
    <w:rsid w:val="008F6B0F"/>
    <w:rsid w:val="00901670"/>
    <w:rsid w:val="00902212"/>
    <w:rsid w:val="00903E0A"/>
    <w:rsid w:val="00904721"/>
    <w:rsid w:val="009056EE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D2F"/>
    <w:rsid w:val="00930897"/>
    <w:rsid w:val="009320D2"/>
    <w:rsid w:val="00932C77"/>
    <w:rsid w:val="0093417F"/>
    <w:rsid w:val="00934AC2"/>
    <w:rsid w:val="009375BB"/>
    <w:rsid w:val="009418E9"/>
    <w:rsid w:val="00943BE6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5B4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502"/>
    <w:rsid w:val="009B39BC"/>
    <w:rsid w:val="009B5069"/>
    <w:rsid w:val="009B57E4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391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8AF"/>
    <w:rsid w:val="00A07689"/>
    <w:rsid w:val="00A07906"/>
    <w:rsid w:val="00A10908"/>
    <w:rsid w:val="00A12330"/>
    <w:rsid w:val="00A1259F"/>
    <w:rsid w:val="00A1446F"/>
    <w:rsid w:val="00A151B5"/>
    <w:rsid w:val="00A212A0"/>
    <w:rsid w:val="00A220FF"/>
    <w:rsid w:val="00A227E0"/>
    <w:rsid w:val="00A232E4"/>
    <w:rsid w:val="00A24AAD"/>
    <w:rsid w:val="00A26A8A"/>
    <w:rsid w:val="00A27255"/>
    <w:rsid w:val="00A31A34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69A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6E9"/>
    <w:rsid w:val="00AC2E9A"/>
    <w:rsid w:val="00AC5AAB"/>
    <w:rsid w:val="00AC5AEC"/>
    <w:rsid w:val="00AC5F28"/>
    <w:rsid w:val="00AC6900"/>
    <w:rsid w:val="00AD2587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000"/>
    <w:rsid w:val="00AF7C74"/>
    <w:rsid w:val="00B000AF"/>
    <w:rsid w:val="00B04E79"/>
    <w:rsid w:val="00B07488"/>
    <w:rsid w:val="00B075A2"/>
    <w:rsid w:val="00B109BB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D62"/>
    <w:rsid w:val="00B473D8"/>
    <w:rsid w:val="00B5165A"/>
    <w:rsid w:val="00B51853"/>
    <w:rsid w:val="00B524C1"/>
    <w:rsid w:val="00B52C8D"/>
    <w:rsid w:val="00B564BF"/>
    <w:rsid w:val="00B5733F"/>
    <w:rsid w:val="00B6104E"/>
    <w:rsid w:val="00B610C7"/>
    <w:rsid w:val="00B62106"/>
    <w:rsid w:val="00B626A8"/>
    <w:rsid w:val="00B65695"/>
    <w:rsid w:val="00B66526"/>
    <w:rsid w:val="00B665A3"/>
    <w:rsid w:val="00B71FC9"/>
    <w:rsid w:val="00B73BB4"/>
    <w:rsid w:val="00B73C58"/>
    <w:rsid w:val="00B80532"/>
    <w:rsid w:val="00B82039"/>
    <w:rsid w:val="00B82454"/>
    <w:rsid w:val="00B90097"/>
    <w:rsid w:val="00B90999"/>
    <w:rsid w:val="00B91AD7"/>
    <w:rsid w:val="00B92D23"/>
    <w:rsid w:val="00B94284"/>
    <w:rsid w:val="00B95BC8"/>
    <w:rsid w:val="00B96E87"/>
    <w:rsid w:val="00B97253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29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9CD"/>
    <w:rsid w:val="00C14EE6"/>
    <w:rsid w:val="00C151DA"/>
    <w:rsid w:val="00C152A1"/>
    <w:rsid w:val="00C16CCB"/>
    <w:rsid w:val="00C2142B"/>
    <w:rsid w:val="00C21C4B"/>
    <w:rsid w:val="00C22987"/>
    <w:rsid w:val="00C23956"/>
    <w:rsid w:val="00C248E6"/>
    <w:rsid w:val="00C2766F"/>
    <w:rsid w:val="00C3223B"/>
    <w:rsid w:val="00C333C6"/>
    <w:rsid w:val="00C34C05"/>
    <w:rsid w:val="00C35CC5"/>
    <w:rsid w:val="00C361C5"/>
    <w:rsid w:val="00C377D1"/>
    <w:rsid w:val="00C37BDA"/>
    <w:rsid w:val="00C37C84"/>
    <w:rsid w:val="00C42B41"/>
    <w:rsid w:val="00C4451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0DD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F06"/>
    <w:rsid w:val="00CA02B0"/>
    <w:rsid w:val="00CA032E"/>
    <w:rsid w:val="00CA2182"/>
    <w:rsid w:val="00CA2186"/>
    <w:rsid w:val="00CA26EF"/>
    <w:rsid w:val="00CA2896"/>
    <w:rsid w:val="00CA2905"/>
    <w:rsid w:val="00CA3608"/>
    <w:rsid w:val="00CA3E31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B97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615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91A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C4E"/>
    <w:rsid w:val="00DC6DBB"/>
    <w:rsid w:val="00DC7761"/>
    <w:rsid w:val="00DC7BFC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37BA0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06E"/>
    <w:rsid w:val="00E61159"/>
    <w:rsid w:val="00E625DA"/>
    <w:rsid w:val="00E634DC"/>
    <w:rsid w:val="00E667F3"/>
    <w:rsid w:val="00E67794"/>
    <w:rsid w:val="00E703F3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799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624"/>
    <w:rsid w:val="00F11E04"/>
    <w:rsid w:val="00F12B24"/>
    <w:rsid w:val="00F12BC7"/>
    <w:rsid w:val="00F15223"/>
    <w:rsid w:val="00F164B4"/>
    <w:rsid w:val="00F176E4"/>
    <w:rsid w:val="00F20E5F"/>
    <w:rsid w:val="00F22D29"/>
    <w:rsid w:val="00F25CC2"/>
    <w:rsid w:val="00F27573"/>
    <w:rsid w:val="00F27A8E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116"/>
    <w:rsid w:val="00F6514B"/>
    <w:rsid w:val="00F6587F"/>
    <w:rsid w:val="00F67981"/>
    <w:rsid w:val="00F706CA"/>
    <w:rsid w:val="00F70F8D"/>
    <w:rsid w:val="00F71C5A"/>
    <w:rsid w:val="00F733A4"/>
    <w:rsid w:val="00F7758F"/>
    <w:rsid w:val="00F81783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545"/>
    <w:rsid w:val="00FC5388"/>
    <w:rsid w:val="00FC726C"/>
    <w:rsid w:val="00FC7FD9"/>
    <w:rsid w:val="00FD1B4B"/>
    <w:rsid w:val="00FD1B94"/>
    <w:rsid w:val="00FE19C5"/>
    <w:rsid w:val="00FE400B"/>
    <w:rsid w:val="00FE4286"/>
    <w:rsid w:val="00FE48C3"/>
    <w:rsid w:val="00FE5909"/>
    <w:rsid w:val="00FE5DAB"/>
    <w:rsid w:val="00FE652E"/>
    <w:rsid w:val="00FE71FE"/>
    <w:rsid w:val="00FF0A28"/>
    <w:rsid w:val="00FF0B8B"/>
    <w:rsid w:val="00FF0E93"/>
    <w:rsid w:val="00FF13C3"/>
    <w:rsid w:val="00FF34C8"/>
    <w:rsid w:val="00FF36F9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E0977-2DB1-49B6-B15D-9EE91EA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56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5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56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6EE"/>
    <w:rPr>
      <w:b/>
      <w:bCs/>
    </w:rPr>
  </w:style>
  <w:style w:type="character" w:styleId="Hyperlink">
    <w:name w:val="Hyperlink"/>
    <w:basedOn w:val="DefaultParagraphFont"/>
    <w:unhideWhenUsed/>
    <w:rsid w:val="005704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1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4180</Characters>
  <Application>Microsoft Office Word</Application>
  <DocSecurity>4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HB00039 (Committee Report (Unamended))</vt:lpstr>
    </vt:vector>
  </TitlesOfParts>
  <Company>State of Texas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14146</dc:subject>
  <dc:creator>State of Texas</dc:creator>
  <dc:description>HB 39 by Neave-(H)Juvenile Justice &amp; Family Issues</dc:description>
  <cp:lastModifiedBy>Emma Bodisch</cp:lastModifiedBy>
  <cp:revision>2</cp:revision>
  <cp:lastPrinted>2003-11-26T17:21:00Z</cp:lastPrinted>
  <dcterms:created xsi:type="dcterms:W3CDTF">2021-03-16T20:25:00Z</dcterms:created>
  <dcterms:modified xsi:type="dcterms:W3CDTF">2021-03-16T20:25:00Z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21.69.1936</vt:lpwstr>
  </property>
</Properties>
</file>