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1120D" w14:paraId="2108C070" w14:textId="77777777" w:rsidTr="00345119">
        <w:tc>
          <w:tcPr>
            <w:tcW w:w="9576" w:type="dxa"/>
            <w:noWrap/>
          </w:tcPr>
          <w:p w14:paraId="5BB099CA" w14:textId="77777777" w:rsidR="008423E4" w:rsidRPr="0022177D" w:rsidRDefault="00C24B51" w:rsidP="00D47CF0">
            <w:pPr>
              <w:pStyle w:val="Heading1"/>
            </w:pPr>
            <w:bookmarkStart w:id="0" w:name="_GoBack"/>
            <w:bookmarkEnd w:id="0"/>
            <w:r w:rsidRPr="00631897">
              <w:t>BILL ANALYSIS</w:t>
            </w:r>
          </w:p>
        </w:tc>
      </w:tr>
    </w:tbl>
    <w:p w14:paraId="67CB4B4C" w14:textId="77777777" w:rsidR="008423E4" w:rsidRPr="0022177D" w:rsidRDefault="008423E4" w:rsidP="00D47CF0">
      <w:pPr>
        <w:jc w:val="center"/>
      </w:pPr>
    </w:p>
    <w:p w14:paraId="7D148ECD" w14:textId="77777777" w:rsidR="008423E4" w:rsidRPr="00B31F0E" w:rsidRDefault="008423E4" w:rsidP="00D47CF0"/>
    <w:p w14:paraId="18B759C4" w14:textId="77777777" w:rsidR="008423E4" w:rsidRPr="00742794" w:rsidRDefault="008423E4" w:rsidP="00D47CF0">
      <w:pPr>
        <w:tabs>
          <w:tab w:val="right" w:pos="9360"/>
        </w:tabs>
      </w:pPr>
    </w:p>
    <w:tbl>
      <w:tblPr>
        <w:tblW w:w="0" w:type="auto"/>
        <w:tblLayout w:type="fixed"/>
        <w:tblLook w:val="01E0" w:firstRow="1" w:lastRow="1" w:firstColumn="1" w:lastColumn="1" w:noHBand="0" w:noVBand="0"/>
      </w:tblPr>
      <w:tblGrid>
        <w:gridCol w:w="9576"/>
      </w:tblGrid>
      <w:tr w:rsidR="0001120D" w14:paraId="67A22365" w14:textId="77777777" w:rsidTr="00345119">
        <w:tc>
          <w:tcPr>
            <w:tcW w:w="9576" w:type="dxa"/>
          </w:tcPr>
          <w:p w14:paraId="4CFB8174" w14:textId="77777777" w:rsidR="008423E4" w:rsidRPr="00861995" w:rsidRDefault="00C24B51" w:rsidP="00D47CF0">
            <w:pPr>
              <w:jc w:val="right"/>
            </w:pPr>
            <w:r>
              <w:t>C.S.H.B. 113</w:t>
            </w:r>
          </w:p>
        </w:tc>
      </w:tr>
      <w:tr w:rsidR="0001120D" w14:paraId="4B0BF7C0" w14:textId="77777777" w:rsidTr="00345119">
        <w:tc>
          <w:tcPr>
            <w:tcW w:w="9576" w:type="dxa"/>
          </w:tcPr>
          <w:p w14:paraId="5234B4E1" w14:textId="77777777" w:rsidR="008423E4" w:rsidRPr="00861995" w:rsidRDefault="00C24B51" w:rsidP="00D47CF0">
            <w:pPr>
              <w:jc w:val="right"/>
            </w:pPr>
            <w:r>
              <w:t xml:space="preserve">By: </w:t>
            </w:r>
            <w:r w:rsidR="0089734D">
              <w:t>Oliverson</w:t>
            </w:r>
          </w:p>
        </w:tc>
      </w:tr>
      <w:tr w:rsidR="0001120D" w14:paraId="31ECA0E8" w14:textId="77777777" w:rsidTr="00345119">
        <w:tc>
          <w:tcPr>
            <w:tcW w:w="9576" w:type="dxa"/>
          </w:tcPr>
          <w:p w14:paraId="252C5CB0" w14:textId="77777777" w:rsidR="008423E4" w:rsidRPr="00861995" w:rsidRDefault="00C24B51" w:rsidP="00D47CF0">
            <w:pPr>
              <w:jc w:val="right"/>
            </w:pPr>
            <w:r>
              <w:t>Insurance</w:t>
            </w:r>
          </w:p>
        </w:tc>
      </w:tr>
      <w:tr w:rsidR="0001120D" w14:paraId="519EBE3A" w14:textId="77777777" w:rsidTr="00345119">
        <w:tc>
          <w:tcPr>
            <w:tcW w:w="9576" w:type="dxa"/>
          </w:tcPr>
          <w:p w14:paraId="5DE5BD5F" w14:textId="77777777" w:rsidR="008423E4" w:rsidRDefault="00C24B51" w:rsidP="00D47CF0">
            <w:pPr>
              <w:jc w:val="right"/>
            </w:pPr>
            <w:r>
              <w:t>Committee Report (Substituted)</w:t>
            </w:r>
          </w:p>
        </w:tc>
      </w:tr>
    </w:tbl>
    <w:p w14:paraId="51F4934E" w14:textId="77777777" w:rsidR="008423E4" w:rsidRDefault="008423E4" w:rsidP="00D47CF0">
      <w:pPr>
        <w:tabs>
          <w:tab w:val="right" w:pos="9360"/>
        </w:tabs>
      </w:pPr>
    </w:p>
    <w:p w14:paraId="2EC4082E" w14:textId="77777777" w:rsidR="008423E4" w:rsidRDefault="008423E4" w:rsidP="00D47CF0"/>
    <w:p w14:paraId="317A9551" w14:textId="77777777" w:rsidR="008423E4" w:rsidRDefault="008423E4" w:rsidP="00D47CF0"/>
    <w:tbl>
      <w:tblPr>
        <w:tblW w:w="0" w:type="auto"/>
        <w:tblCellMar>
          <w:left w:w="115" w:type="dxa"/>
          <w:right w:w="115" w:type="dxa"/>
        </w:tblCellMar>
        <w:tblLook w:val="01E0" w:firstRow="1" w:lastRow="1" w:firstColumn="1" w:lastColumn="1" w:noHBand="0" w:noVBand="0"/>
      </w:tblPr>
      <w:tblGrid>
        <w:gridCol w:w="9360"/>
      </w:tblGrid>
      <w:tr w:rsidR="0001120D" w14:paraId="332D950F" w14:textId="77777777" w:rsidTr="00345119">
        <w:tc>
          <w:tcPr>
            <w:tcW w:w="9576" w:type="dxa"/>
          </w:tcPr>
          <w:p w14:paraId="46BF1EA4" w14:textId="77777777" w:rsidR="008423E4" w:rsidRPr="00A8133F" w:rsidRDefault="00C24B51" w:rsidP="00D47CF0">
            <w:pPr>
              <w:rPr>
                <w:b/>
              </w:rPr>
            </w:pPr>
            <w:r w:rsidRPr="009C1E9A">
              <w:rPr>
                <w:b/>
                <w:u w:val="single"/>
              </w:rPr>
              <w:t>BACKGROUND AND PURPOSE</w:t>
            </w:r>
            <w:r>
              <w:rPr>
                <w:b/>
              </w:rPr>
              <w:t xml:space="preserve"> </w:t>
            </w:r>
          </w:p>
          <w:p w14:paraId="2D0747BB" w14:textId="77777777" w:rsidR="008423E4" w:rsidRDefault="008423E4" w:rsidP="00D47CF0"/>
          <w:p w14:paraId="0B5795B9" w14:textId="162379FE" w:rsidR="008423E4" w:rsidRPr="00583554" w:rsidRDefault="00C24B51" w:rsidP="00D47CF0">
            <w:pPr>
              <w:pStyle w:val="Header"/>
              <w:tabs>
                <w:tab w:val="clear" w:pos="4320"/>
                <w:tab w:val="clear" w:pos="8640"/>
              </w:tabs>
              <w:jc w:val="both"/>
              <w:rPr>
                <w:color w:val="000000" w:themeColor="text1"/>
              </w:rPr>
            </w:pPr>
            <w:r>
              <w:rPr>
                <w:color w:val="000000" w:themeColor="text1"/>
              </w:rPr>
              <w:t>It has been noted that p</w:t>
            </w:r>
            <w:r w:rsidR="007D41CE" w:rsidRPr="008D3683">
              <w:rPr>
                <w:color w:val="000000" w:themeColor="text1"/>
              </w:rPr>
              <w:t>eer-to-</w:t>
            </w:r>
            <w:r>
              <w:rPr>
                <w:color w:val="000000" w:themeColor="text1"/>
              </w:rPr>
              <w:t>p</w:t>
            </w:r>
            <w:r w:rsidR="007D41CE" w:rsidRPr="008D3683">
              <w:rPr>
                <w:color w:val="000000" w:themeColor="text1"/>
              </w:rPr>
              <w:t xml:space="preserve">eer car sharing </w:t>
            </w:r>
            <w:r>
              <w:rPr>
                <w:color w:val="000000" w:themeColor="text1"/>
              </w:rPr>
              <w:t>programs have</w:t>
            </w:r>
            <w:r w:rsidR="007D41CE" w:rsidRPr="008D3683">
              <w:rPr>
                <w:color w:val="000000" w:themeColor="text1"/>
              </w:rPr>
              <w:t xml:space="preserve"> become increasingly popular</w:t>
            </w:r>
            <w:r>
              <w:rPr>
                <w:color w:val="000000" w:themeColor="text1"/>
              </w:rPr>
              <w:t xml:space="preserve"> in Texas</w:t>
            </w:r>
            <w:r w:rsidR="007D41CE" w:rsidRPr="008D3683">
              <w:rPr>
                <w:color w:val="000000" w:themeColor="text1"/>
              </w:rPr>
              <w:t xml:space="preserve"> in recent years.</w:t>
            </w:r>
            <w:r w:rsidR="007D41CE">
              <w:rPr>
                <w:color w:val="000000" w:themeColor="text1"/>
              </w:rPr>
              <w:t xml:space="preserve"> </w:t>
            </w:r>
            <w:r>
              <w:rPr>
                <w:color w:val="000000" w:themeColor="text1"/>
              </w:rPr>
              <w:t xml:space="preserve">The </w:t>
            </w:r>
            <w:r w:rsidR="009A6A1C">
              <w:rPr>
                <w:color w:val="000000" w:themeColor="text1"/>
              </w:rPr>
              <w:t>flexibility</w:t>
            </w:r>
            <w:r>
              <w:rPr>
                <w:color w:val="000000" w:themeColor="text1"/>
              </w:rPr>
              <w:t xml:space="preserve"> for car owners to provide their vehicles for rent to others not only provides for</w:t>
            </w:r>
            <w:r w:rsidR="007D41CE">
              <w:rPr>
                <w:color w:val="000000" w:themeColor="text1"/>
              </w:rPr>
              <w:t xml:space="preserve"> an efficient mode of transportation </w:t>
            </w:r>
            <w:r>
              <w:rPr>
                <w:color w:val="000000" w:themeColor="text1"/>
              </w:rPr>
              <w:t xml:space="preserve">but </w:t>
            </w:r>
            <w:r w:rsidR="00C63FB4">
              <w:rPr>
                <w:color w:val="000000" w:themeColor="text1"/>
              </w:rPr>
              <w:t xml:space="preserve">also </w:t>
            </w:r>
            <w:r w:rsidR="007D41CE">
              <w:rPr>
                <w:color w:val="000000" w:themeColor="text1"/>
              </w:rPr>
              <w:t xml:space="preserve">allows Texans to create new </w:t>
            </w:r>
            <w:r w:rsidR="00C57830">
              <w:rPr>
                <w:color w:val="000000" w:themeColor="text1"/>
              </w:rPr>
              <w:t>economic opportunities</w:t>
            </w:r>
            <w:r w:rsidR="007D41CE">
              <w:rPr>
                <w:color w:val="000000" w:themeColor="text1"/>
              </w:rPr>
              <w:t xml:space="preserve"> for themselves. </w:t>
            </w:r>
            <w:r w:rsidR="009A6A1C">
              <w:rPr>
                <w:color w:val="000000" w:themeColor="text1"/>
              </w:rPr>
              <w:t xml:space="preserve">However, concerns have been raised regarding the lack of uniform, statewide regulation for these </w:t>
            </w:r>
            <w:r w:rsidR="00B96703">
              <w:rPr>
                <w:color w:val="000000" w:themeColor="text1"/>
              </w:rPr>
              <w:t>services</w:t>
            </w:r>
            <w:r w:rsidR="009A6A1C">
              <w:rPr>
                <w:color w:val="000000" w:themeColor="text1"/>
              </w:rPr>
              <w:t xml:space="preserve">. There have been calls to implement </w:t>
            </w:r>
            <w:r w:rsidR="00B96703">
              <w:rPr>
                <w:color w:val="000000" w:themeColor="text1"/>
              </w:rPr>
              <w:t>consistent</w:t>
            </w:r>
            <w:r w:rsidR="009A6A1C">
              <w:rPr>
                <w:color w:val="000000" w:themeColor="text1"/>
              </w:rPr>
              <w:t xml:space="preserve"> regulations </w:t>
            </w:r>
            <w:r w:rsidR="007D41CE">
              <w:rPr>
                <w:color w:val="000000" w:themeColor="text1"/>
              </w:rPr>
              <w:t xml:space="preserve">to ensure proper insurance coverage for customers, car owners, and the </w:t>
            </w:r>
            <w:r>
              <w:rPr>
                <w:color w:val="000000" w:themeColor="text1"/>
              </w:rPr>
              <w:t xml:space="preserve">peer-to-peer </w:t>
            </w:r>
            <w:r w:rsidR="007D41CE">
              <w:rPr>
                <w:color w:val="000000" w:themeColor="text1"/>
              </w:rPr>
              <w:t xml:space="preserve">car sharing companies. </w:t>
            </w:r>
            <w:r w:rsidR="009A6A1C">
              <w:rPr>
                <w:color w:val="000000" w:themeColor="text1"/>
              </w:rPr>
              <w:t>C.S.</w:t>
            </w:r>
            <w:r w:rsidR="007D41CE">
              <w:t>H</w:t>
            </w:r>
            <w:r w:rsidR="009A6A1C">
              <w:t>.</w:t>
            </w:r>
            <w:r w:rsidR="007D41CE">
              <w:t>B</w:t>
            </w:r>
            <w:r w:rsidR="00130262">
              <w:t>.</w:t>
            </w:r>
            <w:r w:rsidR="007D41CE">
              <w:t xml:space="preserve"> 113</w:t>
            </w:r>
            <w:r w:rsidR="009A6A1C">
              <w:t xml:space="preserve"> seeks to address this issue by </w:t>
            </w:r>
            <w:r w:rsidR="00B96703">
              <w:t xml:space="preserve">establishing </w:t>
            </w:r>
            <w:r w:rsidR="009A6A1C">
              <w:t>insurance coverage requirements</w:t>
            </w:r>
            <w:r w:rsidR="00B96703">
              <w:t xml:space="preserve"> for peer-to-peer car sharing programs</w:t>
            </w:r>
            <w:r w:rsidR="008070D7">
              <w:t xml:space="preserve"> that are based on model </w:t>
            </w:r>
            <w:r w:rsidR="007431D0">
              <w:t>legislation</w:t>
            </w:r>
            <w:r w:rsidR="008070D7">
              <w:t xml:space="preserve"> </w:t>
            </w:r>
            <w:r w:rsidR="007431D0">
              <w:t>adopted by</w:t>
            </w:r>
            <w:r w:rsidR="008070D7">
              <w:t xml:space="preserve"> the National Council of In</w:t>
            </w:r>
            <w:r w:rsidR="00DC1E61">
              <w:t>surance Legislators</w:t>
            </w:r>
            <w:r w:rsidR="007431D0">
              <w:t xml:space="preserve"> after negotiation with peer</w:t>
            </w:r>
            <w:r w:rsidR="000636DF">
              <w:noBreakHyphen/>
            </w:r>
            <w:r w:rsidR="007431D0">
              <w:t>to</w:t>
            </w:r>
            <w:r w:rsidR="000636DF">
              <w:noBreakHyphen/>
            </w:r>
            <w:r w:rsidR="007431D0">
              <w:t xml:space="preserve">peer </w:t>
            </w:r>
            <w:r w:rsidR="008070D7">
              <w:t>car sharing companies, insurance companies, and traditional car rental companies</w:t>
            </w:r>
            <w:r w:rsidR="007D41CE" w:rsidRPr="008D3683">
              <w:t>.</w:t>
            </w:r>
          </w:p>
          <w:p w14:paraId="3A1783F1" w14:textId="77777777" w:rsidR="008423E4" w:rsidRPr="00E26B13" w:rsidRDefault="008423E4" w:rsidP="00D47CF0">
            <w:pPr>
              <w:rPr>
                <w:b/>
              </w:rPr>
            </w:pPr>
          </w:p>
        </w:tc>
      </w:tr>
      <w:tr w:rsidR="0001120D" w14:paraId="672C4E09" w14:textId="77777777" w:rsidTr="00345119">
        <w:tc>
          <w:tcPr>
            <w:tcW w:w="9576" w:type="dxa"/>
          </w:tcPr>
          <w:p w14:paraId="76BC387D" w14:textId="77777777" w:rsidR="0017725B" w:rsidRDefault="00C24B51" w:rsidP="00D47CF0">
            <w:pPr>
              <w:rPr>
                <w:b/>
                <w:u w:val="single"/>
              </w:rPr>
            </w:pPr>
            <w:r>
              <w:rPr>
                <w:b/>
                <w:u w:val="single"/>
              </w:rPr>
              <w:t>CRIMINAL JUSTICE IMPACT</w:t>
            </w:r>
          </w:p>
          <w:p w14:paraId="2DCFFDA9" w14:textId="77777777" w:rsidR="0017725B" w:rsidRDefault="0017725B" w:rsidP="00D47CF0">
            <w:pPr>
              <w:rPr>
                <w:b/>
                <w:u w:val="single"/>
              </w:rPr>
            </w:pPr>
          </w:p>
          <w:p w14:paraId="088AF3AD" w14:textId="112E37E0" w:rsidR="007D41CE" w:rsidRPr="007D41CE" w:rsidRDefault="00C24B51" w:rsidP="00D47CF0">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14:paraId="694069EB" w14:textId="77777777" w:rsidR="0017725B" w:rsidRPr="0017725B" w:rsidRDefault="0017725B" w:rsidP="00D47CF0">
            <w:pPr>
              <w:rPr>
                <w:b/>
                <w:u w:val="single"/>
              </w:rPr>
            </w:pPr>
          </w:p>
        </w:tc>
      </w:tr>
      <w:tr w:rsidR="0001120D" w14:paraId="56DAA8FC" w14:textId="77777777" w:rsidTr="00345119">
        <w:tc>
          <w:tcPr>
            <w:tcW w:w="9576" w:type="dxa"/>
          </w:tcPr>
          <w:p w14:paraId="29BA9E2A" w14:textId="77777777" w:rsidR="008423E4" w:rsidRPr="00A8133F" w:rsidRDefault="00C24B51" w:rsidP="00D47CF0">
            <w:pPr>
              <w:rPr>
                <w:b/>
              </w:rPr>
            </w:pPr>
            <w:r w:rsidRPr="009C1E9A">
              <w:rPr>
                <w:b/>
                <w:u w:val="single"/>
              </w:rPr>
              <w:t>RULEMAKING AUTHORITY</w:t>
            </w:r>
            <w:r>
              <w:rPr>
                <w:b/>
              </w:rPr>
              <w:t xml:space="preserve"> </w:t>
            </w:r>
          </w:p>
          <w:p w14:paraId="77528480" w14:textId="77777777" w:rsidR="008423E4" w:rsidRDefault="008423E4" w:rsidP="00D47CF0"/>
          <w:p w14:paraId="29645306" w14:textId="62346C6A" w:rsidR="00EE7006" w:rsidRDefault="00C24B51" w:rsidP="00D47CF0">
            <w:pPr>
              <w:pStyle w:val="Header"/>
              <w:tabs>
                <w:tab w:val="clear" w:pos="4320"/>
                <w:tab w:val="clear" w:pos="8640"/>
              </w:tabs>
              <w:jc w:val="both"/>
            </w:pPr>
            <w:r>
              <w:t>It is the committee's opinion that rulemaking authority is expressly granted to the commissioner of insurance in SECTION 1 of this bill.</w:t>
            </w:r>
          </w:p>
          <w:p w14:paraId="52C7D246" w14:textId="77777777" w:rsidR="008423E4" w:rsidRPr="00E21FDC" w:rsidRDefault="008423E4" w:rsidP="00D47CF0">
            <w:pPr>
              <w:rPr>
                <w:b/>
              </w:rPr>
            </w:pPr>
          </w:p>
        </w:tc>
      </w:tr>
      <w:tr w:rsidR="0001120D" w14:paraId="111F4BFA" w14:textId="77777777" w:rsidTr="00345119">
        <w:tc>
          <w:tcPr>
            <w:tcW w:w="9576" w:type="dxa"/>
          </w:tcPr>
          <w:p w14:paraId="1D91B86C" w14:textId="77777777" w:rsidR="008423E4" w:rsidRPr="00A8133F" w:rsidRDefault="00C24B51" w:rsidP="00D47CF0">
            <w:pPr>
              <w:rPr>
                <w:b/>
              </w:rPr>
            </w:pPr>
            <w:r w:rsidRPr="009C1E9A">
              <w:rPr>
                <w:b/>
                <w:u w:val="single"/>
              </w:rPr>
              <w:t>ANALYSIS</w:t>
            </w:r>
            <w:r>
              <w:rPr>
                <w:b/>
              </w:rPr>
              <w:t xml:space="preserve"> </w:t>
            </w:r>
          </w:p>
          <w:p w14:paraId="7A5CB7C9" w14:textId="77777777" w:rsidR="008423E4" w:rsidRDefault="008423E4" w:rsidP="00D47CF0"/>
          <w:p w14:paraId="3787F9A4" w14:textId="7F42F0FE" w:rsidR="00664B9A" w:rsidRDefault="00C24B51" w:rsidP="00D47CF0">
            <w:pPr>
              <w:pStyle w:val="Header"/>
              <w:jc w:val="both"/>
            </w:pPr>
            <w:r>
              <w:t>C.S.</w:t>
            </w:r>
            <w:r w:rsidR="0089734D">
              <w:t>H.B. 113 amends the Business &amp; Commerce Code to provide for the statewide regulation of peer-to-peer car sharing programs. The bill defines "peer-to-peer car sharing program" as</w:t>
            </w:r>
            <w:r w:rsidR="0089734D" w:rsidRPr="00C82038">
              <w:t xml:space="preserve"> a business platform that connects owners with drivers to enable vehicle sharing for financial consideration</w:t>
            </w:r>
            <w:r w:rsidR="0089734D">
              <w:t xml:space="preserve"> and that is not a private passenger vehicle rental company</w:t>
            </w:r>
            <w:r w:rsidR="008E4B0E">
              <w:t xml:space="preserve"> or a service provider who is solely providing hardware or software as a service to a person or entity that is not effectuating payment of financial consideration for use of a shared vehicle</w:t>
            </w:r>
            <w:r w:rsidR="0089734D">
              <w:t xml:space="preserve">. </w:t>
            </w:r>
          </w:p>
          <w:p w14:paraId="4115433E" w14:textId="77777777" w:rsidR="00664B9A" w:rsidRDefault="00664B9A" w:rsidP="00D47CF0">
            <w:pPr>
              <w:pStyle w:val="Header"/>
              <w:jc w:val="both"/>
            </w:pPr>
          </w:p>
          <w:p w14:paraId="52038ED5" w14:textId="0F3D970B" w:rsidR="0089734D" w:rsidRDefault="00C24B51" w:rsidP="00D47CF0">
            <w:pPr>
              <w:pStyle w:val="Header"/>
              <w:jc w:val="both"/>
            </w:pPr>
            <w:r>
              <w:t xml:space="preserve">C.S.H.B. 113 sets out the conditions under which a peer-to-peer car sharing program must assume an </w:t>
            </w:r>
            <w:r w:rsidR="00C42C6D">
              <w:t>agreed-</w:t>
            </w:r>
            <w:r>
              <w:t>upon amount of liability of an owner for bodi</w:t>
            </w:r>
            <w:r>
              <w:t xml:space="preserve">ly injury or property damage </w:t>
            </w:r>
            <w:r w:rsidR="00E62B22" w:rsidRPr="00E62B22">
              <w:t>to third parties or uninsured or underinsured motorist or personal injury protection losses by damaged third parties</w:t>
            </w:r>
            <w:r w:rsidR="00E62B22">
              <w:t xml:space="preserve"> </w:t>
            </w:r>
            <w:r>
              <w:t>during the car sharing period, which is defined as the period of time beginning with the delivery period or, i</w:t>
            </w:r>
            <w:r>
              <w:t>f there is no delivery period, the start time and ending at the termination time.</w:t>
            </w:r>
            <w:r w:rsidR="00E62B22">
              <w:t xml:space="preserve"> T</w:t>
            </w:r>
            <w:r w:rsidR="00E62B22" w:rsidRPr="00664B9A">
              <w:t xml:space="preserve">he </w:t>
            </w:r>
            <w:r w:rsidR="00C42C6D" w:rsidRPr="00664B9A">
              <w:t>agreed</w:t>
            </w:r>
            <w:r w:rsidR="00C42C6D">
              <w:t>-</w:t>
            </w:r>
            <w:r w:rsidR="00E62B22" w:rsidRPr="00664B9A">
              <w:t xml:space="preserve">upon amount may not be less </w:t>
            </w:r>
            <w:r w:rsidRPr="00664B9A">
              <w:t xml:space="preserve">than </w:t>
            </w:r>
            <w:r w:rsidR="00C04F33">
              <w:t>the</w:t>
            </w:r>
            <w:r w:rsidR="00081283">
              <w:t xml:space="preserve"> applicable</w:t>
            </w:r>
            <w:r>
              <w:t xml:space="preserve"> amounts prescribed by </w:t>
            </w:r>
            <w:r w:rsidR="00081283">
              <w:t xml:space="preserve">certain </w:t>
            </w:r>
            <w:r w:rsidR="004B1CC3">
              <w:t>statutory provisions</w:t>
            </w:r>
            <w:r w:rsidR="00C04F33">
              <w:t xml:space="preserve"> governing insurance coverage</w:t>
            </w:r>
            <w:r w:rsidR="00E04756">
              <w:t>. T</w:t>
            </w:r>
            <w:r w:rsidR="00914A1B" w:rsidRPr="00C04F33">
              <w:t xml:space="preserve">he bill </w:t>
            </w:r>
            <w:r w:rsidR="00E20E71">
              <w:t>establishes that the assumpt</w:t>
            </w:r>
            <w:r w:rsidR="009F17A7">
              <w:t xml:space="preserve">ion of liability applies to the specified types of </w:t>
            </w:r>
            <w:r w:rsidR="00E20E71">
              <w:t xml:space="preserve">losses as required by those </w:t>
            </w:r>
            <w:r w:rsidR="004B1CC3">
              <w:t>provisions</w:t>
            </w:r>
            <w:r w:rsidR="00E20E71">
              <w:t xml:space="preserve"> notwithstanding the definition of "termination time." </w:t>
            </w:r>
          </w:p>
          <w:p w14:paraId="6D8B621C" w14:textId="77777777" w:rsidR="0089734D" w:rsidRDefault="0089734D" w:rsidP="00D47CF0">
            <w:pPr>
              <w:pStyle w:val="Header"/>
              <w:jc w:val="both"/>
            </w:pPr>
          </w:p>
          <w:p w14:paraId="173FB91F" w14:textId="5EA67609" w:rsidR="0089734D" w:rsidRDefault="00C24B51" w:rsidP="00D47CF0">
            <w:pPr>
              <w:pStyle w:val="Header"/>
              <w:jc w:val="both"/>
            </w:pPr>
            <w:r>
              <w:t>C.S.H.B. 113 requires a peer-to-peer car sharing program to ensure that, during each car sharing period, th</w:t>
            </w:r>
            <w:r>
              <w:t>e owner and the driver are insured under an automobile liability insurance policy that meets the applicable requirements of the bill. The bill sets out the requirements for insurance maintained under the bill's provisions and establishes that coverage requ</w:t>
            </w:r>
            <w:r>
              <w:t xml:space="preserve">irements may be satisfied by automobile insurance maintained by the owner, the driver, the peer-to-peer car sharing program, or any combination of the three. </w:t>
            </w:r>
            <w:r w:rsidR="00313F26">
              <w:t>I</w:t>
            </w:r>
            <w:r>
              <w:t>f a claim occurs in another state with minimum financial responsibility limits higher than the am</w:t>
            </w:r>
            <w:r>
              <w:t xml:space="preserve">ounts established by the </w:t>
            </w:r>
            <w:r w:rsidR="00034873">
              <w:t xml:space="preserve">Texas </w:t>
            </w:r>
            <w:r w:rsidR="00313F26">
              <w:t>Motor Vehicle Safety Responsibility</w:t>
            </w:r>
            <w:r w:rsidR="00034873">
              <w:t xml:space="preserve"> Act</w:t>
            </w:r>
            <w:r>
              <w:t xml:space="preserve"> during the car sharing period</w:t>
            </w:r>
            <w:r w:rsidR="00313F26">
              <w:t>, the coverage m</w:t>
            </w:r>
            <w:r w:rsidR="00313F26" w:rsidRPr="00664B9A">
              <w:t xml:space="preserve">aintained </w:t>
            </w:r>
            <w:r w:rsidR="003D7CFA">
              <w:t>under</w:t>
            </w:r>
            <w:r w:rsidR="00313F26" w:rsidRPr="00664B9A">
              <w:t xml:space="preserve"> the bill's provisions</w:t>
            </w:r>
            <w:r w:rsidR="00313F26">
              <w:t xml:space="preserve"> must satisfy the difference in minimum coverage amounts to the applicable policy limits</w:t>
            </w:r>
            <w:r>
              <w:t xml:space="preserve">.  </w:t>
            </w:r>
          </w:p>
          <w:p w14:paraId="02AD91F0" w14:textId="77777777" w:rsidR="0089734D" w:rsidRDefault="0089734D" w:rsidP="00D47CF0">
            <w:pPr>
              <w:pStyle w:val="Header"/>
              <w:jc w:val="both"/>
            </w:pPr>
          </w:p>
          <w:p w14:paraId="57C45617" w14:textId="6D8F6AE8" w:rsidR="0089734D" w:rsidRDefault="00C24B51" w:rsidP="00D47CF0">
            <w:pPr>
              <w:pStyle w:val="Header"/>
              <w:jc w:val="both"/>
            </w:pPr>
            <w:r>
              <w:t>C.S.H.B. 1</w:t>
            </w:r>
            <w:r>
              <w:t>13 authorizes an automobile insurer to exclude any coverage and the duty to defend or indemnify for any claim afforded under an owner's automobile insurance policy</w:t>
            </w:r>
            <w:r w:rsidR="00955207">
              <w:t xml:space="preserve"> during a car sharing period</w:t>
            </w:r>
            <w:r>
              <w:t xml:space="preserve"> and sets out the conditions under which </w:t>
            </w:r>
            <w:r w:rsidRPr="00F80FCF">
              <w:t>a</w:t>
            </w:r>
            <w:r w:rsidR="00034873" w:rsidRPr="00F80FCF">
              <w:t>n insurer or</w:t>
            </w:r>
            <w:r w:rsidRPr="00F80FCF">
              <w:t xml:space="preserve"> peer-to-pe</w:t>
            </w:r>
            <w:r w:rsidRPr="00F80FCF">
              <w:t>er car sharing program</w:t>
            </w:r>
            <w:r w:rsidR="00F80FCF">
              <w:t xml:space="preserve"> providing coverage under the bill's provisions</w:t>
            </w:r>
            <w:r w:rsidRPr="00F80FCF">
              <w:t xml:space="preserve"> is</w:t>
            </w:r>
            <w:r>
              <w:t xml:space="preserve"> required to assume primary liability for a claim. </w:t>
            </w:r>
            <w:r w:rsidR="00CF2936">
              <w:t xml:space="preserve">The </w:t>
            </w:r>
            <w:r w:rsidR="00CF2936" w:rsidRPr="00914A1B">
              <w:t xml:space="preserve">bill </w:t>
            </w:r>
            <w:r w:rsidR="00914A1B" w:rsidRPr="00E92635">
              <w:t>provides for the use of a peer-to-peer car sharing program's insurance</w:t>
            </w:r>
            <w:r w:rsidR="00CF2936">
              <w:t xml:space="preserve"> </w:t>
            </w:r>
            <w:r w:rsidR="00E92635">
              <w:t>if, at the time of a claim,</w:t>
            </w:r>
            <w:r w:rsidR="00CF2936">
              <w:t xml:space="preserve"> th</w:t>
            </w:r>
            <w:r w:rsidR="00E92635">
              <w:t>e</w:t>
            </w:r>
            <w:r w:rsidR="00CF2936">
              <w:t xml:space="preserve"> </w:t>
            </w:r>
            <w:r w:rsidR="007700C3">
              <w:t xml:space="preserve">automobile </w:t>
            </w:r>
            <w:r w:rsidR="00CF2936">
              <w:t xml:space="preserve">insurance maintained by an owner or driver has lapsed or does not provide the required coverage. </w:t>
            </w:r>
            <w:r>
              <w:t xml:space="preserve">The bill prohibits coverage under an automobile insurance policy maintained by the peer-to-peer car sharing program from being dependent on another automobile </w:t>
            </w:r>
            <w:r>
              <w:t xml:space="preserve">insurer first denying a claim and establishes that another automobile insurance policy is not required to first deny a claim. </w:t>
            </w:r>
          </w:p>
          <w:p w14:paraId="22278926" w14:textId="77777777" w:rsidR="0089734D" w:rsidRDefault="0089734D" w:rsidP="00D47CF0">
            <w:pPr>
              <w:pStyle w:val="Header"/>
              <w:jc w:val="both"/>
            </w:pPr>
          </w:p>
          <w:p w14:paraId="61C54AA6" w14:textId="56AFC76C" w:rsidR="0089734D" w:rsidRDefault="00C24B51" w:rsidP="00D47CF0">
            <w:pPr>
              <w:pStyle w:val="Header"/>
              <w:jc w:val="both"/>
            </w:pPr>
            <w:r>
              <w:t>C.S.H.B. 113 establishes that a peer-to-peer car sharing program and an owner are not liable under a theory of vicarious liabili</w:t>
            </w:r>
            <w:r>
              <w:t>ty in accordance with federal law or under any state or local law that imposes liability solely based on vehicle ownership. In addition, the bill does the following:</w:t>
            </w:r>
          </w:p>
          <w:p w14:paraId="68CDA5F5" w14:textId="10B51265" w:rsidR="0089734D" w:rsidRDefault="00C24B51" w:rsidP="00D47CF0">
            <w:pPr>
              <w:pStyle w:val="Header"/>
              <w:numPr>
                <w:ilvl w:val="0"/>
                <w:numId w:val="3"/>
              </w:numPr>
              <w:jc w:val="both"/>
            </w:pPr>
            <w:r>
              <w:t>authorizes an automobile insurer that defends or indemnifies a claim against a shared vehi</w:t>
            </w:r>
            <w:r>
              <w:t xml:space="preserve">cle that is excluded under the terms of the insurer's policy to seek </w:t>
            </w:r>
            <w:r w:rsidR="00EE7006">
              <w:t xml:space="preserve">recovery </w:t>
            </w:r>
            <w:r>
              <w:t xml:space="preserve">against the peer-to-peer car sharing program's automobile insurer under certain conditions; </w:t>
            </w:r>
          </w:p>
          <w:p w14:paraId="3464982C" w14:textId="77777777" w:rsidR="0089734D" w:rsidRDefault="00C24B51" w:rsidP="00D47CF0">
            <w:pPr>
              <w:pStyle w:val="Header"/>
              <w:numPr>
                <w:ilvl w:val="0"/>
                <w:numId w:val="3"/>
              </w:numPr>
              <w:jc w:val="both"/>
            </w:pPr>
            <w:r>
              <w:t>establishes that a peer-to-peer car sharing program has an insurable interest in a sh</w:t>
            </w:r>
            <w:r>
              <w:t>ared vehicle during the car sharing period;</w:t>
            </w:r>
          </w:p>
          <w:p w14:paraId="122EA69B" w14:textId="43572DA3" w:rsidR="0089734D" w:rsidRDefault="00C24B51" w:rsidP="00D47CF0">
            <w:pPr>
              <w:pStyle w:val="Header"/>
              <w:numPr>
                <w:ilvl w:val="0"/>
                <w:numId w:val="3"/>
              </w:numPr>
              <w:jc w:val="both"/>
            </w:pPr>
            <w:r>
              <w:t xml:space="preserve">authorizes a peer-to-peer car sharing service to own and maintain as the named insured one or more policies of automobile insurance that </w:t>
            </w:r>
            <w:r w:rsidR="00000821" w:rsidRPr="009C7055">
              <w:t>separately or in combination</w:t>
            </w:r>
            <w:r w:rsidR="00000821">
              <w:t xml:space="preserve"> </w:t>
            </w:r>
            <w:r>
              <w:t>provide certain coverage; and</w:t>
            </w:r>
          </w:p>
          <w:p w14:paraId="5FB1430E" w14:textId="3B1C2B2D" w:rsidR="00EE7006" w:rsidRDefault="00C24B51" w:rsidP="00D47CF0">
            <w:pPr>
              <w:pStyle w:val="Header"/>
              <w:numPr>
                <w:ilvl w:val="0"/>
                <w:numId w:val="3"/>
              </w:numPr>
              <w:jc w:val="both"/>
            </w:pPr>
            <w:r>
              <w:t>establishes that</w:t>
            </w:r>
            <w:r>
              <w:t xml:space="preserve"> its provisions expressly do not create a duty on a peer-to-peer car sharing program to maintain the coverage required by the bill.</w:t>
            </w:r>
          </w:p>
          <w:p w14:paraId="5D71E13E" w14:textId="77777777" w:rsidR="0089734D" w:rsidRDefault="0089734D" w:rsidP="00D47CF0">
            <w:pPr>
              <w:pStyle w:val="Header"/>
              <w:jc w:val="both"/>
            </w:pPr>
          </w:p>
          <w:p w14:paraId="09AE4F5D" w14:textId="79D13B9D" w:rsidR="00EE7006" w:rsidRDefault="00C24B51" w:rsidP="00D47CF0">
            <w:pPr>
              <w:pStyle w:val="Header"/>
              <w:jc w:val="both"/>
            </w:pPr>
            <w:r>
              <w:t xml:space="preserve">C.S.H.B. 113 requires an insurance policy </w:t>
            </w:r>
            <w:r w:rsidR="009C7055" w:rsidRPr="00EF760F">
              <w:t>maintained by a peer-to-peer car sharing program</w:t>
            </w:r>
            <w:r w:rsidR="009C7055">
              <w:t xml:space="preserve"> </w:t>
            </w:r>
            <w:r>
              <w:t xml:space="preserve">that provides </w:t>
            </w:r>
            <w:r w:rsidRPr="009C7055">
              <w:t>coverage for liabi</w:t>
            </w:r>
            <w:r w:rsidRPr="009C7055">
              <w:t>lity of the owner or liability of the driver</w:t>
            </w:r>
            <w:r>
              <w:t xml:space="preserve"> to expressly provide liability coverage, without prior notice to the insurer, for all shared vehicles during the car sharing period, subject to any conditions or exclusions permitted by the bill. </w:t>
            </w:r>
            <w:r w:rsidR="00955207">
              <w:t>The bill authorizes a</w:t>
            </w:r>
            <w:r>
              <w:t xml:space="preserve">n insurer authorized to engage in the business of insurance in Texas or an eligible surplus lines insurer </w:t>
            </w:r>
            <w:r w:rsidR="00955207">
              <w:t>to</w:t>
            </w:r>
            <w:r>
              <w:t xml:space="preserve"> issue </w:t>
            </w:r>
            <w:r w:rsidRPr="00EB5DA2">
              <w:t xml:space="preserve">an insurance policy </w:t>
            </w:r>
            <w:r w:rsidR="00EF760F">
              <w:t>to</w:t>
            </w:r>
            <w:r w:rsidR="00EB5DA2">
              <w:t xml:space="preserve"> a peer-to-peer car sharing program</w:t>
            </w:r>
            <w:r w:rsidR="00955207">
              <w:t xml:space="preserve"> and sets out the conditions under which</w:t>
            </w:r>
            <w:r>
              <w:t xml:space="preserve"> </w:t>
            </w:r>
            <w:r w:rsidR="00EF760F">
              <w:t>the</w:t>
            </w:r>
            <w:r>
              <w:t xml:space="preserve"> </w:t>
            </w:r>
            <w:r w:rsidR="00000821">
              <w:t>program</w:t>
            </w:r>
            <w:r>
              <w:t xml:space="preserve"> is not required to itemiz</w:t>
            </w:r>
            <w:r>
              <w:t xml:space="preserve">e or charge the owner or driver the amount payable as premium under </w:t>
            </w:r>
            <w:r w:rsidRPr="00EB5DA2">
              <w:t>such a policy</w:t>
            </w:r>
            <w:r>
              <w:t xml:space="preserve"> that is allocable to coverage provided to the owner or driver.</w:t>
            </w:r>
          </w:p>
          <w:p w14:paraId="332B3CEC" w14:textId="77777777" w:rsidR="00EE7006" w:rsidRDefault="00EE7006" w:rsidP="00D47CF0">
            <w:pPr>
              <w:pStyle w:val="Header"/>
              <w:jc w:val="both"/>
            </w:pPr>
          </w:p>
          <w:p w14:paraId="74DAEC00" w14:textId="3374A9D9" w:rsidR="0089734D" w:rsidRDefault="00C24B51" w:rsidP="00D47CF0">
            <w:pPr>
              <w:pStyle w:val="Header"/>
              <w:jc w:val="both"/>
            </w:pPr>
            <w:r>
              <w:t>C.S.H.B. 113 sets out required disclosures for each agreement entered into in Texas under a peer</w:t>
            </w:r>
            <w:r>
              <w:noBreakHyphen/>
              <w:t>to</w:t>
            </w:r>
            <w:r>
              <w:noBreakHyphen/>
              <w:t>peer car s</w:t>
            </w:r>
            <w:r>
              <w:t>haring program and requires such a program, when a person registers as an owner and before making a shared vehicle available for car sharing on the program, to provide written notice to the owner that, if the shared vehicle has a lien against it, the share</w:t>
            </w:r>
            <w:r>
              <w:t>d vehicle's use through the program, including use without physical damage coverage, may violate the terms of the contract with the lienholder. The bill prohibits a peer-to-peer car sharing program f</w:t>
            </w:r>
            <w:r w:rsidR="00C16FC8">
              <w:t>r</w:t>
            </w:r>
            <w:r>
              <w:t>om entering into an agreement with a driver unless the d</w:t>
            </w:r>
            <w:r>
              <w:t>river who will operate the shared vehicle meets certain requirements</w:t>
            </w:r>
            <w:r w:rsidR="00EB5DA2">
              <w:t xml:space="preserve">, including a requirement </w:t>
            </w:r>
            <w:r w:rsidR="00FD6AA5">
              <w:t>to</w:t>
            </w:r>
            <w:r w:rsidR="00EB5DA2">
              <w:t xml:space="preserve"> h</w:t>
            </w:r>
            <w:r w:rsidR="00FD6AA5">
              <w:t>ave</w:t>
            </w:r>
            <w:r w:rsidR="00EB5DA2">
              <w:t xml:space="preserve"> a valid driver's license</w:t>
            </w:r>
            <w:r>
              <w:t>.</w:t>
            </w:r>
          </w:p>
          <w:p w14:paraId="0D9CAC19" w14:textId="42D48D1D" w:rsidR="0089734D" w:rsidRDefault="0089734D" w:rsidP="00D47CF0">
            <w:pPr>
              <w:pStyle w:val="Header"/>
              <w:jc w:val="both"/>
            </w:pPr>
          </w:p>
          <w:p w14:paraId="6F365EC9" w14:textId="3DE24FF9" w:rsidR="00D47CF0" w:rsidRDefault="00D47CF0" w:rsidP="00D47CF0">
            <w:pPr>
              <w:pStyle w:val="Header"/>
              <w:jc w:val="both"/>
            </w:pPr>
          </w:p>
          <w:p w14:paraId="2E22E89D" w14:textId="77777777" w:rsidR="00D47CF0" w:rsidRDefault="00D47CF0" w:rsidP="00D47CF0">
            <w:pPr>
              <w:pStyle w:val="Header"/>
              <w:jc w:val="both"/>
            </w:pPr>
          </w:p>
          <w:p w14:paraId="4E82E45E" w14:textId="0FC5B2DB" w:rsidR="0089734D" w:rsidRDefault="00C24B51" w:rsidP="00D47CF0">
            <w:pPr>
              <w:pStyle w:val="Header"/>
              <w:jc w:val="both"/>
            </w:pPr>
            <w:r>
              <w:t xml:space="preserve">C.S.H.B. 113 provides for: </w:t>
            </w:r>
          </w:p>
          <w:p w14:paraId="0E7FC736" w14:textId="77777777" w:rsidR="0089734D" w:rsidRDefault="00C24B51" w:rsidP="00D47CF0">
            <w:pPr>
              <w:pStyle w:val="Header"/>
              <w:numPr>
                <w:ilvl w:val="0"/>
                <w:numId w:val="2"/>
              </w:numPr>
              <w:jc w:val="both"/>
            </w:pPr>
            <w:r>
              <w:t xml:space="preserve">the collection, verification, sharing, and retention of certain information relating to drivers </w:t>
            </w:r>
            <w:r>
              <w:t>and vehicles involved in a peer-to-peer car sharing program;</w:t>
            </w:r>
          </w:p>
          <w:p w14:paraId="570A2D05" w14:textId="77777777" w:rsidR="0089734D" w:rsidRDefault="00C24B51" w:rsidP="00D47CF0">
            <w:pPr>
              <w:pStyle w:val="Header"/>
              <w:numPr>
                <w:ilvl w:val="0"/>
                <w:numId w:val="2"/>
              </w:numPr>
              <w:jc w:val="both"/>
            </w:pPr>
            <w:r>
              <w:t>the responsibility for any equipment used under the program to monitor or facilitate the car sharing transaction; and</w:t>
            </w:r>
          </w:p>
          <w:p w14:paraId="3C6E00D1" w14:textId="77777777" w:rsidR="0089734D" w:rsidRDefault="00C24B51" w:rsidP="00D47CF0">
            <w:pPr>
              <w:pStyle w:val="Header"/>
              <w:numPr>
                <w:ilvl w:val="0"/>
                <w:numId w:val="2"/>
              </w:numPr>
              <w:jc w:val="both"/>
            </w:pPr>
            <w:r>
              <w:t>requirements relating to automobile safety recall protocols.</w:t>
            </w:r>
          </w:p>
          <w:p w14:paraId="63223042" w14:textId="77777777" w:rsidR="0089734D" w:rsidRDefault="00C24B51" w:rsidP="00D47CF0">
            <w:pPr>
              <w:pStyle w:val="Header"/>
              <w:jc w:val="both"/>
            </w:pPr>
            <w:r>
              <w:t xml:space="preserve"> </w:t>
            </w:r>
          </w:p>
          <w:p w14:paraId="31A2481E" w14:textId="4EA67265" w:rsidR="0089734D" w:rsidRDefault="00C24B51" w:rsidP="00D47CF0">
            <w:pPr>
              <w:pStyle w:val="Header"/>
              <w:jc w:val="both"/>
            </w:pPr>
            <w:r>
              <w:t xml:space="preserve">C.S.H.B. 113 </w:t>
            </w:r>
            <w:r w:rsidRPr="000616C9">
              <w:t xml:space="preserve">applies to automobile insurance policies in </w:t>
            </w:r>
            <w:r>
              <w:t>Texas</w:t>
            </w:r>
            <w:r w:rsidRPr="000616C9">
              <w:t>, including policies issued by a Lloyd's plan, a reciprocal or interinsurance exchange, or a county mutual insurance company.</w:t>
            </w:r>
            <w:r>
              <w:t xml:space="preserve"> Nothing in the bill may be construed to do the following:</w:t>
            </w:r>
          </w:p>
          <w:p w14:paraId="39B56F34" w14:textId="77777777" w:rsidR="0089734D" w:rsidRDefault="00C24B51" w:rsidP="00D47CF0">
            <w:pPr>
              <w:pStyle w:val="Header"/>
              <w:numPr>
                <w:ilvl w:val="0"/>
                <w:numId w:val="1"/>
              </w:numPr>
              <w:jc w:val="both"/>
            </w:pPr>
            <w:r>
              <w:t xml:space="preserve">limit the liability of </w:t>
            </w:r>
            <w:r>
              <w:t>a peer-to-peer car sharing program for any act or omission of the program itself that results in injury to a person as a result of the use of a shared vehicle through the program;</w:t>
            </w:r>
          </w:p>
          <w:p w14:paraId="00780299" w14:textId="77777777" w:rsidR="0089734D" w:rsidRDefault="00C24B51" w:rsidP="00D47CF0">
            <w:pPr>
              <w:pStyle w:val="Header"/>
              <w:numPr>
                <w:ilvl w:val="0"/>
                <w:numId w:val="1"/>
              </w:numPr>
              <w:jc w:val="both"/>
            </w:pPr>
            <w:r>
              <w:t>limit the ability of a peer-to-peer car sharing program to, by contract, see</w:t>
            </w:r>
            <w:r>
              <w:t>k indemnification from the owner or driver for economic loss sustained by the program resulting from a breach of the agreement;</w:t>
            </w:r>
          </w:p>
          <w:p w14:paraId="17085FDB" w14:textId="77777777" w:rsidR="0089734D" w:rsidRDefault="00C24B51" w:rsidP="00D47CF0">
            <w:pPr>
              <w:pStyle w:val="Header"/>
              <w:numPr>
                <w:ilvl w:val="0"/>
                <w:numId w:val="1"/>
              </w:numPr>
              <w:jc w:val="both"/>
            </w:pPr>
            <w:r>
              <w:t>have implications affecting construction of statutes outside the bill's provisions; or</w:t>
            </w:r>
          </w:p>
          <w:p w14:paraId="375217D9" w14:textId="77777777" w:rsidR="0089734D" w:rsidRDefault="00C24B51" w:rsidP="00D47CF0">
            <w:pPr>
              <w:pStyle w:val="Header"/>
              <w:numPr>
                <w:ilvl w:val="0"/>
                <w:numId w:val="1"/>
              </w:numPr>
              <w:jc w:val="both"/>
            </w:pPr>
            <w:r>
              <w:t>invalidate or limit an exclusion containe</w:t>
            </w:r>
            <w:r>
              <w:t>d in an automobile insurance policy.</w:t>
            </w:r>
          </w:p>
          <w:p w14:paraId="3D5B3865" w14:textId="6E6A26F4" w:rsidR="00EE7006" w:rsidRDefault="00EE7006" w:rsidP="00D47CF0">
            <w:pPr>
              <w:pStyle w:val="Header"/>
              <w:tabs>
                <w:tab w:val="clear" w:pos="4320"/>
                <w:tab w:val="clear" w:pos="8640"/>
              </w:tabs>
              <w:jc w:val="both"/>
            </w:pPr>
          </w:p>
          <w:p w14:paraId="3505B716" w14:textId="08AE34B3" w:rsidR="00EE7006" w:rsidRDefault="00C24B51" w:rsidP="00D47CF0">
            <w:pPr>
              <w:pStyle w:val="Header"/>
              <w:tabs>
                <w:tab w:val="clear" w:pos="4320"/>
                <w:tab w:val="clear" w:pos="8640"/>
              </w:tabs>
              <w:jc w:val="both"/>
            </w:pPr>
            <w:r>
              <w:t xml:space="preserve">C.S.H.B. 113 authorizes the commissioner of insurance to adopt rules </w:t>
            </w:r>
            <w:r w:rsidR="00034873">
              <w:t xml:space="preserve">necessary </w:t>
            </w:r>
            <w:r>
              <w:t>to</w:t>
            </w:r>
            <w:r w:rsidR="0090642B">
              <w:t xml:space="preserve"> implement</w:t>
            </w:r>
            <w:r>
              <w:t xml:space="preserve"> the bill's provisions.</w:t>
            </w:r>
          </w:p>
          <w:p w14:paraId="24C09575" w14:textId="77777777" w:rsidR="00EE7006" w:rsidRDefault="00EE7006" w:rsidP="00D47CF0">
            <w:pPr>
              <w:pStyle w:val="Header"/>
              <w:tabs>
                <w:tab w:val="clear" w:pos="4320"/>
                <w:tab w:val="clear" w:pos="8640"/>
              </w:tabs>
              <w:jc w:val="both"/>
            </w:pPr>
          </w:p>
          <w:p w14:paraId="66A5040E" w14:textId="596BD51B" w:rsidR="009C36CD" w:rsidRPr="009C36CD" w:rsidRDefault="00C24B51" w:rsidP="00D47CF0">
            <w:pPr>
              <w:pStyle w:val="Header"/>
              <w:tabs>
                <w:tab w:val="clear" w:pos="4320"/>
                <w:tab w:val="clear" w:pos="8640"/>
              </w:tabs>
              <w:jc w:val="both"/>
            </w:pPr>
            <w:r>
              <w:t>C.S.</w:t>
            </w:r>
            <w:r w:rsidR="0089734D">
              <w:t xml:space="preserve">H.B. 113 applies </w:t>
            </w:r>
            <w:r w:rsidR="0089734D" w:rsidRPr="000616C9">
              <w:t>only to an automobile insurance policy delivered, issued for delivery, or renewed on or after January 1, 2022</w:t>
            </w:r>
            <w:r w:rsidR="0089734D">
              <w:t>, and only to a peer-to-peer car sharing agreement entered into on or after that date.</w:t>
            </w:r>
          </w:p>
          <w:p w14:paraId="639974B6" w14:textId="77777777" w:rsidR="008423E4" w:rsidRPr="00835628" w:rsidRDefault="008423E4" w:rsidP="00D47CF0">
            <w:pPr>
              <w:rPr>
                <w:b/>
              </w:rPr>
            </w:pPr>
          </w:p>
        </w:tc>
      </w:tr>
      <w:tr w:rsidR="0001120D" w14:paraId="557CA1C1" w14:textId="77777777" w:rsidTr="00345119">
        <w:tc>
          <w:tcPr>
            <w:tcW w:w="9576" w:type="dxa"/>
          </w:tcPr>
          <w:p w14:paraId="78B271D6" w14:textId="77777777" w:rsidR="008423E4" w:rsidRPr="00A8133F" w:rsidRDefault="00C24B51" w:rsidP="00D47CF0">
            <w:pPr>
              <w:rPr>
                <w:b/>
              </w:rPr>
            </w:pPr>
            <w:r w:rsidRPr="009C1E9A">
              <w:rPr>
                <w:b/>
                <w:u w:val="single"/>
              </w:rPr>
              <w:t>EFFECTIVE DATE</w:t>
            </w:r>
            <w:r>
              <w:rPr>
                <w:b/>
              </w:rPr>
              <w:t xml:space="preserve"> </w:t>
            </w:r>
          </w:p>
          <w:p w14:paraId="70C60B89" w14:textId="77777777" w:rsidR="008423E4" w:rsidRDefault="008423E4" w:rsidP="00D47CF0"/>
          <w:p w14:paraId="78B57D14" w14:textId="77777777" w:rsidR="008423E4" w:rsidRPr="003624F2" w:rsidRDefault="00C24B51" w:rsidP="00D47CF0">
            <w:pPr>
              <w:pStyle w:val="Header"/>
              <w:tabs>
                <w:tab w:val="clear" w:pos="4320"/>
                <w:tab w:val="clear" w:pos="8640"/>
              </w:tabs>
              <w:jc w:val="both"/>
            </w:pPr>
            <w:r>
              <w:t>September 1, 2021.</w:t>
            </w:r>
          </w:p>
          <w:p w14:paraId="658C6146" w14:textId="77777777" w:rsidR="008423E4" w:rsidRPr="00233FDB" w:rsidRDefault="008423E4" w:rsidP="00D47CF0">
            <w:pPr>
              <w:rPr>
                <w:b/>
              </w:rPr>
            </w:pPr>
          </w:p>
        </w:tc>
      </w:tr>
      <w:tr w:rsidR="0001120D" w14:paraId="3260F00B" w14:textId="77777777" w:rsidTr="00345119">
        <w:tc>
          <w:tcPr>
            <w:tcW w:w="9576" w:type="dxa"/>
          </w:tcPr>
          <w:p w14:paraId="29565576" w14:textId="77777777" w:rsidR="0089734D" w:rsidRDefault="00C24B51" w:rsidP="00D47CF0">
            <w:pPr>
              <w:jc w:val="both"/>
              <w:rPr>
                <w:b/>
                <w:u w:val="single"/>
              </w:rPr>
            </w:pPr>
            <w:r>
              <w:rPr>
                <w:b/>
                <w:u w:val="single"/>
              </w:rPr>
              <w:t>COMPARISON OF ORIGINAL AND SUBSTITUTE</w:t>
            </w:r>
          </w:p>
          <w:p w14:paraId="70195C5E" w14:textId="77777777" w:rsidR="0089734D" w:rsidRDefault="0089734D" w:rsidP="00D47CF0">
            <w:pPr>
              <w:jc w:val="both"/>
            </w:pPr>
          </w:p>
          <w:p w14:paraId="11DAD8FE" w14:textId="4A5E9836" w:rsidR="009E634A" w:rsidRDefault="00C24B51" w:rsidP="00D47CF0">
            <w:pPr>
              <w:jc w:val="both"/>
            </w:pPr>
            <w:r>
              <w:t xml:space="preserve">While C.S.H.B. 113 may differ from the original in minor or </w:t>
            </w:r>
            <w:r>
              <w:t>nonsubstantive ways, the following summarizes the substantial differences between the introduced and committee substitute versions of the bill.</w:t>
            </w:r>
          </w:p>
          <w:p w14:paraId="2A023EE3" w14:textId="77777777" w:rsidR="009E634A" w:rsidRDefault="009E634A" w:rsidP="00D47CF0">
            <w:pPr>
              <w:jc w:val="both"/>
            </w:pPr>
          </w:p>
          <w:p w14:paraId="2915E277" w14:textId="646ABEA5" w:rsidR="009E634A" w:rsidRDefault="00C24B51" w:rsidP="00D47CF0">
            <w:pPr>
              <w:jc w:val="both"/>
            </w:pPr>
            <w:r>
              <w:t>The substitute includes an authorization for the commissioner of insurance to adopt rules necessary to implemen</w:t>
            </w:r>
            <w:r>
              <w:t>t the bill's provisions.</w:t>
            </w:r>
          </w:p>
          <w:p w14:paraId="4B7DC8FE" w14:textId="233ECCB5" w:rsidR="00EE7006" w:rsidRDefault="00EE7006" w:rsidP="00D47CF0">
            <w:pPr>
              <w:jc w:val="both"/>
            </w:pPr>
          </w:p>
          <w:p w14:paraId="339AD3AC" w14:textId="2E9C8DDC" w:rsidR="00473163" w:rsidRDefault="00C24B51" w:rsidP="00D47CF0">
            <w:pPr>
              <w:jc w:val="both"/>
            </w:pPr>
            <w:r>
              <w:t>The substitute</w:t>
            </w:r>
            <w:r w:rsidR="007D41CE">
              <w:t xml:space="preserve"> </w:t>
            </w:r>
            <w:r>
              <w:t xml:space="preserve">excludes from </w:t>
            </w:r>
            <w:r w:rsidR="007D41CE">
              <w:t>the definition of "peer-to-peer car sharing program" a service provider who is solely providing hardware or software as a service to a person or entity that is not effectuating payment of financial consideration for use of a shared vehicle.</w:t>
            </w:r>
            <w:r w:rsidR="005A6771">
              <w:t xml:space="preserve"> </w:t>
            </w:r>
            <w:r w:rsidR="004B1CC3">
              <w:t xml:space="preserve">The </w:t>
            </w:r>
            <w:r w:rsidR="001C3530">
              <w:t xml:space="preserve">substitute </w:t>
            </w:r>
            <w:r w:rsidR="004B1CC3">
              <w:t xml:space="preserve">revises the definition of "termination time" </w:t>
            </w:r>
            <w:r w:rsidR="00D92D32">
              <w:t>to specify that</w:t>
            </w:r>
            <w:r w:rsidR="004B1CC3">
              <w:t xml:space="preserve"> times</w:t>
            </w:r>
            <w:r w:rsidR="00AA1B4A">
              <w:t xml:space="preserve"> alternatively agreed on by the owner and driver</w:t>
            </w:r>
            <w:r w:rsidR="00D92D32">
              <w:t xml:space="preserve"> are incorporated into the agreement</w:t>
            </w:r>
            <w:r w:rsidR="004B1CC3">
              <w:t xml:space="preserve">.  </w:t>
            </w:r>
            <w:r w:rsidR="00C04F33">
              <w:t xml:space="preserve"> </w:t>
            </w:r>
          </w:p>
          <w:p w14:paraId="48301B89" w14:textId="77777777" w:rsidR="00B24D9B" w:rsidRDefault="00B24D9B" w:rsidP="00D47CF0">
            <w:pPr>
              <w:jc w:val="both"/>
            </w:pPr>
          </w:p>
          <w:p w14:paraId="3D47790D" w14:textId="56015980" w:rsidR="007045A5" w:rsidRDefault="00C24B51" w:rsidP="00D47CF0">
            <w:pPr>
              <w:jc w:val="both"/>
            </w:pPr>
            <w:r w:rsidRPr="00C04F33">
              <w:t>The substitute</w:t>
            </w:r>
            <w:r w:rsidR="007E0958" w:rsidRPr="00C04F33">
              <w:t xml:space="preserve"> includes </w:t>
            </w:r>
            <w:r w:rsidR="00D92D32">
              <w:t>language prohibiting</w:t>
            </w:r>
            <w:r w:rsidR="007E0958" w:rsidRPr="00C04F33">
              <w:t xml:space="preserve"> the amount of liability assumed by</w:t>
            </w:r>
            <w:r w:rsidRPr="00C04F33">
              <w:t xml:space="preserve"> a peer-to-peer car sharing program</w:t>
            </w:r>
            <w:r w:rsidR="007E0958" w:rsidRPr="00C04F33">
              <w:t xml:space="preserve"> for certain losses </w:t>
            </w:r>
            <w:r w:rsidR="000A3347" w:rsidRPr="00C04F33">
              <w:t xml:space="preserve">during the car sharing period </w:t>
            </w:r>
            <w:r w:rsidR="00D92D32">
              <w:t xml:space="preserve">from </w:t>
            </w:r>
            <w:r w:rsidR="007E0958" w:rsidRPr="00C04F33">
              <w:t>being less than the amount required for uninsured or underinsured motorist coverage or the maximum amount of required personal injury protection coverage</w:t>
            </w:r>
            <w:r w:rsidR="00C04F33">
              <w:t>, as applicable</w:t>
            </w:r>
            <w:r w:rsidR="007E0958" w:rsidRPr="00C04F33">
              <w:t>.</w:t>
            </w:r>
            <w:r w:rsidRPr="00C04F33">
              <w:t xml:space="preserve"> </w:t>
            </w:r>
            <w:r w:rsidR="000A3347" w:rsidRPr="00C04F33">
              <w:t>The</w:t>
            </w:r>
            <w:r w:rsidR="007E0958" w:rsidRPr="00C04F33">
              <w:t xml:space="preserve"> substitute</w:t>
            </w:r>
            <w:r w:rsidRPr="00C04F33">
              <w:t xml:space="preserve"> includes a provi</w:t>
            </w:r>
            <w:r w:rsidRPr="00C04F33">
              <w:t xml:space="preserve">sion establishing the applicability </w:t>
            </w:r>
            <w:r w:rsidR="006A1819" w:rsidRPr="00C04F33">
              <w:t xml:space="preserve">of the assumption of liability </w:t>
            </w:r>
            <w:r w:rsidR="00081283">
              <w:t>with respect to</w:t>
            </w:r>
            <w:r w:rsidR="006A1819" w:rsidRPr="00C04F33">
              <w:t xml:space="preserve"> certain statutory provisions governing insurance coverage</w:t>
            </w:r>
            <w:r w:rsidRPr="00C04F33">
              <w:t>.</w:t>
            </w:r>
          </w:p>
          <w:p w14:paraId="7644C808" w14:textId="77777777" w:rsidR="007045A5" w:rsidRDefault="007045A5" w:rsidP="00D47CF0">
            <w:pPr>
              <w:jc w:val="both"/>
            </w:pPr>
          </w:p>
          <w:p w14:paraId="4728C74F" w14:textId="0CD35B05" w:rsidR="0061508D" w:rsidRDefault="00C24B51" w:rsidP="00D47CF0">
            <w:pPr>
              <w:jc w:val="both"/>
            </w:pPr>
            <w:r>
              <w:t xml:space="preserve">The substitute includes a </w:t>
            </w:r>
            <w:r w:rsidR="006A1819">
              <w:t>requirement for</w:t>
            </w:r>
            <w:r>
              <w:t xml:space="preserve"> </w:t>
            </w:r>
            <w:r w:rsidRPr="00436252">
              <w:t>coverage maintained under the bill's provisions</w:t>
            </w:r>
            <w:r>
              <w:t xml:space="preserve"> to satisfy the differen</w:t>
            </w:r>
            <w:r>
              <w:t>ce in minimum coverage amounts to the applicable policy limits if a claim occurs during the</w:t>
            </w:r>
            <w:r w:rsidR="00E758BA">
              <w:t xml:space="preserve"> car</w:t>
            </w:r>
            <w:r>
              <w:t xml:space="preserve"> sharing period in another state with higher minimum financial responsibility limits.</w:t>
            </w:r>
            <w:r w:rsidRPr="0089734D">
              <w:t xml:space="preserve"> </w:t>
            </w:r>
          </w:p>
          <w:p w14:paraId="3876DDC7" w14:textId="77777777" w:rsidR="0061508D" w:rsidRDefault="0061508D" w:rsidP="00D47CF0">
            <w:pPr>
              <w:jc w:val="both"/>
            </w:pPr>
          </w:p>
          <w:p w14:paraId="72BCDFC1" w14:textId="2B7B5F72" w:rsidR="00ED0972" w:rsidRDefault="00C24B51" w:rsidP="00D47CF0">
            <w:pPr>
              <w:jc w:val="both"/>
            </w:pPr>
            <w:r>
              <w:t xml:space="preserve">The substitute includes a requirement for </w:t>
            </w:r>
            <w:r w:rsidRPr="00674F3F">
              <w:t>an insurer</w:t>
            </w:r>
            <w:r>
              <w:t xml:space="preserve"> or peer-to-peer car </w:t>
            </w:r>
            <w:r>
              <w:t xml:space="preserve">sharing program providing coverage </w:t>
            </w:r>
            <w:r w:rsidRPr="00674F3F">
              <w:t>under the bill's provisions</w:t>
            </w:r>
            <w:r>
              <w:t xml:space="preserve"> to assume primary liability for a claim when a dispute exists as to whether the shared vehicle was returned to the alternatively </w:t>
            </w:r>
            <w:r w:rsidR="00C42C6D">
              <w:t>agreed-</w:t>
            </w:r>
            <w:r>
              <w:t>upon location at the end of the car sharing period.</w:t>
            </w:r>
            <w:r w:rsidR="0061508D">
              <w:t xml:space="preserve"> </w:t>
            </w:r>
          </w:p>
          <w:p w14:paraId="7CD4DD8D" w14:textId="77777777" w:rsidR="00ED0972" w:rsidRDefault="00ED0972" w:rsidP="00D47CF0">
            <w:pPr>
              <w:jc w:val="both"/>
            </w:pPr>
          </w:p>
          <w:p w14:paraId="600A3A2E" w14:textId="6973D763" w:rsidR="0089734D" w:rsidRDefault="00C24B51" w:rsidP="00D47CF0">
            <w:pPr>
              <w:jc w:val="both"/>
            </w:pPr>
            <w:r w:rsidRPr="00E20E71">
              <w:t xml:space="preserve">The substitute </w:t>
            </w:r>
            <w:r w:rsidR="00410C7A" w:rsidRPr="009F17A7">
              <w:t>includes an insurer</w:t>
            </w:r>
            <w:r w:rsidRPr="00E20E71">
              <w:t xml:space="preserve"> </w:t>
            </w:r>
            <w:r w:rsidR="009F17A7">
              <w:t xml:space="preserve">providing coverage under the bill's provisions </w:t>
            </w:r>
            <w:r w:rsidR="00410C7A" w:rsidRPr="00E20E71">
              <w:t xml:space="preserve">as an entity that is required </w:t>
            </w:r>
            <w:r w:rsidRPr="009F17A7">
              <w:t xml:space="preserve">to assume primarily liability for a claim when a dispute exists as to who was in control of the shared vehicle at the time of the loss </w:t>
            </w:r>
            <w:r w:rsidR="00410C7A" w:rsidRPr="009F17A7">
              <w:t>and the peer-to-peer car sharing program does not have available, did not retain, or fails to provide the necessary records to investigate the claim</w:t>
            </w:r>
            <w:r w:rsidRPr="009F17A7">
              <w:t>.</w:t>
            </w:r>
            <w:r>
              <w:t xml:space="preserve"> </w:t>
            </w:r>
            <w:r w:rsidR="00ED0972">
              <w:t xml:space="preserve">The substitute does not include a requirement for a shared vehicle's insurer to indemnify the peer-to-peer car sharing program to the extent of its obligation, if any, under </w:t>
            </w:r>
            <w:r w:rsidR="00ED0972" w:rsidRPr="00ED0972">
              <w:t>the applicable insurance policy if it is determined that the vehicle's owner was in control of the vehicle at the time of the loss</w:t>
            </w:r>
            <w:r w:rsidR="00ED0972">
              <w:t xml:space="preserve">. </w:t>
            </w:r>
          </w:p>
          <w:p w14:paraId="78C8F7D6" w14:textId="77777777" w:rsidR="005A6771" w:rsidRDefault="005A6771" w:rsidP="00D47CF0">
            <w:pPr>
              <w:jc w:val="both"/>
            </w:pPr>
          </w:p>
          <w:p w14:paraId="6021EFBA" w14:textId="0143FAD9" w:rsidR="00FB6DCB" w:rsidRDefault="00C24B51" w:rsidP="00D47CF0">
            <w:pPr>
              <w:jc w:val="both"/>
            </w:pPr>
            <w:r>
              <w:t>The substitute</w:t>
            </w:r>
            <w:r w:rsidR="00E14EC3">
              <w:t xml:space="preserve"> </w:t>
            </w:r>
            <w:r w:rsidR="005A6771">
              <w:t xml:space="preserve">includes </w:t>
            </w:r>
            <w:r>
              <w:t>the following:</w:t>
            </w:r>
          </w:p>
          <w:p w14:paraId="54BCD2D9" w14:textId="13BABA61" w:rsidR="00FB6DCB" w:rsidRDefault="00C24B51" w:rsidP="00D47CF0">
            <w:pPr>
              <w:pStyle w:val="ListParagraph"/>
              <w:numPr>
                <w:ilvl w:val="0"/>
                <w:numId w:val="4"/>
              </w:numPr>
              <w:contextualSpacing w:val="0"/>
              <w:jc w:val="both"/>
            </w:pPr>
            <w:r>
              <w:t>a requirement for</w:t>
            </w:r>
            <w:r w:rsidR="0090642B">
              <w:t xml:space="preserve"> </w:t>
            </w:r>
            <w:r w:rsidR="0090642B" w:rsidRPr="00674F3F">
              <w:t>certain insurance policies</w:t>
            </w:r>
            <w:r w:rsidR="0090642B">
              <w:t xml:space="preserve"> </w:t>
            </w:r>
            <w:r w:rsidR="00C01677">
              <w:t xml:space="preserve">maintained by a peer-to-peer car sharing program </w:t>
            </w:r>
            <w:r w:rsidR="0090642B">
              <w:t>to expressly provide liability coverage</w:t>
            </w:r>
            <w:r w:rsidR="00C92C6C">
              <w:t>, without prior notice to the insurer,</w:t>
            </w:r>
            <w:r w:rsidR="0090642B">
              <w:t xml:space="preserve"> for all shared vehicles during the car sharing period</w:t>
            </w:r>
            <w:r>
              <w:t>;</w:t>
            </w:r>
          </w:p>
          <w:p w14:paraId="4A4973A8" w14:textId="6559E3C6" w:rsidR="00FB6DCB" w:rsidRDefault="00C24B51" w:rsidP="00D47CF0">
            <w:pPr>
              <w:pStyle w:val="ListParagraph"/>
              <w:numPr>
                <w:ilvl w:val="0"/>
                <w:numId w:val="4"/>
              </w:numPr>
              <w:contextualSpacing w:val="0"/>
              <w:jc w:val="both"/>
            </w:pPr>
            <w:r>
              <w:t>an authorization for an insurer authorized to engage</w:t>
            </w:r>
            <w:r>
              <w:t xml:space="preserve"> in the business of insurance in Texas</w:t>
            </w:r>
            <w:r w:rsidR="00CC27E4">
              <w:t xml:space="preserve"> or an eligible surplus lines insurer</w:t>
            </w:r>
            <w:r>
              <w:t xml:space="preserve"> to issue </w:t>
            </w:r>
            <w:r w:rsidRPr="00C01677">
              <w:t xml:space="preserve">an insurance policy to </w:t>
            </w:r>
            <w:r w:rsidR="00274DE3" w:rsidRPr="00C01677">
              <w:t xml:space="preserve">a peer-to-peer car sharing </w:t>
            </w:r>
            <w:r w:rsidR="00473163" w:rsidRPr="00C01677">
              <w:t>program</w:t>
            </w:r>
            <w:r w:rsidR="00A52336">
              <w:t>;</w:t>
            </w:r>
          </w:p>
          <w:p w14:paraId="09B3B755" w14:textId="42568C6B" w:rsidR="00AB5FB3" w:rsidRDefault="00C24B51" w:rsidP="00D47CF0">
            <w:pPr>
              <w:pStyle w:val="ListParagraph"/>
              <w:numPr>
                <w:ilvl w:val="0"/>
                <w:numId w:val="4"/>
              </w:numPr>
              <w:contextualSpacing w:val="0"/>
              <w:jc w:val="both"/>
            </w:pPr>
            <w:r>
              <w:t xml:space="preserve">a provision establishing the </w:t>
            </w:r>
            <w:r w:rsidR="00274DE3">
              <w:t>conditions under which a</w:t>
            </w:r>
            <w:r w:rsidR="0090642B">
              <w:t xml:space="preserve"> peer-to-peer car sharing </w:t>
            </w:r>
            <w:r w:rsidR="00473163">
              <w:t xml:space="preserve">program </w:t>
            </w:r>
            <w:r w:rsidR="0090642B">
              <w:t xml:space="preserve">is not required to itemize or charge the owner or driver the amount payable as premium under </w:t>
            </w:r>
            <w:r w:rsidR="0090642B" w:rsidRPr="00FD08DE">
              <w:t>such a policy</w:t>
            </w:r>
            <w:r w:rsidR="0090642B">
              <w:t xml:space="preserve"> that is allocable to coverage provided to the driver</w:t>
            </w:r>
            <w:r>
              <w:t>;</w:t>
            </w:r>
          </w:p>
          <w:p w14:paraId="63848413" w14:textId="4E62AD72" w:rsidR="00AB5FB3" w:rsidRDefault="00C24B51" w:rsidP="00D47CF0">
            <w:pPr>
              <w:pStyle w:val="ListParagraph"/>
              <w:numPr>
                <w:ilvl w:val="0"/>
                <w:numId w:val="4"/>
              </w:numPr>
              <w:contextualSpacing w:val="0"/>
              <w:jc w:val="both"/>
            </w:pPr>
            <w:r>
              <w:t>a requirement for a peer-to-peer car sharing program to collect and verify records r</w:t>
            </w:r>
            <w:r w:rsidR="00A52336">
              <w:t>elating</w:t>
            </w:r>
            <w:r>
              <w:t xml:space="preserve"> to car sharing period pick-u</w:t>
            </w:r>
            <w:r>
              <w:t>p and drop-off locations;</w:t>
            </w:r>
            <w:r w:rsidR="00C01677">
              <w:t xml:space="preserve"> and</w:t>
            </w:r>
          </w:p>
          <w:p w14:paraId="4585A2B5" w14:textId="3AA4C854" w:rsidR="00FD08DE" w:rsidRDefault="00C24B51" w:rsidP="00D47CF0">
            <w:pPr>
              <w:pStyle w:val="ListParagraph"/>
              <w:numPr>
                <w:ilvl w:val="0"/>
                <w:numId w:val="4"/>
              </w:numPr>
              <w:contextualSpacing w:val="0"/>
              <w:jc w:val="both"/>
            </w:pPr>
            <w:r>
              <w:t>a requirement for a</w:t>
            </w:r>
            <w:r w:rsidR="005A7751">
              <w:t xml:space="preserve"> peer-to-peer car sharing</w:t>
            </w:r>
            <w:r>
              <w:t xml:space="preserve"> program to provide </w:t>
            </w:r>
            <w:r w:rsidRPr="001160EC">
              <w:t>records</w:t>
            </w:r>
            <w:r w:rsidR="005A7751">
              <w:t xml:space="preserve"> </w:t>
            </w:r>
            <w:r w:rsidR="001160EC">
              <w:t xml:space="preserve">related to the use of a shared vehicle </w:t>
            </w:r>
            <w:r w:rsidR="005A7751">
              <w:t>to certain persons on request</w:t>
            </w:r>
            <w:r>
              <w:t xml:space="preserve"> to facilitate a claim coverage settlement, negotiation, or litigation.</w:t>
            </w:r>
          </w:p>
          <w:p w14:paraId="79AA420A" w14:textId="026968F0" w:rsidR="00FD08DE" w:rsidRDefault="00FD08DE" w:rsidP="00D47CF0">
            <w:pPr>
              <w:jc w:val="both"/>
            </w:pPr>
          </w:p>
          <w:p w14:paraId="20EB682D" w14:textId="691F4E49" w:rsidR="00FD08DE" w:rsidRDefault="00C24B51" w:rsidP="00D47CF0">
            <w:pPr>
              <w:jc w:val="both"/>
            </w:pPr>
            <w:r>
              <w:t xml:space="preserve">The substitute does not include protection package costs among the costs that must be disclosed in a peer-to-peer car sharing agreement. </w:t>
            </w:r>
          </w:p>
          <w:p w14:paraId="56E88C73" w14:textId="197926C0" w:rsidR="005A6771" w:rsidRPr="0089734D" w:rsidRDefault="005A6771" w:rsidP="00D47CF0">
            <w:pPr>
              <w:jc w:val="both"/>
            </w:pPr>
          </w:p>
        </w:tc>
      </w:tr>
      <w:tr w:rsidR="0001120D" w14:paraId="456F3839" w14:textId="77777777" w:rsidTr="00345119">
        <w:tc>
          <w:tcPr>
            <w:tcW w:w="9576" w:type="dxa"/>
          </w:tcPr>
          <w:p w14:paraId="4BE5AEC9" w14:textId="77777777" w:rsidR="0089734D" w:rsidRPr="009C1E9A" w:rsidRDefault="0089734D" w:rsidP="00D47CF0">
            <w:pPr>
              <w:rPr>
                <w:b/>
                <w:u w:val="single"/>
              </w:rPr>
            </w:pPr>
          </w:p>
        </w:tc>
      </w:tr>
      <w:tr w:rsidR="0001120D" w14:paraId="0A3E77F2" w14:textId="77777777" w:rsidTr="00345119">
        <w:tc>
          <w:tcPr>
            <w:tcW w:w="9576" w:type="dxa"/>
          </w:tcPr>
          <w:p w14:paraId="56CCCF6D" w14:textId="77777777" w:rsidR="0089734D" w:rsidRPr="0089734D" w:rsidRDefault="0089734D" w:rsidP="00D47CF0">
            <w:pPr>
              <w:jc w:val="both"/>
            </w:pPr>
          </w:p>
        </w:tc>
      </w:tr>
    </w:tbl>
    <w:p w14:paraId="198C2F3F" w14:textId="77777777" w:rsidR="008423E4" w:rsidRPr="00BE0E75" w:rsidRDefault="008423E4" w:rsidP="00D47CF0">
      <w:pPr>
        <w:jc w:val="both"/>
        <w:rPr>
          <w:rFonts w:ascii="Arial" w:hAnsi="Arial"/>
          <w:sz w:val="16"/>
          <w:szCs w:val="16"/>
        </w:rPr>
      </w:pPr>
    </w:p>
    <w:p w14:paraId="31FD3D6F" w14:textId="77777777" w:rsidR="004108C3" w:rsidRPr="008423E4" w:rsidRDefault="004108C3" w:rsidP="00D47CF0"/>
    <w:sectPr w:rsidR="004108C3" w:rsidRPr="008423E4" w:rsidSect="00D47CF0">
      <w:headerReference w:type="even" r:id="rId7"/>
      <w:headerReference w:type="default" r:id="rId8"/>
      <w:footerReference w:type="even" r:id="rId9"/>
      <w:footerReference w:type="default" r:id="rId10"/>
      <w:headerReference w:type="first" r:id="rId11"/>
      <w:footerReference w:type="first" r:id="rId12"/>
      <w:pgSz w:w="12240" w:h="2016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C9C8E" w14:textId="77777777" w:rsidR="00000000" w:rsidRDefault="00C24B51">
      <w:r>
        <w:separator/>
      </w:r>
    </w:p>
  </w:endnote>
  <w:endnote w:type="continuationSeparator" w:id="0">
    <w:p w14:paraId="78DFD8E2" w14:textId="77777777" w:rsidR="00000000" w:rsidRDefault="00C2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522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1120D" w14:paraId="43EAF817" w14:textId="77777777" w:rsidTr="009C1E9A">
      <w:trPr>
        <w:cantSplit/>
      </w:trPr>
      <w:tc>
        <w:tcPr>
          <w:tcW w:w="0" w:type="pct"/>
        </w:tcPr>
        <w:p w14:paraId="325E55A1" w14:textId="77777777" w:rsidR="00137D90" w:rsidRDefault="00137D90" w:rsidP="009C1E9A">
          <w:pPr>
            <w:pStyle w:val="Footer"/>
            <w:tabs>
              <w:tab w:val="clear" w:pos="8640"/>
              <w:tab w:val="right" w:pos="9360"/>
            </w:tabs>
          </w:pPr>
        </w:p>
      </w:tc>
      <w:tc>
        <w:tcPr>
          <w:tcW w:w="2395" w:type="pct"/>
        </w:tcPr>
        <w:p w14:paraId="6807BD34" w14:textId="77777777" w:rsidR="00137D90" w:rsidRDefault="00137D90" w:rsidP="009C1E9A">
          <w:pPr>
            <w:pStyle w:val="Footer"/>
            <w:tabs>
              <w:tab w:val="clear" w:pos="8640"/>
              <w:tab w:val="right" w:pos="9360"/>
            </w:tabs>
          </w:pPr>
        </w:p>
        <w:p w14:paraId="0BF26B2E" w14:textId="77777777" w:rsidR="001A4310" w:rsidRDefault="001A4310" w:rsidP="009C1E9A">
          <w:pPr>
            <w:pStyle w:val="Footer"/>
            <w:tabs>
              <w:tab w:val="clear" w:pos="8640"/>
              <w:tab w:val="right" w:pos="9360"/>
            </w:tabs>
          </w:pPr>
        </w:p>
        <w:p w14:paraId="6E067DC7" w14:textId="77777777" w:rsidR="00137D90" w:rsidRDefault="00137D90" w:rsidP="009C1E9A">
          <w:pPr>
            <w:pStyle w:val="Footer"/>
            <w:tabs>
              <w:tab w:val="clear" w:pos="8640"/>
              <w:tab w:val="right" w:pos="9360"/>
            </w:tabs>
          </w:pPr>
        </w:p>
      </w:tc>
      <w:tc>
        <w:tcPr>
          <w:tcW w:w="2453" w:type="pct"/>
        </w:tcPr>
        <w:p w14:paraId="0A1432BB" w14:textId="77777777" w:rsidR="00137D90" w:rsidRDefault="00137D90" w:rsidP="009C1E9A">
          <w:pPr>
            <w:pStyle w:val="Footer"/>
            <w:tabs>
              <w:tab w:val="clear" w:pos="8640"/>
              <w:tab w:val="right" w:pos="9360"/>
            </w:tabs>
            <w:jc w:val="right"/>
          </w:pPr>
        </w:p>
      </w:tc>
    </w:tr>
    <w:tr w:rsidR="0001120D" w14:paraId="339F6844" w14:textId="77777777" w:rsidTr="009C1E9A">
      <w:trPr>
        <w:cantSplit/>
      </w:trPr>
      <w:tc>
        <w:tcPr>
          <w:tcW w:w="0" w:type="pct"/>
        </w:tcPr>
        <w:p w14:paraId="283C6120" w14:textId="77777777" w:rsidR="00EC379B" w:rsidRDefault="00EC379B" w:rsidP="009C1E9A">
          <w:pPr>
            <w:pStyle w:val="Footer"/>
            <w:tabs>
              <w:tab w:val="clear" w:pos="8640"/>
              <w:tab w:val="right" w:pos="9360"/>
            </w:tabs>
          </w:pPr>
        </w:p>
      </w:tc>
      <w:tc>
        <w:tcPr>
          <w:tcW w:w="2395" w:type="pct"/>
        </w:tcPr>
        <w:p w14:paraId="2F66C924" w14:textId="77777777" w:rsidR="00EC379B" w:rsidRPr="009C1E9A" w:rsidRDefault="00C24B51" w:rsidP="009C1E9A">
          <w:pPr>
            <w:pStyle w:val="Footer"/>
            <w:tabs>
              <w:tab w:val="clear" w:pos="8640"/>
              <w:tab w:val="right" w:pos="9360"/>
            </w:tabs>
            <w:rPr>
              <w:rFonts w:ascii="Shruti" w:hAnsi="Shruti"/>
              <w:sz w:val="22"/>
            </w:rPr>
          </w:pPr>
          <w:r>
            <w:rPr>
              <w:rFonts w:ascii="Shruti" w:hAnsi="Shruti"/>
              <w:sz w:val="22"/>
            </w:rPr>
            <w:t>87R 16650</w:t>
          </w:r>
        </w:p>
      </w:tc>
      <w:tc>
        <w:tcPr>
          <w:tcW w:w="2453" w:type="pct"/>
        </w:tcPr>
        <w:p w14:paraId="153F2C9E" w14:textId="37096E6F" w:rsidR="00EC379B" w:rsidRDefault="00C24B51" w:rsidP="009C1E9A">
          <w:pPr>
            <w:pStyle w:val="Footer"/>
            <w:tabs>
              <w:tab w:val="clear" w:pos="8640"/>
              <w:tab w:val="right" w:pos="9360"/>
            </w:tabs>
            <w:jc w:val="right"/>
          </w:pPr>
          <w:r>
            <w:fldChar w:fldCharType="begin"/>
          </w:r>
          <w:r>
            <w:instrText xml:space="preserve"> DOCPROPERTY  OTID  \* MERGEFORMAT </w:instrText>
          </w:r>
          <w:r>
            <w:fldChar w:fldCharType="separate"/>
          </w:r>
          <w:r w:rsidR="00DA483C">
            <w:t>21.83.1717</w:t>
          </w:r>
          <w:r>
            <w:fldChar w:fldCharType="end"/>
          </w:r>
        </w:p>
      </w:tc>
    </w:tr>
    <w:tr w:rsidR="0001120D" w14:paraId="2D112A29" w14:textId="77777777" w:rsidTr="009C1E9A">
      <w:trPr>
        <w:cantSplit/>
      </w:trPr>
      <w:tc>
        <w:tcPr>
          <w:tcW w:w="0" w:type="pct"/>
        </w:tcPr>
        <w:p w14:paraId="056FBB65" w14:textId="77777777" w:rsidR="00EC379B" w:rsidRDefault="00EC379B" w:rsidP="009C1E9A">
          <w:pPr>
            <w:pStyle w:val="Footer"/>
            <w:tabs>
              <w:tab w:val="clear" w:pos="4320"/>
              <w:tab w:val="clear" w:pos="8640"/>
              <w:tab w:val="left" w:pos="2865"/>
            </w:tabs>
          </w:pPr>
        </w:p>
      </w:tc>
      <w:tc>
        <w:tcPr>
          <w:tcW w:w="2395" w:type="pct"/>
        </w:tcPr>
        <w:p w14:paraId="2A74B822" w14:textId="77777777" w:rsidR="00EC379B" w:rsidRPr="009C1E9A" w:rsidRDefault="00C24B51" w:rsidP="009C1E9A">
          <w:pPr>
            <w:pStyle w:val="Footer"/>
            <w:tabs>
              <w:tab w:val="clear" w:pos="4320"/>
              <w:tab w:val="clear" w:pos="8640"/>
              <w:tab w:val="left" w:pos="2865"/>
            </w:tabs>
            <w:rPr>
              <w:rFonts w:ascii="Shruti" w:hAnsi="Shruti"/>
              <w:sz w:val="22"/>
            </w:rPr>
          </w:pPr>
          <w:r>
            <w:rPr>
              <w:rFonts w:ascii="Shruti" w:hAnsi="Shruti"/>
              <w:sz w:val="22"/>
            </w:rPr>
            <w:t>Substitute Document Number: 87R 15982</w:t>
          </w:r>
        </w:p>
      </w:tc>
      <w:tc>
        <w:tcPr>
          <w:tcW w:w="2453" w:type="pct"/>
        </w:tcPr>
        <w:p w14:paraId="5AC8AACB" w14:textId="77777777" w:rsidR="00EC379B" w:rsidRDefault="00EC379B" w:rsidP="006D504F">
          <w:pPr>
            <w:pStyle w:val="Footer"/>
            <w:rPr>
              <w:rStyle w:val="PageNumber"/>
            </w:rPr>
          </w:pPr>
        </w:p>
        <w:p w14:paraId="5F4D21A9" w14:textId="77777777" w:rsidR="00EC379B" w:rsidRDefault="00EC379B" w:rsidP="009C1E9A">
          <w:pPr>
            <w:pStyle w:val="Footer"/>
            <w:tabs>
              <w:tab w:val="clear" w:pos="8640"/>
              <w:tab w:val="right" w:pos="9360"/>
            </w:tabs>
            <w:jc w:val="right"/>
          </w:pPr>
        </w:p>
      </w:tc>
    </w:tr>
    <w:tr w:rsidR="0001120D" w14:paraId="3CA99E92" w14:textId="77777777" w:rsidTr="009C1E9A">
      <w:trPr>
        <w:cantSplit/>
        <w:trHeight w:val="323"/>
      </w:trPr>
      <w:tc>
        <w:tcPr>
          <w:tcW w:w="0" w:type="pct"/>
          <w:gridSpan w:val="3"/>
        </w:tcPr>
        <w:p w14:paraId="068B319A" w14:textId="509AE21E" w:rsidR="00EC379B" w:rsidRDefault="00C24B5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47CF0">
            <w:rPr>
              <w:rStyle w:val="PageNumber"/>
              <w:noProof/>
            </w:rPr>
            <w:t>4</w:t>
          </w:r>
          <w:r>
            <w:rPr>
              <w:rStyle w:val="PageNumber"/>
            </w:rPr>
            <w:fldChar w:fldCharType="end"/>
          </w:r>
        </w:p>
        <w:p w14:paraId="24FA9818" w14:textId="77777777" w:rsidR="00EC379B" w:rsidRDefault="00EC379B" w:rsidP="009C1E9A">
          <w:pPr>
            <w:pStyle w:val="Footer"/>
            <w:tabs>
              <w:tab w:val="clear" w:pos="8640"/>
              <w:tab w:val="right" w:pos="9360"/>
            </w:tabs>
            <w:jc w:val="center"/>
          </w:pPr>
        </w:p>
      </w:tc>
    </w:tr>
  </w:tbl>
  <w:p w14:paraId="5235165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0E5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C91B" w14:textId="77777777" w:rsidR="00000000" w:rsidRDefault="00C24B51">
      <w:r>
        <w:separator/>
      </w:r>
    </w:p>
  </w:footnote>
  <w:footnote w:type="continuationSeparator" w:id="0">
    <w:p w14:paraId="4E2D6AE3" w14:textId="77777777" w:rsidR="00000000" w:rsidRDefault="00C2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C1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B9A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27F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23BD"/>
    <w:multiLevelType w:val="hybridMultilevel"/>
    <w:tmpl w:val="A726FCB2"/>
    <w:lvl w:ilvl="0" w:tplc="6C489C52">
      <w:start w:val="1"/>
      <w:numFmt w:val="bullet"/>
      <w:lvlText w:val=""/>
      <w:lvlJc w:val="left"/>
      <w:pPr>
        <w:tabs>
          <w:tab w:val="num" w:pos="720"/>
        </w:tabs>
        <w:ind w:left="720" w:hanging="360"/>
      </w:pPr>
      <w:rPr>
        <w:rFonts w:ascii="Symbol" w:hAnsi="Symbol" w:hint="default"/>
      </w:rPr>
    </w:lvl>
    <w:lvl w:ilvl="1" w:tplc="85488BD4" w:tentative="1">
      <w:start w:val="1"/>
      <w:numFmt w:val="bullet"/>
      <w:lvlText w:val="o"/>
      <w:lvlJc w:val="left"/>
      <w:pPr>
        <w:ind w:left="1440" w:hanging="360"/>
      </w:pPr>
      <w:rPr>
        <w:rFonts w:ascii="Courier New" w:hAnsi="Courier New" w:cs="Courier New" w:hint="default"/>
      </w:rPr>
    </w:lvl>
    <w:lvl w:ilvl="2" w:tplc="CD1A17AA" w:tentative="1">
      <w:start w:val="1"/>
      <w:numFmt w:val="bullet"/>
      <w:lvlText w:val=""/>
      <w:lvlJc w:val="left"/>
      <w:pPr>
        <w:ind w:left="2160" w:hanging="360"/>
      </w:pPr>
      <w:rPr>
        <w:rFonts w:ascii="Wingdings" w:hAnsi="Wingdings" w:hint="default"/>
      </w:rPr>
    </w:lvl>
    <w:lvl w:ilvl="3" w:tplc="3272B62C" w:tentative="1">
      <w:start w:val="1"/>
      <w:numFmt w:val="bullet"/>
      <w:lvlText w:val=""/>
      <w:lvlJc w:val="left"/>
      <w:pPr>
        <w:ind w:left="2880" w:hanging="360"/>
      </w:pPr>
      <w:rPr>
        <w:rFonts w:ascii="Symbol" w:hAnsi="Symbol" w:hint="default"/>
      </w:rPr>
    </w:lvl>
    <w:lvl w:ilvl="4" w:tplc="6BD2BF6A" w:tentative="1">
      <w:start w:val="1"/>
      <w:numFmt w:val="bullet"/>
      <w:lvlText w:val="o"/>
      <w:lvlJc w:val="left"/>
      <w:pPr>
        <w:ind w:left="3600" w:hanging="360"/>
      </w:pPr>
      <w:rPr>
        <w:rFonts w:ascii="Courier New" w:hAnsi="Courier New" w:cs="Courier New" w:hint="default"/>
      </w:rPr>
    </w:lvl>
    <w:lvl w:ilvl="5" w:tplc="E2546D2E" w:tentative="1">
      <w:start w:val="1"/>
      <w:numFmt w:val="bullet"/>
      <w:lvlText w:val=""/>
      <w:lvlJc w:val="left"/>
      <w:pPr>
        <w:ind w:left="4320" w:hanging="360"/>
      </w:pPr>
      <w:rPr>
        <w:rFonts w:ascii="Wingdings" w:hAnsi="Wingdings" w:hint="default"/>
      </w:rPr>
    </w:lvl>
    <w:lvl w:ilvl="6" w:tplc="F30CB4A6" w:tentative="1">
      <w:start w:val="1"/>
      <w:numFmt w:val="bullet"/>
      <w:lvlText w:val=""/>
      <w:lvlJc w:val="left"/>
      <w:pPr>
        <w:ind w:left="5040" w:hanging="360"/>
      </w:pPr>
      <w:rPr>
        <w:rFonts w:ascii="Symbol" w:hAnsi="Symbol" w:hint="default"/>
      </w:rPr>
    </w:lvl>
    <w:lvl w:ilvl="7" w:tplc="D9F2D01C" w:tentative="1">
      <w:start w:val="1"/>
      <w:numFmt w:val="bullet"/>
      <w:lvlText w:val="o"/>
      <w:lvlJc w:val="left"/>
      <w:pPr>
        <w:ind w:left="5760" w:hanging="360"/>
      </w:pPr>
      <w:rPr>
        <w:rFonts w:ascii="Courier New" w:hAnsi="Courier New" w:cs="Courier New" w:hint="default"/>
      </w:rPr>
    </w:lvl>
    <w:lvl w:ilvl="8" w:tplc="6C440532" w:tentative="1">
      <w:start w:val="1"/>
      <w:numFmt w:val="bullet"/>
      <w:lvlText w:val=""/>
      <w:lvlJc w:val="left"/>
      <w:pPr>
        <w:ind w:left="6480" w:hanging="360"/>
      </w:pPr>
      <w:rPr>
        <w:rFonts w:ascii="Wingdings" w:hAnsi="Wingdings" w:hint="default"/>
      </w:rPr>
    </w:lvl>
  </w:abstractNum>
  <w:abstractNum w:abstractNumId="1" w15:restartNumberingAfterBreak="0">
    <w:nsid w:val="2944599E"/>
    <w:multiLevelType w:val="hybridMultilevel"/>
    <w:tmpl w:val="86DACA26"/>
    <w:lvl w:ilvl="0" w:tplc="BB288E4E">
      <w:start w:val="1"/>
      <w:numFmt w:val="bullet"/>
      <w:lvlText w:val=""/>
      <w:lvlJc w:val="left"/>
      <w:pPr>
        <w:tabs>
          <w:tab w:val="num" w:pos="720"/>
        </w:tabs>
        <w:ind w:left="720" w:hanging="360"/>
      </w:pPr>
      <w:rPr>
        <w:rFonts w:ascii="Symbol" w:hAnsi="Symbol" w:hint="default"/>
      </w:rPr>
    </w:lvl>
    <w:lvl w:ilvl="1" w:tplc="D9D69194" w:tentative="1">
      <w:start w:val="1"/>
      <w:numFmt w:val="bullet"/>
      <w:lvlText w:val="o"/>
      <w:lvlJc w:val="left"/>
      <w:pPr>
        <w:ind w:left="1440" w:hanging="360"/>
      </w:pPr>
      <w:rPr>
        <w:rFonts w:ascii="Courier New" w:hAnsi="Courier New" w:cs="Courier New" w:hint="default"/>
      </w:rPr>
    </w:lvl>
    <w:lvl w:ilvl="2" w:tplc="6452F3A0" w:tentative="1">
      <w:start w:val="1"/>
      <w:numFmt w:val="bullet"/>
      <w:lvlText w:val=""/>
      <w:lvlJc w:val="left"/>
      <w:pPr>
        <w:ind w:left="2160" w:hanging="360"/>
      </w:pPr>
      <w:rPr>
        <w:rFonts w:ascii="Wingdings" w:hAnsi="Wingdings" w:hint="default"/>
      </w:rPr>
    </w:lvl>
    <w:lvl w:ilvl="3" w:tplc="029EA5E0" w:tentative="1">
      <w:start w:val="1"/>
      <w:numFmt w:val="bullet"/>
      <w:lvlText w:val=""/>
      <w:lvlJc w:val="left"/>
      <w:pPr>
        <w:ind w:left="2880" w:hanging="360"/>
      </w:pPr>
      <w:rPr>
        <w:rFonts w:ascii="Symbol" w:hAnsi="Symbol" w:hint="default"/>
      </w:rPr>
    </w:lvl>
    <w:lvl w:ilvl="4" w:tplc="029A4B44" w:tentative="1">
      <w:start w:val="1"/>
      <w:numFmt w:val="bullet"/>
      <w:lvlText w:val="o"/>
      <w:lvlJc w:val="left"/>
      <w:pPr>
        <w:ind w:left="3600" w:hanging="360"/>
      </w:pPr>
      <w:rPr>
        <w:rFonts w:ascii="Courier New" w:hAnsi="Courier New" w:cs="Courier New" w:hint="default"/>
      </w:rPr>
    </w:lvl>
    <w:lvl w:ilvl="5" w:tplc="DA80ED36" w:tentative="1">
      <w:start w:val="1"/>
      <w:numFmt w:val="bullet"/>
      <w:lvlText w:val=""/>
      <w:lvlJc w:val="left"/>
      <w:pPr>
        <w:ind w:left="4320" w:hanging="360"/>
      </w:pPr>
      <w:rPr>
        <w:rFonts w:ascii="Wingdings" w:hAnsi="Wingdings" w:hint="default"/>
      </w:rPr>
    </w:lvl>
    <w:lvl w:ilvl="6" w:tplc="F63E7346" w:tentative="1">
      <w:start w:val="1"/>
      <w:numFmt w:val="bullet"/>
      <w:lvlText w:val=""/>
      <w:lvlJc w:val="left"/>
      <w:pPr>
        <w:ind w:left="5040" w:hanging="360"/>
      </w:pPr>
      <w:rPr>
        <w:rFonts w:ascii="Symbol" w:hAnsi="Symbol" w:hint="default"/>
      </w:rPr>
    </w:lvl>
    <w:lvl w:ilvl="7" w:tplc="DB201166" w:tentative="1">
      <w:start w:val="1"/>
      <w:numFmt w:val="bullet"/>
      <w:lvlText w:val="o"/>
      <w:lvlJc w:val="left"/>
      <w:pPr>
        <w:ind w:left="5760" w:hanging="360"/>
      </w:pPr>
      <w:rPr>
        <w:rFonts w:ascii="Courier New" w:hAnsi="Courier New" w:cs="Courier New" w:hint="default"/>
      </w:rPr>
    </w:lvl>
    <w:lvl w:ilvl="8" w:tplc="E6A00D38" w:tentative="1">
      <w:start w:val="1"/>
      <w:numFmt w:val="bullet"/>
      <w:lvlText w:val=""/>
      <w:lvlJc w:val="left"/>
      <w:pPr>
        <w:ind w:left="6480" w:hanging="360"/>
      </w:pPr>
      <w:rPr>
        <w:rFonts w:ascii="Wingdings" w:hAnsi="Wingdings" w:hint="default"/>
      </w:rPr>
    </w:lvl>
  </w:abstractNum>
  <w:abstractNum w:abstractNumId="2" w15:restartNumberingAfterBreak="0">
    <w:nsid w:val="4BF951A5"/>
    <w:multiLevelType w:val="hybridMultilevel"/>
    <w:tmpl w:val="339648D6"/>
    <w:lvl w:ilvl="0" w:tplc="F3743D0C">
      <w:start w:val="1"/>
      <w:numFmt w:val="bullet"/>
      <w:lvlText w:val=""/>
      <w:lvlJc w:val="left"/>
      <w:pPr>
        <w:ind w:left="720" w:hanging="360"/>
      </w:pPr>
      <w:rPr>
        <w:rFonts w:ascii="Symbol" w:hAnsi="Symbol" w:hint="default"/>
      </w:rPr>
    </w:lvl>
    <w:lvl w:ilvl="1" w:tplc="5114D19C" w:tentative="1">
      <w:start w:val="1"/>
      <w:numFmt w:val="bullet"/>
      <w:lvlText w:val="o"/>
      <w:lvlJc w:val="left"/>
      <w:pPr>
        <w:ind w:left="1440" w:hanging="360"/>
      </w:pPr>
      <w:rPr>
        <w:rFonts w:ascii="Courier New" w:hAnsi="Courier New" w:cs="Courier New" w:hint="default"/>
      </w:rPr>
    </w:lvl>
    <w:lvl w:ilvl="2" w:tplc="C77A45C8" w:tentative="1">
      <w:start w:val="1"/>
      <w:numFmt w:val="bullet"/>
      <w:lvlText w:val=""/>
      <w:lvlJc w:val="left"/>
      <w:pPr>
        <w:ind w:left="2160" w:hanging="360"/>
      </w:pPr>
      <w:rPr>
        <w:rFonts w:ascii="Wingdings" w:hAnsi="Wingdings" w:hint="default"/>
      </w:rPr>
    </w:lvl>
    <w:lvl w:ilvl="3" w:tplc="935EE9FC" w:tentative="1">
      <w:start w:val="1"/>
      <w:numFmt w:val="bullet"/>
      <w:lvlText w:val=""/>
      <w:lvlJc w:val="left"/>
      <w:pPr>
        <w:ind w:left="2880" w:hanging="360"/>
      </w:pPr>
      <w:rPr>
        <w:rFonts w:ascii="Symbol" w:hAnsi="Symbol" w:hint="default"/>
      </w:rPr>
    </w:lvl>
    <w:lvl w:ilvl="4" w:tplc="00D2BE34" w:tentative="1">
      <w:start w:val="1"/>
      <w:numFmt w:val="bullet"/>
      <w:lvlText w:val="o"/>
      <w:lvlJc w:val="left"/>
      <w:pPr>
        <w:ind w:left="3600" w:hanging="360"/>
      </w:pPr>
      <w:rPr>
        <w:rFonts w:ascii="Courier New" w:hAnsi="Courier New" w:cs="Courier New" w:hint="default"/>
      </w:rPr>
    </w:lvl>
    <w:lvl w:ilvl="5" w:tplc="85965604" w:tentative="1">
      <w:start w:val="1"/>
      <w:numFmt w:val="bullet"/>
      <w:lvlText w:val=""/>
      <w:lvlJc w:val="left"/>
      <w:pPr>
        <w:ind w:left="4320" w:hanging="360"/>
      </w:pPr>
      <w:rPr>
        <w:rFonts w:ascii="Wingdings" w:hAnsi="Wingdings" w:hint="default"/>
      </w:rPr>
    </w:lvl>
    <w:lvl w:ilvl="6" w:tplc="633A310A" w:tentative="1">
      <w:start w:val="1"/>
      <w:numFmt w:val="bullet"/>
      <w:lvlText w:val=""/>
      <w:lvlJc w:val="left"/>
      <w:pPr>
        <w:ind w:left="5040" w:hanging="360"/>
      </w:pPr>
      <w:rPr>
        <w:rFonts w:ascii="Symbol" w:hAnsi="Symbol" w:hint="default"/>
      </w:rPr>
    </w:lvl>
    <w:lvl w:ilvl="7" w:tplc="B1743FBA" w:tentative="1">
      <w:start w:val="1"/>
      <w:numFmt w:val="bullet"/>
      <w:lvlText w:val="o"/>
      <w:lvlJc w:val="left"/>
      <w:pPr>
        <w:ind w:left="5760" w:hanging="360"/>
      </w:pPr>
      <w:rPr>
        <w:rFonts w:ascii="Courier New" w:hAnsi="Courier New" w:cs="Courier New" w:hint="default"/>
      </w:rPr>
    </w:lvl>
    <w:lvl w:ilvl="8" w:tplc="456A48F6" w:tentative="1">
      <w:start w:val="1"/>
      <w:numFmt w:val="bullet"/>
      <w:lvlText w:val=""/>
      <w:lvlJc w:val="left"/>
      <w:pPr>
        <w:ind w:left="6480" w:hanging="360"/>
      </w:pPr>
      <w:rPr>
        <w:rFonts w:ascii="Wingdings" w:hAnsi="Wingdings" w:hint="default"/>
      </w:rPr>
    </w:lvl>
  </w:abstractNum>
  <w:abstractNum w:abstractNumId="3" w15:restartNumberingAfterBreak="0">
    <w:nsid w:val="5342625D"/>
    <w:multiLevelType w:val="hybridMultilevel"/>
    <w:tmpl w:val="AF525DE2"/>
    <w:lvl w:ilvl="0" w:tplc="F9E8EDD0">
      <w:start w:val="1"/>
      <w:numFmt w:val="bullet"/>
      <w:lvlText w:val=""/>
      <w:lvlJc w:val="left"/>
      <w:pPr>
        <w:tabs>
          <w:tab w:val="num" w:pos="720"/>
        </w:tabs>
        <w:ind w:left="720" w:hanging="360"/>
      </w:pPr>
      <w:rPr>
        <w:rFonts w:ascii="Symbol" w:hAnsi="Symbol" w:hint="default"/>
      </w:rPr>
    </w:lvl>
    <w:lvl w:ilvl="1" w:tplc="ECB8E600" w:tentative="1">
      <w:start w:val="1"/>
      <w:numFmt w:val="bullet"/>
      <w:lvlText w:val="o"/>
      <w:lvlJc w:val="left"/>
      <w:pPr>
        <w:ind w:left="1440" w:hanging="360"/>
      </w:pPr>
      <w:rPr>
        <w:rFonts w:ascii="Courier New" w:hAnsi="Courier New" w:cs="Courier New" w:hint="default"/>
      </w:rPr>
    </w:lvl>
    <w:lvl w:ilvl="2" w:tplc="1A5808A6" w:tentative="1">
      <w:start w:val="1"/>
      <w:numFmt w:val="bullet"/>
      <w:lvlText w:val=""/>
      <w:lvlJc w:val="left"/>
      <w:pPr>
        <w:ind w:left="2160" w:hanging="360"/>
      </w:pPr>
      <w:rPr>
        <w:rFonts w:ascii="Wingdings" w:hAnsi="Wingdings" w:hint="default"/>
      </w:rPr>
    </w:lvl>
    <w:lvl w:ilvl="3" w:tplc="388E2774" w:tentative="1">
      <w:start w:val="1"/>
      <w:numFmt w:val="bullet"/>
      <w:lvlText w:val=""/>
      <w:lvlJc w:val="left"/>
      <w:pPr>
        <w:ind w:left="2880" w:hanging="360"/>
      </w:pPr>
      <w:rPr>
        <w:rFonts w:ascii="Symbol" w:hAnsi="Symbol" w:hint="default"/>
      </w:rPr>
    </w:lvl>
    <w:lvl w:ilvl="4" w:tplc="01CA0D54" w:tentative="1">
      <w:start w:val="1"/>
      <w:numFmt w:val="bullet"/>
      <w:lvlText w:val="o"/>
      <w:lvlJc w:val="left"/>
      <w:pPr>
        <w:ind w:left="3600" w:hanging="360"/>
      </w:pPr>
      <w:rPr>
        <w:rFonts w:ascii="Courier New" w:hAnsi="Courier New" w:cs="Courier New" w:hint="default"/>
      </w:rPr>
    </w:lvl>
    <w:lvl w:ilvl="5" w:tplc="AA7ABF18" w:tentative="1">
      <w:start w:val="1"/>
      <w:numFmt w:val="bullet"/>
      <w:lvlText w:val=""/>
      <w:lvlJc w:val="left"/>
      <w:pPr>
        <w:ind w:left="4320" w:hanging="360"/>
      </w:pPr>
      <w:rPr>
        <w:rFonts w:ascii="Wingdings" w:hAnsi="Wingdings" w:hint="default"/>
      </w:rPr>
    </w:lvl>
    <w:lvl w:ilvl="6" w:tplc="B3425E22" w:tentative="1">
      <w:start w:val="1"/>
      <w:numFmt w:val="bullet"/>
      <w:lvlText w:val=""/>
      <w:lvlJc w:val="left"/>
      <w:pPr>
        <w:ind w:left="5040" w:hanging="360"/>
      </w:pPr>
      <w:rPr>
        <w:rFonts w:ascii="Symbol" w:hAnsi="Symbol" w:hint="default"/>
      </w:rPr>
    </w:lvl>
    <w:lvl w:ilvl="7" w:tplc="C6D69DE0" w:tentative="1">
      <w:start w:val="1"/>
      <w:numFmt w:val="bullet"/>
      <w:lvlText w:val="o"/>
      <w:lvlJc w:val="left"/>
      <w:pPr>
        <w:ind w:left="5760" w:hanging="360"/>
      </w:pPr>
      <w:rPr>
        <w:rFonts w:ascii="Courier New" w:hAnsi="Courier New" w:cs="Courier New" w:hint="default"/>
      </w:rPr>
    </w:lvl>
    <w:lvl w:ilvl="8" w:tplc="459E246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4D"/>
    <w:rsid w:val="00000821"/>
    <w:rsid w:val="00000A70"/>
    <w:rsid w:val="000032B8"/>
    <w:rsid w:val="00003B06"/>
    <w:rsid w:val="000054B9"/>
    <w:rsid w:val="00007461"/>
    <w:rsid w:val="0001117E"/>
    <w:rsid w:val="0001120D"/>
    <w:rsid w:val="0001125F"/>
    <w:rsid w:val="0001338E"/>
    <w:rsid w:val="00013D24"/>
    <w:rsid w:val="00014AF0"/>
    <w:rsid w:val="000155D6"/>
    <w:rsid w:val="00015D4E"/>
    <w:rsid w:val="00020C1E"/>
    <w:rsid w:val="00020E9B"/>
    <w:rsid w:val="000218DB"/>
    <w:rsid w:val="000236C1"/>
    <w:rsid w:val="000236EC"/>
    <w:rsid w:val="0002413D"/>
    <w:rsid w:val="000249F2"/>
    <w:rsid w:val="00027E81"/>
    <w:rsid w:val="00030AD8"/>
    <w:rsid w:val="0003107A"/>
    <w:rsid w:val="00031C95"/>
    <w:rsid w:val="000330D4"/>
    <w:rsid w:val="00034873"/>
    <w:rsid w:val="0003572D"/>
    <w:rsid w:val="00035DB0"/>
    <w:rsid w:val="00037088"/>
    <w:rsid w:val="000400D5"/>
    <w:rsid w:val="00043B84"/>
    <w:rsid w:val="0004512B"/>
    <w:rsid w:val="000463F0"/>
    <w:rsid w:val="00046BDA"/>
    <w:rsid w:val="0004762E"/>
    <w:rsid w:val="00052D83"/>
    <w:rsid w:val="000532BD"/>
    <w:rsid w:val="000546CE"/>
    <w:rsid w:val="00055C12"/>
    <w:rsid w:val="000608B0"/>
    <w:rsid w:val="0006104C"/>
    <w:rsid w:val="000616C9"/>
    <w:rsid w:val="000622A7"/>
    <w:rsid w:val="000636DF"/>
    <w:rsid w:val="00064BF2"/>
    <w:rsid w:val="00064D41"/>
    <w:rsid w:val="000667BA"/>
    <w:rsid w:val="000676A7"/>
    <w:rsid w:val="00073914"/>
    <w:rsid w:val="00074236"/>
    <w:rsid w:val="000746BD"/>
    <w:rsid w:val="00076D7D"/>
    <w:rsid w:val="00080D95"/>
    <w:rsid w:val="00081283"/>
    <w:rsid w:val="00090E6B"/>
    <w:rsid w:val="00091B2C"/>
    <w:rsid w:val="00092ABC"/>
    <w:rsid w:val="00097AAF"/>
    <w:rsid w:val="00097D13"/>
    <w:rsid w:val="000A0A71"/>
    <w:rsid w:val="000A3347"/>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0EC"/>
    <w:rsid w:val="001169F9"/>
    <w:rsid w:val="00120797"/>
    <w:rsid w:val="0012371B"/>
    <w:rsid w:val="001245C8"/>
    <w:rsid w:val="00124653"/>
    <w:rsid w:val="001247C5"/>
    <w:rsid w:val="00127893"/>
    <w:rsid w:val="00130262"/>
    <w:rsid w:val="001312BB"/>
    <w:rsid w:val="00137D90"/>
    <w:rsid w:val="00141FB6"/>
    <w:rsid w:val="00142F8E"/>
    <w:rsid w:val="00143C8B"/>
    <w:rsid w:val="00147530"/>
    <w:rsid w:val="001508A7"/>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35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460"/>
    <w:rsid w:val="001F3CB8"/>
    <w:rsid w:val="001F6B91"/>
    <w:rsid w:val="001F703C"/>
    <w:rsid w:val="001F7D24"/>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4DE3"/>
    <w:rsid w:val="00275109"/>
    <w:rsid w:val="00275BEE"/>
    <w:rsid w:val="00277434"/>
    <w:rsid w:val="00280123"/>
    <w:rsid w:val="00281343"/>
    <w:rsid w:val="00281883"/>
    <w:rsid w:val="002874E3"/>
    <w:rsid w:val="00287656"/>
    <w:rsid w:val="00291518"/>
    <w:rsid w:val="00296FF0"/>
    <w:rsid w:val="002A00CA"/>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3F26"/>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389E"/>
    <w:rsid w:val="00364315"/>
    <w:rsid w:val="003643E2"/>
    <w:rsid w:val="00370155"/>
    <w:rsid w:val="003712D5"/>
    <w:rsid w:val="003747DF"/>
    <w:rsid w:val="00377E3D"/>
    <w:rsid w:val="003847E8"/>
    <w:rsid w:val="0038731D"/>
    <w:rsid w:val="00387B60"/>
    <w:rsid w:val="00387F17"/>
    <w:rsid w:val="00390098"/>
    <w:rsid w:val="00392DA1"/>
    <w:rsid w:val="00393718"/>
    <w:rsid w:val="003A0296"/>
    <w:rsid w:val="003A10BC"/>
    <w:rsid w:val="003B1501"/>
    <w:rsid w:val="003B185E"/>
    <w:rsid w:val="003B198A"/>
    <w:rsid w:val="003B1CA3"/>
    <w:rsid w:val="003B1ED9"/>
    <w:rsid w:val="003B2891"/>
    <w:rsid w:val="003B3DF3"/>
    <w:rsid w:val="003B47F9"/>
    <w:rsid w:val="003B48E2"/>
    <w:rsid w:val="003B4FA1"/>
    <w:rsid w:val="003B5BAD"/>
    <w:rsid w:val="003B66B6"/>
    <w:rsid w:val="003B7984"/>
    <w:rsid w:val="003B7AF6"/>
    <w:rsid w:val="003C0411"/>
    <w:rsid w:val="003C1871"/>
    <w:rsid w:val="003C1C55"/>
    <w:rsid w:val="003C25EA"/>
    <w:rsid w:val="003C36FD"/>
    <w:rsid w:val="003C664C"/>
    <w:rsid w:val="003D726D"/>
    <w:rsid w:val="003D7CFA"/>
    <w:rsid w:val="003E0875"/>
    <w:rsid w:val="003E0BB8"/>
    <w:rsid w:val="003E6CB0"/>
    <w:rsid w:val="003F1F5E"/>
    <w:rsid w:val="003F286A"/>
    <w:rsid w:val="003F77F8"/>
    <w:rsid w:val="00400ACD"/>
    <w:rsid w:val="00403B15"/>
    <w:rsid w:val="00403E8A"/>
    <w:rsid w:val="004101E4"/>
    <w:rsid w:val="00410661"/>
    <w:rsid w:val="004108C3"/>
    <w:rsid w:val="00410B33"/>
    <w:rsid w:val="00410C7A"/>
    <w:rsid w:val="004120CC"/>
    <w:rsid w:val="00412ED2"/>
    <w:rsid w:val="00412F0F"/>
    <w:rsid w:val="004134CE"/>
    <w:rsid w:val="004136A8"/>
    <w:rsid w:val="00415139"/>
    <w:rsid w:val="004166BB"/>
    <w:rsid w:val="004174CD"/>
    <w:rsid w:val="004241AA"/>
    <w:rsid w:val="0042422E"/>
    <w:rsid w:val="0043190E"/>
    <w:rsid w:val="004324E9"/>
    <w:rsid w:val="004350F3"/>
    <w:rsid w:val="00436252"/>
    <w:rsid w:val="00436980"/>
    <w:rsid w:val="00441016"/>
    <w:rsid w:val="00441F2F"/>
    <w:rsid w:val="004421B6"/>
    <w:rsid w:val="0044228B"/>
    <w:rsid w:val="00447018"/>
    <w:rsid w:val="00450561"/>
    <w:rsid w:val="00450A40"/>
    <w:rsid w:val="00451D7C"/>
    <w:rsid w:val="00452FC3"/>
    <w:rsid w:val="00455936"/>
    <w:rsid w:val="00455ACE"/>
    <w:rsid w:val="00461B69"/>
    <w:rsid w:val="00462B3D"/>
    <w:rsid w:val="0046669A"/>
    <w:rsid w:val="00473163"/>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1CC3"/>
    <w:rsid w:val="004B2ED1"/>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554"/>
    <w:rsid w:val="005847EF"/>
    <w:rsid w:val="005851E6"/>
    <w:rsid w:val="005878B7"/>
    <w:rsid w:val="00592C9A"/>
    <w:rsid w:val="00593DF8"/>
    <w:rsid w:val="00595745"/>
    <w:rsid w:val="005A0E18"/>
    <w:rsid w:val="005A12A5"/>
    <w:rsid w:val="005A3790"/>
    <w:rsid w:val="005A3CCB"/>
    <w:rsid w:val="005A6771"/>
    <w:rsid w:val="005A6D13"/>
    <w:rsid w:val="005A7751"/>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08D"/>
    <w:rsid w:val="006151FB"/>
    <w:rsid w:val="00617411"/>
    <w:rsid w:val="006204D5"/>
    <w:rsid w:val="006249CB"/>
    <w:rsid w:val="006272DD"/>
    <w:rsid w:val="00630963"/>
    <w:rsid w:val="00631897"/>
    <w:rsid w:val="00632928"/>
    <w:rsid w:val="006330DA"/>
    <w:rsid w:val="00633262"/>
    <w:rsid w:val="00633460"/>
    <w:rsid w:val="006402E7"/>
    <w:rsid w:val="00640CB6"/>
    <w:rsid w:val="00641B42"/>
    <w:rsid w:val="00645750"/>
    <w:rsid w:val="0064616B"/>
    <w:rsid w:val="00650692"/>
    <w:rsid w:val="006508D3"/>
    <w:rsid w:val="00650AFA"/>
    <w:rsid w:val="00654170"/>
    <w:rsid w:val="00662B77"/>
    <w:rsid w:val="00662D0E"/>
    <w:rsid w:val="00663265"/>
    <w:rsid w:val="0066345F"/>
    <w:rsid w:val="0066485B"/>
    <w:rsid w:val="00664B9A"/>
    <w:rsid w:val="0067036E"/>
    <w:rsid w:val="00671693"/>
    <w:rsid w:val="00674F3F"/>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1819"/>
    <w:rsid w:val="006A5DF3"/>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512"/>
    <w:rsid w:val="006E5692"/>
    <w:rsid w:val="006F365D"/>
    <w:rsid w:val="006F4BB0"/>
    <w:rsid w:val="007031BD"/>
    <w:rsid w:val="00703E80"/>
    <w:rsid w:val="007045A5"/>
    <w:rsid w:val="00705276"/>
    <w:rsid w:val="007066A0"/>
    <w:rsid w:val="007075FB"/>
    <w:rsid w:val="0070787B"/>
    <w:rsid w:val="00707F50"/>
    <w:rsid w:val="0071131D"/>
    <w:rsid w:val="00711E3D"/>
    <w:rsid w:val="00711E85"/>
    <w:rsid w:val="00712DDA"/>
    <w:rsid w:val="00717739"/>
    <w:rsid w:val="00717DE4"/>
    <w:rsid w:val="00721724"/>
    <w:rsid w:val="0072192E"/>
    <w:rsid w:val="00722EC5"/>
    <w:rsid w:val="00723326"/>
    <w:rsid w:val="00724252"/>
    <w:rsid w:val="00727E7A"/>
    <w:rsid w:val="0073163C"/>
    <w:rsid w:val="00731DE3"/>
    <w:rsid w:val="00735B9D"/>
    <w:rsid w:val="007365A5"/>
    <w:rsid w:val="00736FB0"/>
    <w:rsid w:val="007404BC"/>
    <w:rsid w:val="00740D13"/>
    <w:rsid w:val="00740F5F"/>
    <w:rsid w:val="00742794"/>
    <w:rsid w:val="007431D0"/>
    <w:rsid w:val="00743C4C"/>
    <w:rsid w:val="007445B7"/>
    <w:rsid w:val="00744920"/>
    <w:rsid w:val="007509BE"/>
    <w:rsid w:val="0075287B"/>
    <w:rsid w:val="00755C7B"/>
    <w:rsid w:val="00764786"/>
    <w:rsid w:val="00764BB0"/>
    <w:rsid w:val="00766E12"/>
    <w:rsid w:val="007700C3"/>
    <w:rsid w:val="0077098E"/>
    <w:rsid w:val="00771287"/>
    <w:rsid w:val="0077149E"/>
    <w:rsid w:val="00772F72"/>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1CE"/>
    <w:rsid w:val="007D47E1"/>
    <w:rsid w:val="007D6BEB"/>
    <w:rsid w:val="007D7FCB"/>
    <w:rsid w:val="007E0958"/>
    <w:rsid w:val="007E33B6"/>
    <w:rsid w:val="007E59E8"/>
    <w:rsid w:val="007F3861"/>
    <w:rsid w:val="007F4162"/>
    <w:rsid w:val="007F5441"/>
    <w:rsid w:val="007F7668"/>
    <w:rsid w:val="00800C63"/>
    <w:rsid w:val="00802243"/>
    <w:rsid w:val="008023D4"/>
    <w:rsid w:val="00805402"/>
    <w:rsid w:val="008070D7"/>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34D"/>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3683"/>
    <w:rsid w:val="008D58F9"/>
    <w:rsid w:val="008E3338"/>
    <w:rsid w:val="008E47BE"/>
    <w:rsid w:val="008E4B0E"/>
    <w:rsid w:val="008F09DF"/>
    <w:rsid w:val="008F3053"/>
    <w:rsid w:val="008F3136"/>
    <w:rsid w:val="008F40DF"/>
    <w:rsid w:val="008F5E16"/>
    <w:rsid w:val="008F5EFC"/>
    <w:rsid w:val="00901670"/>
    <w:rsid w:val="00902212"/>
    <w:rsid w:val="00903E0A"/>
    <w:rsid w:val="00904721"/>
    <w:rsid w:val="0090642B"/>
    <w:rsid w:val="00907780"/>
    <w:rsid w:val="00907C7B"/>
    <w:rsid w:val="00907EDD"/>
    <w:rsid w:val="009107AD"/>
    <w:rsid w:val="00914A1B"/>
    <w:rsid w:val="00915568"/>
    <w:rsid w:val="00917E0C"/>
    <w:rsid w:val="00920711"/>
    <w:rsid w:val="00921A1E"/>
    <w:rsid w:val="00924EA9"/>
    <w:rsid w:val="00925CE1"/>
    <w:rsid w:val="00925F5C"/>
    <w:rsid w:val="009260E6"/>
    <w:rsid w:val="00930897"/>
    <w:rsid w:val="009320D2"/>
    <w:rsid w:val="00932C77"/>
    <w:rsid w:val="0093417F"/>
    <w:rsid w:val="00934AC2"/>
    <w:rsid w:val="009375BB"/>
    <w:rsid w:val="009418E9"/>
    <w:rsid w:val="00946044"/>
    <w:rsid w:val="009465AB"/>
    <w:rsid w:val="00946DEE"/>
    <w:rsid w:val="00953499"/>
    <w:rsid w:val="00954A16"/>
    <w:rsid w:val="00955207"/>
    <w:rsid w:val="0095696D"/>
    <w:rsid w:val="0096482F"/>
    <w:rsid w:val="00964E3A"/>
    <w:rsid w:val="00967126"/>
    <w:rsid w:val="00970EAE"/>
    <w:rsid w:val="00971627"/>
    <w:rsid w:val="00972797"/>
    <w:rsid w:val="0097279D"/>
    <w:rsid w:val="0097614F"/>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A1C"/>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55"/>
    <w:rsid w:val="009C70FC"/>
    <w:rsid w:val="009D002B"/>
    <w:rsid w:val="009D37C7"/>
    <w:rsid w:val="009D4BBD"/>
    <w:rsid w:val="009D5A41"/>
    <w:rsid w:val="009E13BF"/>
    <w:rsid w:val="009E3631"/>
    <w:rsid w:val="009E3EB9"/>
    <w:rsid w:val="009E6249"/>
    <w:rsid w:val="009E634A"/>
    <w:rsid w:val="009E69C2"/>
    <w:rsid w:val="009E70AF"/>
    <w:rsid w:val="009E7AEB"/>
    <w:rsid w:val="009F17A7"/>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2A21"/>
    <w:rsid w:val="00A232E4"/>
    <w:rsid w:val="00A24AAD"/>
    <w:rsid w:val="00A26A8A"/>
    <w:rsid w:val="00A27255"/>
    <w:rsid w:val="00A32304"/>
    <w:rsid w:val="00A3420E"/>
    <w:rsid w:val="00A34636"/>
    <w:rsid w:val="00A35D66"/>
    <w:rsid w:val="00A405CD"/>
    <w:rsid w:val="00A41085"/>
    <w:rsid w:val="00A425FA"/>
    <w:rsid w:val="00A43960"/>
    <w:rsid w:val="00A46902"/>
    <w:rsid w:val="00A50CDB"/>
    <w:rsid w:val="00A51F3E"/>
    <w:rsid w:val="00A52336"/>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1B4A"/>
    <w:rsid w:val="00AA228B"/>
    <w:rsid w:val="00AA597A"/>
    <w:rsid w:val="00AA7E52"/>
    <w:rsid w:val="00AB1655"/>
    <w:rsid w:val="00AB1873"/>
    <w:rsid w:val="00AB2C05"/>
    <w:rsid w:val="00AB3536"/>
    <w:rsid w:val="00AB474B"/>
    <w:rsid w:val="00AB5CCC"/>
    <w:rsid w:val="00AB5FB3"/>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4D9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703"/>
    <w:rsid w:val="00B96E87"/>
    <w:rsid w:val="00BA146A"/>
    <w:rsid w:val="00BA32EE"/>
    <w:rsid w:val="00BB2006"/>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48C"/>
    <w:rsid w:val="00BE7748"/>
    <w:rsid w:val="00BE7BDA"/>
    <w:rsid w:val="00BF0548"/>
    <w:rsid w:val="00BF4949"/>
    <w:rsid w:val="00BF4D7C"/>
    <w:rsid w:val="00BF5085"/>
    <w:rsid w:val="00C013F4"/>
    <w:rsid w:val="00C01677"/>
    <w:rsid w:val="00C040AB"/>
    <w:rsid w:val="00C0499B"/>
    <w:rsid w:val="00C04F33"/>
    <w:rsid w:val="00C05406"/>
    <w:rsid w:val="00C05CF0"/>
    <w:rsid w:val="00C119AC"/>
    <w:rsid w:val="00C14EE6"/>
    <w:rsid w:val="00C151DA"/>
    <w:rsid w:val="00C152A1"/>
    <w:rsid w:val="00C16CCB"/>
    <w:rsid w:val="00C16FC8"/>
    <w:rsid w:val="00C2142B"/>
    <w:rsid w:val="00C22987"/>
    <w:rsid w:val="00C23956"/>
    <w:rsid w:val="00C248E6"/>
    <w:rsid w:val="00C24B51"/>
    <w:rsid w:val="00C2766F"/>
    <w:rsid w:val="00C3223B"/>
    <w:rsid w:val="00C333C6"/>
    <w:rsid w:val="00C35CC5"/>
    <w:rsid w:val="00C361C5"/>
    <w:rsid w:val="00C377D1"/>
    <w:rsid w:val="00C37BDA"/>
    <w:rsid w:val="00C37C84"/>
    <w:rsid w:val="00C42B41"/>
    <w:rsid w:val="00C42C6D"/>
    <w:rsid w:val="00C46166"/>
    <w:rsid w:val="00C4710D"/>
    <w:rsid w:val="00C50CAD"/>
    <w:rsid w:val="00C57830"/>
    <w:rsid w:val="00C57933"/>
    <w:rsid w:val="00C60206"/>
    <w:rsid w:val="00C615D4"/>
    <w:rsid w:val="00C61B5D"/>
    <w:rsid w:val="00C61C0E"/>
    <w:rsid w:val="00C61C64"/>
    <w:rsid w:val="00C61CDA"/>
    <w:rsid w:val="00C63FB4"/>
    <w:rsid w:val="00C72956"/>
    <w:rsid w:val="00C73045"/>
    <w:rsid w:val="00C73212"/>
    <w:rsid w:val="00C7354A"/>
    <w:rsid w:val="00C74379"/>
    <w:rsid w:val="00C74DD8"/>
    <w:rsid w:val="00C75C5E"/>
    <w:rsid w:val="00C76603"/>
    <w:rsid w:val="00C7669F"/>
    <w:rsid w:val="00C76DFF"/>
    <w:rsid w:val="00C80B8F"/>
    <w:rsid w:val="00C82038"/>
    <w:rsid w:val="00C82743"/>
    <w:rsid w:val="00C834CE"/>
    <w:rsid w:val="00C9047F"/>
    <w:rsid w:val="00C91F65"/>
    <w:rsid w:val="00C92310"/>
    <w:rsid w:val="00C92C6C"/>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7E4"/>
    <w:rsid w:val="00CC7131"/>
    <w:rsid w:val="00CC7B9E"/>
    <w:rsid w:val="00CD06CA"/>
    <w:rsid w:val="00CD076A"/>
    <w:rsid w:val="00CD180C"/>
    <w:rsid w:val="00CD1AE3"/>
    <w:rsid w:val="00CD37DA"/>
    <w:rsid w:val="00CD4E79"/>
    <w:rsid w:val="00CD4F2C"/>
    <w:rsid w:val="00CD655C"/>
    <w:rsid w:val="00CD731C"/>
    <w:rsid w:val="00CE08E8"/>
    <w:rsid w:val="00CE2133"/>
    <w:rsid w:val="00CE245D"/>
    <w:rsid w:val="00CE300F"/>
    <w:rsid w:val="00CE3582"/>
    <w:rsid w:val="00CE3795"/>
    <w:rsid w:val="00CE3E20"/>
    <w:rsid w:val="00CF2936"/>
    <w:rsid w:val="00CF4827"/>
    <w:rsid w:val="00CF4C69"/>
    <w:rsid w:val="00CF581C"/>
    <w:rsid w:val="00CF71E0"/>
    <w:rsid w:val="00D001B1"/>
    <w:rsid w:val="00D0246B"/>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7CF0"/>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D32"/>
    <w:rsid w:val="00D92F63"/>
    <w:rsid w:val="00D947B6"/>
    <w:rsid w:val="00D97E00"/>
    <w:rsid w:val="00DA00BC"/>
    <w:rsid w:val="00DA0E22"/>
    <w:rsid w:val="00DA1EFA"/>
    <w:rsid w:val="00DA25E7"/>
    <w:rsid w:val="00DA3687"/>
    <w:rsid w:val="00DA39F2"/>
    <w:rsid w:val="00DA483C"/>
    <w:rsid w:val="00DA564B"/>
    <w:rsid w:val="00DA6A5C"/>
    <w:rsid w:val="00DB311F"/>
    <w:rsid w:val="00DB53C6"/>
    <w:rsid w:val="00DB59E3"/>
    <w:rsid w:val="00DB6CB6"/>
    <w:rsid w:val="00DB758F"/>
    <w:rsid w:val="00DC1E61"/>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756"/>
    <w:rsid w:val="00E04B30"/>
    <w:rsid w:val="00E05FB7"/>
    <w:rsid w:val="00E066E6"/>
    <w:rsid w:val="00E06807"/>
    <w:rsid w:val="00E06C5E"/>
    <w:rsid w:val="00E0752B"/>
    <w:rsid w:val="00E1228E"/>
    <w:rsid w:val="00E13374"/>
    <w:rsid w:val="00E14079"/>
    <w:rsid w:val="00E14EC3"/>
    <w:rsid w:val="00E15F90"/>
    <w:rsid w:val="00E16D3E"/>
    <w:rsid w:val="00E17167"/>
    <w:rsid w:val="00E20520"/>
    <w:rsid w:val="00E20E71"/>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2B22"/>
    <w:rsid w:val="00E634DC"/>
    <w:rsid w:val="00E64AA7"/>
    <w:rsid w:val="00E667F3"/>
    <w:rsid w:val="00E67794"/>
    <w:rsid w:val="00E70CC6"/>
    <w:rsid w:val="00E71254"/>
    <w:rsid w:val="00E73CCD"/>
    <w:rsid w:val="00E758BA"/>
    <w:rsid w:val="00E76453"/>
    <w:rsid w:val="00E77353"/>
    <w:rsid w:val="00E775AE"/>
    <w:rsid w:val="00E8272C"/>
    <w:rsid w:val="00E827C7"/>
    <w:rsid w:val="00E85DBD"/>
    <w:rsid w:val="00E87A99"/>
    <w:rsid w:val="00E90702"/>
    <w:rsid w:val="00E9241E"/>
    <w:rsid w:val="00E92635"/>
    <w:rsid w:val="00E93DEF"/>
    <w:rsid w:val="00E947B1"/>
    <w:rsid w:val="00E96852"/>
    <w:rsid w:val="00EA16AC"/>
    <w:rsid w:val="00EA385A"/>
    <w:rsid w:val="00EA3931"/>
    <w:rsid w:val="00EA658E"/>
    <w:rsid w:val="00EA7A88"/>
    <w:rsid w:val="00EB27F2"/>
    <w:rsid w:val="00EB3928"/>
    <w:rsid w:val="00EB5373"/>
    <w:rsid w:val="00EB5DA2"/>
    <w:rsid w:val="00EC02A2"/>
    <w:rsid w:val="00EC379B"/>
    <w:rsid w:val="00EC37DF"/>
    <w:rsid w:val="00EC41B1"/>
    <w:rsid w:val="00ED0665"/>
    <w:rsid w:val="00ED0972"/>
    <w:rsid w:val="00ED12C0"/>
    <w:rsid w:val="00ED19F0"/>
    <w:rsid w:val="00ED2B50"/>
    <w:rsid w:val="00ED3A32"/>
    <w:rsid w:val="00ED3BDE"/>
    <w:rsid w:val="00ED68FB"/>
    <w:rsid w:val="00ED783A"/>
    <w:rsid w:val="00EE2E34"/>
    <w:rsid w:val="00EE2E91"/>
    <w:rsid w:val="00EE43A2"/>
    <w:rsid w:val="00EE46B7"/>
    <w:rsid w:val="00EE5A49"/>
    <w:rsid w:val="00EE664B"/>
    <w:rsid w:val="00EE7006"/>
    <w:rsid w:val="00EF10BA"/>
    <w:rsid w:val="00EF1738"/>
    <w:rsid w:val="00EF2BAF"/>
    <w:rsid w:val="00EF3B8F"/>
    <w:rsid w:val="00EF543E"/>
    <w:rsid w:val="00EF559F"/>
    <w:rsid w:val="00EF5AA2"/>
    <w:rsid w:val="00EF760F"/>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61A"/>
    <w:rsid w:val="00F6587F"/>
    <w:rsid w:val="00F67981"/>
    <w:rsid w:val="00F706CA"/>
    <w:rsid w:val="00F70F8D"/>
    <w:rsid w:val="00F71C5A"/>
    <w:rsid w:val="00F733A4"/>
    <w:rsid w:val="00F7758F"/>
    <w:rsid w:val="00F80FCF"/>
    <w:rsid w:val="00F82811"/>
    <w:rsid w:val="00F84153"/>
    <w:rsid w:val="00F85661"/>
    <w:rsid w:val="00F95107"/>
    <w:rsid w:val="00F96602"/>
    <w:rsid w:val="00F9735A"/>
    <w:rsid w:val="00FA32FC"/>
    <w:rsid w:val="00FA59FD"/>
    <w:rsid w:val="00FA5D8C"/>
    <w:rsid w:val="00FA6403"/>
    <w:rsid w:val="00FB16CD"/>
    <w:rsid w:val="00FB6DCB"/>
    <w:rsid w:val="00FB73AE"/>
    <w:rsid w:val="00FC5388"/>
    <w:rsid w:val="00FC5A1C"/>
    <w:rsid w:val="00FC726C"/>
    <w:rsid w:val="00FD08DE"/>
    <w:rsid w:val="00FD1B4B"/>
    <w:rsid w:val="00FD1B94"/>
    <w:rsid w:val="00FD6AA5"/>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70167C-4A05-40B0-87C3-4DCD78E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9734D"/>
    <w:rPr>
      <w:sz w:val="16"/>
      <w:szCs w:val="16"/>
    </w:rPr>
  </w:style>
  <w:style w:type="paragraph" w:styleId="CommentText">
    <w:name w:val="annotation text"/>
    <w:basedOn w:val="Normal"/>
    <w:link w:val="CommentTextChar"/>
    <w:unhideWhenUsed/>
    <w:rsid w:val="0089734D"/>
    <w:rPr>
      <w:sz w:val="20"/>
      <w:szCs w:val="20"/>
    </w:rPr>
  </w:style>
  <w:style w:type="character" w:customStyle="1" w:styleId="CommentTextChar">
    <w:name w:val="Comment Text Char"/>
    <w:basedOn w:val="DefaultParagraphFont"/>
    <w:link w:val="CommentText"/>
    <w:rsid w:val="0089734D"/>
  </w:style>
  <w:style w:type="paragraph" w:styleId="CommentSubject">
    <w:name w:val="annotation subject"/>
    <w:basedOn w:val="CommentText"/>
    <w:next w:val="CommentText"/>
    <w:link w:val="CommentSubjectChar"/>
    <w:semiHidden/>
    <w:unhideWhenUsed/>
    <w:rsid w:val="0089734D"/>
    <w:rPr>
      <w:b/>
      <w:bCs/>
    </w:rPr>
  </w:style>
  <w:style w:type="character" w:customStyle="1" w:styleId="CommentSubjectChar">
    <w:name w:val="Comment Subject Char"/>
    <w:basedOn w:val="CommentTextChar"/>
    <w:link w:val="CommentSubject"/>
    <w:semiHidden/>
    <w:rsid w:val="0089734D"/>
    <w:rPr>
      <w:b/>
      <w:bCs/>
    </w:rPr>
  </w:style>
  <w:style w:type="paragraph" w:styleId="Revision">
    <w:name w:val="Revision"/>
    <w:hidden/>
    <w:uiPriority w:val="99"/>
    <w:semiHidden/>
    <w:rsid w:val="0089734D"/>
    <w:rPr>
      <w:sz w:val="24"/>
      <w:szCs w:val="24"/>
    </w:rPr>
  </w:style>
  <w:style w:type="paragraph" w:styleId="ListParagraph">
    <w:name w:val="List Paragraph"/>
    <w:basedOn w:val="Normal"/>
    <w:uiPriority w:val="34"/>
    <w:qFormat/>
    <w:rsid w:val="00FB6DCB"/>
    <w:pPr>
      <w:ind w:left="720"/>
      <w:contextualSpacing/>
    </w:pPr>
  </w:style>
  <w:style w:type="character" w:styleId="Hyperlink">
    <w:name w:val="Hyperlink"/>
    <w:basedOn w:val="DefaultParagraphFont"/>
    <w:unhideWhenUsed/>
    <w:rsid w:val="00F6561A"/>
    <w:rPr>
      <w:color w:val="0000FF" w:themeColor="hyperlink"/>
      <w:u w:val="single"/>
    </w:rPr>
  </w:style>
  <w:style w:type="character" w:styleId="FollowedHyperlink">
    <w:name w:val="FollowedHyperlink"/>
    <w:basedOn w:val="DefaultParagraphFont"/>
    <w:semiHidden/>
    <w:unhideWhenUsed/>
    <w:rsid w:val="00743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1936</Words>
  <Characters>10651</Characters>
  <Application>Microsoft Office Word</Application>
  <DocSecurity>4</DocSecurity>
  <Lines>205</Lines>
  <Paragraphs>51</Paragraphs>
  <ScaleCrop>false</ScaleCrop>
  <HeadingPairs>
    <vt:vector size="2" baseType="variant">
      <vt:variant>
        <vt:lpstr>Title</vt:lpstr>
      </vt:variant>
      <vt:variant>
        <vt:i4>1</vt:i4>
      </vt:variant>
    </vt:vector>
  </HeadingPairs>
  <TitlesOfParts>
    <vt:vector size="1" baseType="lpstr">
      <vt:lpstr>BA - HB00113 (Committee Report (Substituted))</vt:lpstr>
    </vt:vector>
  </TitlesOfParts>
  <Company>State of Texas</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16650</dc:subject>
  <dc:creator>State of Texas</dc:creator>
  <dc:description>HB 113 by Oliverson-(H)Insurance (Substitute Document Number: 87R 15982)</dc:description>
  <cp:lastModifiedBy>Stacey Nicchio</cp:lastModifiedBy>
  <cp:revision>2</cp:revision>
  <cp:lastPrinted>2021-03-23T16:25:00Z</cp:lastPrinted>
  <dcterms:created xsi:type="dcterms:W3CDTF">2021-03-29T22:13:00Z</dcterms:created>
  <dcterms:modified xsi:type="dcterms:W3CDTF">2021-03-29T22:13:00Z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21.83.1717</vt:lpwstr>
  </property>
</Properties>
</file>