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303E3" w14:paraId="6114535D" w14:textId="77777777" w:rsidTr="00345119">
        <w:tc>
          <w:tcPr>
            <w:tcW w:w="9576" w:type="dxa"/>
            <w:noWrap/>
          </w:tcPr>
          <w:p w14:paraId="52996068" w14:textId="77777777" w:rsidR="008423E4" w:rsidRPr="0022177D" w:rsidRDefault="00DD125F" w:rsidP="003F3F5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3CF11F7" w14:textId="77777777" w:rsidR="008423E4" w:rsidRPr="0022177D" w:rsidRDefault="008423E4" w:rsidP="003F3F5E">
      <w:pPr>
        <w:jc w:val="center"/>
      </w:pPr>
    </w:p>
    <w:p w14:paraId="19F12240" w14:textId="77777777" w:rsidR="008423E4" w:rsidRPr="00B31F0E" w:rsidRDefault="008423E4" w:rsidP="003F3F5E"/>
    <w:p w14:paraId="52BBABD8" w14:textId="77777777" w:rsidR="008423E4" w:rsidRPr="00742794" w:rsidRDefault="008423E4" w:rsidP="003F3F5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303E3" w14:paraId="48AD8087" w14:textId="77777777" w:rsidTr="00345119">
        <w:tc>
          <w:tcPr>
            <w:tcW w:w="9576" w:type="dxa"/>
          </w:tcPr>
          <w:p w14:paraId="04BC58F6" w14:textId="0201B77B" w:rsidR="008423E4" w:rsidRPr="00861995" w:rsidRDefault="00DD125F" w:rsidP="003F3F5E">
            <w:pPr>
              <w:jc w:val="right"/>
            </w:pPr>
            <w:r>
              <w:t>C.S.H.B. 125</w:t>
            </w:r>
          </w:p>
        </w:tc>
      </w:tr>
      <w:tr w:rsidR="00F303E3" w14:paraId="04BC8C9C" w14:textId="77777777" w:rsidTr="00345119">
        <w:tc>
          <w:tcPr>
            <w:tcW w:w="9576" w:type="dxa"/>
          </w:tcPr>
          <w:p w14:paraId="4328867F" w14:textId="46F4AA6E" w:rsidR="008423E4" w:rsidRPr="00861995" w:rsidRDefault="00DD125F" w:rsidP="006C4AD7">
            <w:pPr>
              <w:jc w:val="right"/>
            </w:pPr>
            <w:r>
              <w:t xml:space="preserve">By: </w:t>
            </w:r>
            <w:r w:rsidR="006C4AD7">
              <w:t>Buckley</w:t>
            </w:r>
          </w:p>
        </w:tc>
      </w:tr>
      <w:tr w:rsidR="00F303E3" w14:paraId="2F528D16" w14:textId="77777777" w:rsidTr="00345119">
        <w:tc>
          <w:tcPr>
            <w:tcW w:w="9576" w:type="dxa"/>
          </w:tcPr>
          <w:p w14:paraId="506AE150" w14:textId="1AC463F9" w:rsidR="008423E4" w:rsidRPr="00861995" w:rsidRDefault="00DD125F" w:rsidP="003F3F5E">
            <w:pPr>
              <w:jc w:val="right"/>
            </w:pPr>
            <w:r>
              <w:t>Appropriations</w:t>
            </w:r>
          </w:p>
        </w:tc>
      </w:tr>
      <w:tr w:rsidR="00F303E3" w14:paraId="1E2D9432" w14:textId="77777777" w:rsidTr="00345119">
        <w:tc>
          <w:tcPr>
            <w:tcW w:w="9576" w:type="dxa"/>
          </w:tcPr>
          <w:p w14:paraId="0CFB425D" w14:textId="6BC2032A" w:rsidR="008423E4" w:rsidRDefault="00DD125F" w:rsidP="003F3F5E">
            <w:pPr>
              <w:jc w:val="right"/>
            </w:pPr>
            <w:r>
              <w:t>Committee Report (Substituted)</w:t>
            </w:r>
          </w:p>
        </w:tc>
      </w:tr>
    </w:tbl>
    <w:p w14:paraId="559B14A9" w14:textId="77777777" w:rsidR="008423E4" w:rsidRDefault="008423E4" w:rsidP="003F3F5E">
      <w:pPr>
        <w:tabs>
          <w:tab w:val="right" w:pos="9360"/>
        </w:tabs>
      </w:pPr>
    </w:p>
    <w:p w14:paraId="397470B6" w14:textId="77777777" w:rsidR="008423E4" w:rsidRDefault="008423E4" w:rsidP="003F3F5E"/>
    <w:p w14:paraId="4314BD60" w14:textId="77777777" w:rsidR="008423E4" w:rsidRDefault="008423E4" w:rsidP="003F3F5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303E3" w14:paraId="2ACD9606" w14:textId="77777777" w:rsidTr="00345119">
        <w:tc>
          <w:tcPr>
            <w:tcW w:w="9576" w:type="dxa"/>
          </w:tcPr>
          <w:p w14:paraId="0DB1DBC1" w14:textId="77777777" w:rsidR="008423E4" w:rsidRPr="00A8133F" w:rsidRDefault="00DD125F" w:rsidP="00DE04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482059" w14:textId="77777777" w:rsidR="008423E4" w:rsidRDefault="008423E4" w:rsidP="00DE04D4"/>
          <w:p w14:paraId="190E011A" w14:textId="133BBFF6" w:rsidR="008423E4" w:rsidRDefault="00DD125F" w:rsidP="00DE0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26049A">
              <w:t xml:space="preserve">he </w:t>
            </w:r>
            <w:r>
              <w:t xml:space="preserve">comptroller </w:t>
            </w:r>
            <w:r w:rsidR="0026049A">
              <w:t xml:space="preserve">of </w:t>
            </w:r>
            <w:r>
              <w:t>public accounts currently</w:t>
            </w:r>
            <w:r w:rsidR="0026049A">
              <w:t xml:space="preserve"> provide</w:t>
            </w:r>
            <w:r>
              <w:t>s</w:t>
            </w:r>
            <w:r w:rsidR="0026049A">
              <w:t xml:space="preserve"> </w:t>
            </w:r>
            <w:r>
              <w:t xml:space="preserve">state </w:t>
            </w:r>
            <w:r w:rsidRPr="00CF43DE">
              <w:t>assistance payment</w:t>
            </w:r>
            <w:r>
              <w:t>s to</w:t>
            </w:r>
            <w:r w:rsidRPr="001F5851">
              <w:t xml:space="preserve"> </w:t>
            </w:r>
            <w:r w:rsidRPr="009460DE">
              <w:t xml:space="preserve">local governments disproportionately affected by </w:t>
            </w:r>
            <w:r w:rsidRPr="009460DE">
              <w:t>property tax relief for disabled veteran</w:t>
            </w:r>
            <w:r>
              <w:t>s</w:t>
            </w:r>
            <w:r w:rsidR="0026049A">
              <w:t>.</w:t>
            </w:r>
            <w:r>
              <w:t xml:space="preserve"> It has been suggested that eligibility to receive these assistance payments </w:t>
            </w:r>
            <w:r w:rsidR="0026049A">
              <w:t>is too restrictive and excludes some of the state's most disproportionately affected communities.</w:t>
            </w:r>
            <w:r>
              <w:t xml:space="preserve"> </w:t>
            </w:r>
            <w:r w:rsidR="0059100E">
              <w:t>C.S.</w:t>
            </w:r>
            <w:r w:rsidR="0026049A">
              <w:t>H</w:t>
            </w:r>
            <w:r>
              <w:t>.</w:t>
            </w:r>
            <w:r w:rsidR="0026049A">
              <w:t>B</w:t>
            </w:r>
            <w:r>
              <w:t>.</w:t>
            </w:r>
            <w:r w:rsidR="0026049A">
              <w:t xml:space="preserve"> 125 seeks to address this issue by expanding the number of local governments eligible under this reimbursement program.</w:t>
            </w:r>
          </w:p>
          <w:p w14:paraId="494D0535" w14:textId="77777777" w:rsidR="008423E4" w:rsidRPr="00E26B13" w:rsidRDefault="008423E4" w:rsidP="00DE04D4">
            <w:pPr>
              <w:rPr>
                <w:b/>
              </w:rPr>
            </w:pPr>
          </w:p>
        </w:tc>
      </w:tr>
      <w:tr w:rsidR="00F303E3" w14:paraId="444BEBCD" w14:textId="77777777" w:rsidTr="00345119">
        <w:tc>
          <w:tcPr>
            <w:tcW w:w="9576" w:type="dxa"/>
          </w:tcPr>
          <w:p w14:paraId="2C0140DE" w14:textId="77777777" w:rsidR="0017725B" w:rsidRDefault="00DD125F" w:rsidP="00DE04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225293" w14:textId="77777777" w:rsidR="0017725B" w:rsidRDefault="0017725B" w:rsidP="00DE04D4">
            <w:pPr>
              <w:rPr>
                <w:b/>
                <w:u w:val="single"/>
              </w:rPr>
            </w:pPr>
          </w:p>
          <w:p w14:paraId="0AC6A7A6" w14:textId="77777777" w:rsidR="00377642" w:rsidRPr="00377642" w:rsidRDefault="00DD125F" w:rsidP="00DE04D4">
            <w:pPr>
              <w:jc w:val="both"/>
            </w:pPr>
            <w:r>
              <w:t>It is the committee's opinion that this bill does not expressly create a criminal offense, increase the punishment for an existing criminal</w:t>
            </w:r>
            <w:r>
              <w:t xml:space="preserve"> offense or category of offenses, or change the eligibility of a person for community supervision, parole, or mandatory supervision.</w:t>
            </w:r>
          </w:p>
          <w:p w14:paraId="021A4168" w14:textId="77777777" w:rsidR="0017725B" w:rsidRPr="0017725B" w:rsidRDefault="0017725B" w:rsidP="00DE04D4">
            <w:pPr>
              <w:rPr>
                <w:b/>
                <w:u w:val="single"/>
              </w:rPr>
            </w:pPr>
          </w:p>
        </w:tc>
      </w:tr>
      <w:tr w:rsidR="00F303E3" w14:paraId="79AAFD4D" w14:textId="77777777" w:rsidTr="00345119">
        <w:tc>
          <w:tcPr>
            <w:tcW w:w="9576" w:type="dxa"/>
          </w:tcPr>
          <w:p w14:paraId="2FA1FA15" w14:textId="77777777" w:rsidR="008423E4" w:rsidRPr="00A8133F" w:rsidRDefault="00DD125F" w:rsidP="00DE04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03C39A" w14:textId="77777777" w:rsidR="008423E4" w:rsidRDefault="008423E4" w:rsidP="00DE04D4"/>
          <w:p w14:paraId="4F73F231" w14:textId="77777777" w:rsidR="00377642" w:rsidRDefault="00DD125F" w:rsidP="00DE0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2E1F1665" w14:textId="77777777" w:rsidR="008423E4" w:rsidRPr="00E21FDC" w:rsidRDefault="008423E4" w:rsidP="00DE04D4">
            <w:pPr>
              <w:rPr>
                <w:b/>
              </w:rPr>
            </w:pPr>
          </w:p>
        </w:tc>
      </w:tr>
      <w:tr w:rsidR="00F303E3" w14:paraId="525C9C9C" w14:textId="77777777" w:rsidTr="00345119">
        <w:tc>
          <w:tcPr>
            <w:tcW w:w="9576" w:type="dxa"/>
          </w:tcPr>
          <w:p w14:paraId="2FC4604B" w14:textId="77777777" w:rsidR="008423E4" w:rsidRPr="00A8133F" w:rsidRDefault="00DD125F" w:rsidP="00DE04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AEF7B0" w14:textId="77777777" w:rsidR="008423E4" w:rsidRDefault="008423E4" w:rsidP="00DE04D4"/>
          <w:p w14:paraId="783D1A45" w14:textId="04FD5B00" w:rsidR="008423E4" w:rsidRDefault="00DD125F" w:rsidP="00DE04D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C.S.</w:t>
            </w:r>
            <w:r w:rsidR="001F5851" w:rsidRPr="001F5851">
              <w:t>H.B. 125</w:t>
            </w:r>
            <w:r w:rsidR="001F5851">
              <w:t xml:space="preserve"> amends the Local Government </w:t>
            </w:r>
            <w:r w:rsidR="0006490D">
              <w:t>C</w:t>
            </w:r>
            <w:r w:rsidR="001F5851">
              <w:t>ode to</w:t>
            </w:r>
            <w:r w:rsidR="0006490D">
              <w:t xml:space="preserve"> make </w:t>
            </w:r>
            <w:r w:rsidR="009460DE">
              <w:t xml:space="preserve">a </w:t>
            </w:r>
            <w:r w:rsidR="001D7E1E" w:rsidRPr="001D7E1E">
              <w:t xml:space="preserve">municipality </w:t>
            </w:r>
            <w:r w:rsidR="001F5851" w:rsidRPr="001F5851">
              <w:t xml:space="preserve">with extraterritorial jurisdiction located within two miles of the boundary line of a </w:t>
            </w:r>
            <w:r w:rsidR="00406BC7">
              <w:t>U</w:t>
            </w:r>
            <w:r w:rsidR="004D70AB">
              <w:t xml:space="preserve">nited </w:t>
            </w:r>
            <w:r w:rsidR="00406BC7">
              <w:t>S</w:t>
            </w:r>
            <w:r w:rsidR="004D70AB">
              <w:t>tates</w:t>
            </w:r>
            <w:r w:rsidR="001F5851" w:rsidRPr="001F5851">
              <w:t xml:space="preserve"> military installation</w:t>
            </w:r>
            <w:r w:rsidR="0006490D">
              <w:t xml:space="preserve"> </w:t>
            </w:r>
            <w:r w:rsidR="004C20DD">
              <w:t xml:space="preserve">and </w:t>
            </w:r>
            <w:r w:rsidR="00036BBD">
              <w:t xml:space="preserve">that </w:t>
            </w:r>
            <w:r w:rsidR="004C20DD">
              <w:t xml:space="preserve">meets certain other requirements </w:t>
            </w:r>
            <w:r w:rsidR="0006490D">
              <w:t>eligible</w:t>
            </w:r>
            <w:r w:rsidR="009460DE">
              <w:t xml:space="preserve"> </w:t>
            </w:r>
            <w:r w:rsidR="001F5851" w:rsidRPr="001F5851">
              <w:t xml:space="preserve">for </w:t>
            </w:r>
            <w:r w:rsidR="00CF43DE">
              <w:t xml:space="preserve">the </w:t>
            </w:r>
            <w:r w:rsidR="0006490D">
              <w:t xml:space="preserve">state </w:t>
            </w:r>
            <w:r w:rsidR="00CF43DE" w:rsidRPr="00CF43DE">
              <w:t>assistance payment</w:t>
            </w:r>
            <w:r w:rsidR="00CF43DE">
              <w:t>s</w:t>
            </w:r>
            <w:r w:rsidR="00FD6A59">
              <w:t xml:space="preserve"> provided to</w:t>
            </w:r>
            <w:r w:rsidR="001F5851" w:rsidRPr="001F5851">
              <w:t xml:space="preserve"> </w:t>
            </w:r>
            <w:r w:rsidR="009460DE" w:rsidRPr="009460DE">
              <w:t>local governments disproportionately affected by property tax relief for disabled veteran</w:t>
            </w:r>
            <w:r w:rsidR="009460DE">
              <w:t>s</w:t>
            </w:r>
            <w:r w:rsidR="00377642" w:rsidRPr="00377642">
              <w:t xml:space="preserve"> beginning with the </w:t>
            </w:r>
            <w:r w:rsidR="00CF43DE">
              <w:t xml:space="preserve">municipality's </w:t>
            </w:r>
            <w:r w:rsidR="00377642" w:rsidRPr="00377642">
              <w:t xml:space="preserve">fiscal year that ends in the </w:t>
            </w:r>
            <w:r>
              <w:t>2021</w:t>
            </w:r>
            <w:r w:rsidRPr="00377642">
              <w:t xml:space="preserve"> </w:t>
            </w:r>
            <w:r w:rsidR="00377642" w:rsidRPr="00377642">
              <w:t>tax year.</w:t>
            </w:r>
            <w:r w:rsidR="00377642">
              <w:t xml:space="preserve"> </w:t>
            </w:r>
          </w:p>
          <w:p w14:paraId="5B25C0A7" w14:textId="77777777" w:rsidR="00377642" w:rsidRPr="00835628" w:rsidRDefault="00377642" w:rsidP="00DE04D4">
            <w:pPr>
              <w:rPr>
                <w:b/>
              </w:rPr>
            </w:pPr>
          </w:p>
        </w:tc>
      </w:tr>
      <w:tr w:rsidR="00F303E3" w14:paraId="4B1BE7A4" w14:textId="77777777" w:rsidTr="00345119">
        <w:tc>
          <w:tcPr>
            <w:tcW w:w="9576" w:type="dxa"/>
          </w:tcPr>
          <w:p w14:paraId="45F0F3A0" w14:textId="77777777" w:rsidR="008423E4" w:rsidRPr="00A8133F" w:rsidRDefault="00DD125F" w:rsidP="00DE04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7BF0AA1" w14:textId="77777777" w:rsidR="008423E4" w:rsidRDefault="008423E4" w:rsidP="00DE04D4"/>
          <w:p w14:paraId="330FD4C9" w14:textId="77777777" w:rsidR="008423E4" w:rsidRDefault="00DD125F" w:rsidP="00DE0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7642">
              <w:t>September 1, 2021.</w:t>
            </w:r>
          </w:p>
          <w:p w14:paraId="0707A399" w14:textId="625D5EEF" w:rsidR="00AB3EAA" w:rsidRPr="00406BC7" w:rsidRDefault="00AB3EAA" w:rsidP="00DE0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F303E3" w14:paraId="1504471B" w14:textId="77777777" w:rsidTr="00345119">
        <w:tc>
          <w:tcPr>
            <w:tcW w:w="9576" w:type="dxa"/>
          </w:tcPr>
          <w:p w14:paraId="1A3FA967" w14:textId="1F9ED8EB" w:rsidR="0059100E" w:rsidRDefault="00DD125F" w:rsidP="00DE04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0238C022" w14:textId="77777777" w:rsidR="00AB3EAA" w:rsidRDefault="00AB3EAA" w:rsidP="00DE04D4">
            <w:pPr>
              <w:jc w:val="both"/>
            </w:pPr>
          </w:p>
          <w:p w14:paraId="7B027F71" w14:textId="12F4825B" w:rsidR="00AB3EAA" w:rsidRDefault="00DD125F" w:rsidP="00DE04D4">
            <w:pPr>
              <w:jc w:val="both"/>
            </w:pPr>
            <w:r>
              <w:t xml:space="preserve">C.S.H.B. 125 differs from the original in minor or nonsubstantive ways to make a technical correction with respect to the fiscal year in which </w:t>
            </w:r>
            <w:r>
              <w:t>the bill's provisions begin to apply</w:t>
            </w:r>
            <w:r w:rsidR="004D70AB">
              <w:t>.</w:t>
            </w:r>
          </w:p>
          <w:p w14:paraId="1CB39457" w14:textId="12FBC385" w:rsidR="0059100E" w:rsidRDefault="0059100E" w:rsidP="00DE04D4">
            <w:pPr>
              <w:jc w:val="both"/>
            </w:pPr>
          </w:p>
          <w:p w14:paraId="311BDD44" w14:textId="1CE39B31" w:rsidR="0059100E" w:rsidRPr="0059100E" w:rsidRDefault="0059100E" w:rsidP="00DE04D4">
            <w:pPr>
              <w:jc w:val="both"/>
            </w:pPr>
          </w:p>
        </w:tc>
      </w:tr>
      <w:tr w:rsidR="00F303E3" w14:paraId="4568CB93" w14:textId="77777777" w:rsidTr="00345119">
        <w:tc>
          <w:tcPr>
            <w:tcW w:w="9576" w:type="dxa"/>
          </w:tcPr>
          <w:p w14:paraId="18E2872F" w14:textId="77777777" w:rsidR="006C4AD7" w:rsidRPr="009C1E9A" w:rsidRDefault="006C4AD7" w:rsidP="00DE04D4">
            <w:pPr>
              <w:rPr>
                <w:b/>
                <w:u w:val="single"/>
              </w:rPr>
            </w:pPr>
          </w:p>
        </w:tc>
      </w:tr>
      <w:tr w:rsidR="00F303E3" w14:paraId="64B54368" w14:textId="77777777" w:rsidTr="00345119">
        <w:tc>
          <w:tcPr>
            <w:tcW w:w="9576" w:type="dxa"/>
          </w:tcPr>
          <w:p w14:paraId="7F5E6E2A" w14:textId="77777777" w:rsidR="006C4AD7" w:rsidRPr="006C4AD7" w:rsidRDefault="006C4AD7" w:rsidP="00DE04D4">
            <w:pPr>
              <w:jc w:val="both"/>
            </w:pPr>
          </w:p>
        </w:tc>
      </w:tr>
    </w:tbl>
    <w:p w14:paraId="08926E3A" w14:textId="77777777" w:rsidR="004108C3" w:rsidRPr="008423E4" w:rsidRDefault="004108C3" w:rsidP="003F3F5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0FB8" w14:textId="77777777" w:rsidR="00000000" w:rsidRDefault="00DD125F">
      <w:r>
        <w:separator/>
      </w:r>
    </w:p>
  </w:endnote>
  <w:endnote w:type="continuationSeparator" w:id="0">
    <w:p w14:paraId="47170861" w14:textId="77777777" w:rsidR="00000000" w:rsidRDefault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66CE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303E3" w14:paraId="536A6945" w14:textId="77777777" w:rsidTr="009C1E9A">
      <w:trPr>
        <w:cantSplit/>
      </w:trPr>
      <w:tc>
        <w:tcPr>
          <w:tcW w:w="0" w:type="pct"/>
        </w:tcPr>
        <w:p w14:paraId="63216B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27EC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AE496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4328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6EB0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03E3" w14:paraId="14A7065A" w14:textId="77777777" w:rsidTr="009C1E9A">
      <w:trPr>
        <w:cantSplit/>
      </w:trPr>
      <w:tc>
        <w:tcPr>
          <w:tcW w:w="0" w:type="pct"/>
        </w:tcPr>
        <w:p w14:paraId="345566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4E7A1D" w14:textId="7235E7E3" w:rsidR="00EC379B" w:rsidRPr="009C1E9A" w:rsidRDefault="00DD12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25374</w:t>
          </w:r>
        </w:p>
      </w:tc>
      <w:tc>
        <w:tcPr>
          <w:tcW w:w="2453" w:type="pct"/>
        </w:tcPr>
        <w:p w14:paraId="1CAF85A7" w14:textId="23FAE845" w:rsidR="00EC379B" w:rsidRDefault="00DD12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C2A7E">
            <w:t>21.126.2539</w:t>
          </w:r>
          <w:r>
            <w:fldChar w:fldCharType="end"/>
          </w:r>
        </w:p>
      </w:tc>
    </w:tr>
    <w:tr w:rsidR="00F303E3" w14:paraId="06C5B840" w14:textId="77777777" w:rsidTr="009C1E9A">
      <w:trPr>
        <w:cantSplit/>
      </w:trPr>
      <w:tc>
        <w:tcPr>
          <w:tcW w:w="0" w:type="pct"/>
        </w:tcPr>
        <w:p w14:paraId="66AB646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3724EC" w14:textId="1BB446DF" w:rsidR="00EC379B" w:rsidRPr="009C1E9A" w:rsidRDefault="00DD125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16582</w:t>
          </w:r>
        </w:p>
      </w:tc>
      <w:tc>
        <w:tcPr>
          <w:tcW w:w="2453" w:type="pct"/>
        </w:tcPr>
        <w:p w14:paraId="56904E5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1A73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03E3" w14:paraId="7CB05F6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3A251F" w14:textId="25B10549" w:rsidR="00EC379B" w:rsidRDefault="00DD12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E04D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3AF07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493FB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0A3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F5F76" w14:textId="77777777" w:rsidR="00000000" w:rsidRDefault="00DD125F">
      <w:r>
        <w:separator/>
      </w:r>
    </w:p>
  </w:footnote>
  <w:footnote w:type="continuationSeparator" w:id="0">
    <w:p w14:paraId="7CD90862" w14:textId="77777777" w:rsidR="00000000" w:rsidRDefault="00DD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99E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CDE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103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A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BBD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90D"/>
    <w:rsid w:val="00064BF2"/>
    <w:rsid w:val="000667BA"/>
    <w:rsid w:val="000676A7"/>
    <w:rsid w:val="00073914"/>
    <w:rsid w:val="00074236"/>
    <w:rsid w:val="000746BD"/>
    <w:rsid w:val="00076D7D"/>
    <w:rsid w:val="00080D95"/>
    <w:rsid w:val="00081E34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0EE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E1E"/>
    <w:rsid w:val="001E2CAD"/>
    <w:rsid w:val="001E34DB"/>
    <w:rsid w:val="001E37CD"/>
    <w:rsid w:val="001E4070"/>
    <w:rsid w:val="001E655E"/>
    <w:rsid w:val="001F3CB8"/>
    <w:rsid w:val="001F5851"/>
    <w:rsid w:val="001F6B91"/>
    <w:rsid w:val="001F703C"/>
    <w:rsid w:val="00200B9E"/>
    <w:rsid w:val="00200BF5"/>
    <w:rsid w:val="002010D1"/>
    <w:rsid w:val="00201338"/>
    <w:rsid w:val="00206A4F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77AA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49A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6EA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A7E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2B8"/>
    <w:rsid w:val="003427C9"/>
    <w:rsid w:val="00343A92"/>
    <w:rsid w:val="00344530"/>
    <w:rsid w:val="003446DC"/>
    <w:rsid w:val="0034476D"/>
    <w:rsid w:val="00346D91"/>
    <w:rsid w:val="00347B4A"/>
    <w:rsid w:val="003500C3"/>
    <w:rsid w:val="00350F26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642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F5E"/>
    <w:rsid w:val="003F77F8"/>
    <w:rsid w:val="00400ACD"/>
    <w:rsid w:val="00403B15"/>
    <w:rsid w:val="00403E8A"/>
    <w:rsid w:val="00404E59"/>
    <w:rsid w:val="00406BC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32F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20DD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0A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B09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6AE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100E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C40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A1D"/>
    <w:rsid w:val="0067036E"/>
    <w:rsid w:val="00671693"/>
    <w:rsid w:val="006755EC"/>
    <w:rsid w:val="006757AA"/>
    <w:rsid w:val="0068127E"/>
    <w:rsid w:val="00681790"/>
    <w:rsid w:val="006823AA"/>
    <w:rsid w:val="00684985"/>
    <w:rsid w:val="00684B98"/>
    <w:rsid w:val="00685DC9"/>
    <w:rsid w:val="00686FC8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AD7"/>
    <w:rsid w:val="006D0EA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9B1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2B2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F53"/>
    <w:rsid w:val="00850CF0"/>
    <w:rsid w:val="00851869"/>
    <w:rsid w:val="00851C04"/>
    <w:rsid w:val="008531A1"/>
    <w:rsid w:val="00853A94"/>
    <w:rsid w:val="008547A3"/>
    <w:rsid w:val="0085797D"/>
    <w:rsid w:val="00860020"/>
    <w:rsid w:val="00860629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72A4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1AA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0DE"/>
    <w:rsid w:val="009465AB"/>
    <w:rsid w:val="00946DEE"/>
    <w:rsid w:val="00951215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484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2166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81E"/>
    <w:rsid w:val="00AB2C05"/>
    <w:rsid w:val="00AB3536"/>
    <w:rsid w:val="00AB3EAA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232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13F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79B"/>
    <w:rsid w:val="00C46166"/>
    <w:rsid w:val="00C46D10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3D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EEA"/>
    <w:rsid w:val="00DD0022"/>
    <w:rsid w:val="00DD073C"/>
    <w:rsid w:val="00DD125F"/>
    <w:rsid w:val="00DD128C"/>
    <w:rsid w:val="00DD1B8F"/>
    <w:rsid w:val="00DD5BCC"/>
    <w:rsid w:val="00DD7509"/>
    <w:rsid w:val="00DD79C7"/>
    <w:rsid w:val="00DD7D6E"/>
    <w:rsid w:val="00DE04D4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184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600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03E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A5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A8353F-0952-4061-ADFA-3378AFA8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06B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6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6B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6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6BC7"/>
    <w:rPr>
      <w:b/>
      <w:bCs/>
    </w:rPr>
  </w:style>
  <w:style w:type="paragraph" w:styleId="Revision">
    <w:name w:val="Revision"/>
    <w:hidden/>
    <w:uiPriority w:val="99"/>
    <w:semiHidden/>
    <w:rsid w:val="00667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1529</Characters>
  <Application>Microsoft Office Word</Application>
  <DocSecurity>4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HB00125 (Committee Report (Unamended))</vt:lpstr>
    </vt:vector>
  </TitlesOfParts>
  <Company>State of Texas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25374</dc:subject>
  <dc:creator>State of Texas</dc:creator>
  <dc:description>HB 125 by Buckley-(H)Appropriations (Substitute Document Number: 87R 16582)</dc:description>
  <cp:lastModifiedBy>Stacey Nicchio</cp:lastModifiedBy>
  <cp:revision>2</cp:revision>
  <cp:lastPrinted>2003-11-26T17:21:00Z</cp:lastPrinted>
  <dcterms:created xsi:type="dcterms:W3CDTF">2021-05-08T00:04:00Z</dcterms:created>
  <dcterms:modified xsi:type="dcterms:W3CDTF">2021-05-08T00:04:00Z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21.126.2539</vt:lpwstr>
  </property>
</Properties>
</file>