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E0" w:rsidRDefault="001C4F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1AEBD2E2074525B5CC41E4C9AF609A"/>
          </w:placeholder>
        </w:sdtPr>
        <w:sdtContent>
          <w:r w:rsidRPr="005C2A78">
            <w:rPr>
              <w:rFonts w:cs="Times New Roman"/>
              <w:b/>
              <w:szCs w:val="24"/>
              <w:u w:val="single"/>
            </w:rPr>
            <w:t>BILL ANALYSIS</w:t>
          </w:r>
        </w:sdtContent>
      </w:sdt>
    </w:p>
    <w:p w:rsidR="001C4FE0" w:rsidRPr="00585C31" w:rsidRDefault="001C4FE0" w:rsidP="000F1DF9">
      <w:pPr>
        <w:spacing w:after="0" w:line="240" w:lineRule="auto"/>
        <w:rPr>
          <w:rFonts w:cs="Times New Roman"/>
          <w:szCs w:val="24"/>
        </w:rPr>
      </w:pPr>
    </w:p>
    <w:p w:rsidR="001C4FE0" w:rsidRPr="00585C31" w:rsidRDefault="001C4F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4FE0" w:rsidTr="00BC6887">
        <w:tc>
          <w:tcPr>
            <w:tcW w:w="2718" w:type="dxa"/>
          </w:tcPr>
          <w:p w:rsidR="001C4FE0" w:rsidRPr="005C2A78" w:rsidRDefault="001C4FE0" w:rsidP="006D756B">
            <w:pPr>
              <w:rPr>
                <w:rFonts w:cs="Times New Roman"/>
                <w:szCs w:val="24"/>
              </w:rPr>
            </w:pPr>
            <w:sdt>
              <w:sdtPr>
                <w:rPr>
                  <w:rFonts w:cs="Times New Roman"/>
                  <w:szCs w:val="24"/>
                </w:rPr>
                <w:alias w:val="Agency Title"/>
                <w:tag w:val="AgencyTitleContentControl"/>
                <w:id w:val="1920747753"/>
                <w:lock w:val="sdtContentLocked"/>
                <w:placeholder>
                  <w:docPart w:val="9D304FF2BF15436194E5E6249CC309B5"/>
                </w:placeholder>
              </w:sdtPr>
              <w:sdtEndPr>
                <w:rPr>
                  <w:rFonts w:cstheme="minorBidi"/>
                  <w:szCs w:val="22"/>
                </w:rPr>
              </w:sdtEndPr>
              <w:sdtContent>
                <w:r>
                  <w:rPr>
                    <w:rFonts w:cs="Times New Roman"/>
                    <w:szCs w:val="24"/>
                  </w:rPr>
                  <w:t>Senate Research Center</w:t>
                </w:r>
              </w:sdtContent>
            </w:sdt>
          </w:p>
        </w:tc>
        <w:tc>
          <w:tcPr>
            <w:tcW w:w="6858" w:type="dxa"/>
          </w:tcPr>
          <w:p w:rsidR="001C4FE0" w:rsidRPr="00FF6471" w:rsidRDefault="001C4FE0" w:rsidP="000F1DF9">
            <w:pPr>
              <w:jc w:val="right"/>
              <w:rPr>
                <w:rFonts w:cs="Times New Roman"/>
                <w:szCs w:val="24"/>
              </w:rPr>
            </w:pPr>
            <w:sdt>
              <w:sdtPr>
                <w:rPr>
                  <w:rFonts w:cs="Times New Roman"/>
                  <w:szCs w:val="24"/>
                </w:rPr>
                <w:alias w:val="Bill Number"/>
                <w:tag w:val="BillNumberOne"/>
                <w:id w:val="-410784069"/>
                <w:lock w:val="sdtContentLocked"/>
                <w:placeholder>
                  <w:docPart w:val="88A901CB649E42A296DA09F0F8D8AC71"/>
                </w:placeholder>
              </w:sdtPr>
              <w:sdtContent>
                <w:r>
                  <w:rPr>
                    <w:rFonts w:cs="Times New Roman"/>
                    <w:szCs w:val="24"/>
                  </w:rPr>
                  <w:t>H.B. 133</w:t>
                </w:r>
              </w:sdtContent>
            </w:sdt>
          </w:p>
        </w:tc>
      </w:tr>
      <w:tr w:rsidR="001C4FE0" w:rsidTr="00BC6887">
        <w:sdt>
          <w:sdtPr>
            <w:rPr>
              <w:rFonts w:cs="Times New Roman"/>
              <w:szCs w:val="24"/>
            </w:rPr>
            <w:alias w:val="TLCNumber"/>
            <w:tag w:val="TLCNumber"/>
            <w:id w:val="-542600604"/>
            <w:lock w:val="sdtLocked"/>
            <w:placeholder>
              <w:docPart w:val="9EA1ACB3062B4E7C8B442844385DA6C0"/>
            </w:placeholder>
          </w:sdtPr>
          <w:sdtContent>
            <w:tc>
              <w:tcPr>
                <w:tcW w:w="2718" w:type="dxa"/>
              </w:tcPr>
              <w:p w:rsidR="001C4FE0" w:rsidRPr="000F1DF9" w:rsidRDefault="001C4FE0" w:rsidP="00C65088">
                <w:pPr>
                  <w:rPr>
                    <w:rFonts w:cs="Times New Roman"/>
                    <w:szCs w:val="24"/>
                  </w:rPr>
                </w:pPr>
                <w:r w:rsidRPr="00BC6887">
                  <w:rPr>
                    <w:rFonts w:cs="Times New Roman"/>
                    <w:szCs w:val="24"/>
                  </w:rPr>
                  <w:t>87R168 KKR-D</w:t>
                </w:r>
              </w:p>
            </w:tc>
          </w:sdtContent>
        </w:sdt>
        <w:tc>
          <w:tcPr>
            <w:tcW w:w="6858" w:type="dxa"/>
          </w:tcPr>
          <w:p w:rsidR="001C4FE0" w:rsidRPr="005C2A78" w:rsidRDefault="001C4FE0" w:rsidP="00073EDD">
            <w:pPr>
              <w:jc w:val="right"/>
              <w:rPr>
                <w:rFonts w:cs="Times New Roman"/>
                <w:szCs w:val="24"/>
              </w:rPr>
            </w:pPr>
            <w:sdt>
              <w:sdtPr>
                <w:rPr>
                  <w:rFonts w:cs="Times New Roman"/>
                  <w:szCs w:val="24"/>
                </w:rPr>
                <w:alias w:val="Author Label"/>
                <w:tag w:val="By"/>
                <w:id w:val="72399597"/>
                <w:lock w:val="sdtLocked"/>
                <w:placeholder>
                  <w:docPart w:val="F6EE744AF6E442708F58ADE70FA720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A2C120B9C34DF59AD03C9B4C6E4C11"/>
                </w:placeholder>
              </w:sdtPr>
              <w:sdtContent>
                <w:r>
                  <w:rPr>
                    <w:rFonts w:cs="Times New Roman"/>
                    <w:szCs w:val="24"/>
                  </w:rPr>
                  <w:t>Rose et al.</w:t>
                </w:r>
              </w:sdtContent>
            </w:sdt>
            <w:sdt>
              <w:sdtPr>
                <w:rPr>
                  <w:rFonts w:cs="Times New Roman"/>
                  <w:szCs w:val="24"/>
                </w:rPr>
                <w:alias w:val="Sponsor"/>
                <w:tag w:val="Sponsor"/>
                <w:id w:val="-2039656131"/>
                <w:lock w:val="sdtContentLocked"/>
                <w:placeholder>
                  <w:docPart w:val="89F08BB296C941D285236E518550FFB5"/>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B40A0A969762466EB807314340D8DD39"/>
                </w:placeholder>
                <w:showingPlcHdr/>
              </w:sdtPr>
              <w:sdtContent/>
            </w:sdt>
          </w:p>
        </w:tc>
      </w:tr>
      <w:tr w:rsidR="001C4FE0" w:rsidTr="00BC6887">
        <w:tc>
          <w:tcPr>
            <w:tcW w:w="2718" w:type="dxa"/>
          </w:tcPr>
          <w:p w:rsidR="001C4FE0" w:rsidRPr="00BC7495" w:rsidRDefault="001C4FE0" w:rsidP="000F1DF9">
            <w:pPr>
              <w:rPr>
                <w:rFonts w:cs="Times New Roman"/>
                <w:szCs w:val="24"/>
              </w:rPr>
            </w:pPr>
          </w:p>
        </w:tc>
        <w:sdt>
          <w:sdtPr>
            <w:rPr>
              <w:rFonts w:cs="Times New Roman"/>
              <w:szCs w:val="24"/>
            </w:rPr>
            <w:alias w:val="Committee"/>
            <w:tag w:val="Committee"/>
            <w:id w:val="1914272295"/>
            <w:lock w:val="sdtContentLocked"/>
            <w:placeholder>
              <w:docPart w:val="DF334072B3A84DFDB0BF97257A924F10"/>
            </w:placeholder>
          </w:sdtPr>
          <w:sdtContent>
            <w:tc>
              <w:tcPr>
                <w:tcW w:w="6858" w:type="dxa"/>
              </w:tcPr>
              <w:p w:rsidR="001C4FE0" w:rsidRPr="00FF6471" w:rsidRDefault="001C4FE0" w:rsidP="000F1DF9">
                <w:pPr>
                  <w:jc w:val="right"/>
                  <w:rPr>
                    <w:rFonts w:cs="Times New Roman"/>
                    <w:szCs w:val="24"/>
                  </w:rPr>
                </w:pPr>
                <w:r>
                  <w:rPr>
                    <w:rFonts w:cs="Times New Roman"/>
                    <w:szCs w:val="24"/>
                  </w:rPr>
                  <w:t>Health &amp; Human Services</w:t>
                </w:r>
              </w:p>
            </w:tc>
          </w:sdtContent>
        </w:sdt>
      </w:tr>
      <w:tr w:rsidR="001C4FE0" w:rsidTr="00BC6887">
        <w:tc>
          <w:tcPr>
            <w:tcW w:w="2718" w:type="dxa"/>
          </w:tcPr>
          <w:p w:rsidR="001C4FE0" w:rsidRPr="00BC7495" w:rsidRDefault="001C4FE0" w:rsidP="000F1DF9">
            <w:pPr>
              <w:rPr>
                <w:rFonts w:cs="Times New Roman"/>
                <w:szCs w:val="24"/>
              </w:rPr>
            </w:pPr>
          </w:p>
        </w:tc>
        <w:sdt>
          <w:sdtPr>
            <w:rPr>
              <w:rFonts w:cs="Times New Roman"/>
              <w:szCs w:val="24"/>
            </w:rPr>
            <w:alias w:val="Date"/>
            <w:tag w:val="DateContentControl"/>
            <w:id w:val="1178081906"/>
            <w:lock w:val="sdtLocked"/>
            <w:placeholder>
              <w:docPart w:val="60C1389C5ADD4BF39428BD5C10A7F723"/>
            </w:placeholder>
            <w:date w:fullDate="2021-05-17T00:00:00Z">
              <w:dateFormat w:val="M/d/yyyy"/>
              <w:lid w:val="en-US"/>
              <w:storeMappedDataAs w:val="dateTime"/>
              <w:calendar w:val="gregorian"/>
            </w:date>
          </w:sdtPr>
          <w:sdtContent>
            <w:tc>
              <w:tcPr>
                <w:tcW w:w="6858" w:type="dxa"/>
              </w:tcPr>
              <w:p w:rsidR="001C4FE0" w:rsidRPr="00FF6471" w:rsidRDefault="001C4FE0" w:rsidP="000F1DF9">
                <w:pPr>
                  <w:jc w:val="right"/>
                  <w:rPr>
                    <w:rFonts w:cs="Times New Roman"/>
                    <w:szCs w:val="24"/>
                  </w:rPr>
                </w:pPr>
                <w:r>
                  <w:rPr>
                    <w:rFonts w:cs="Times New Roman"/>
                    <w:szCs w:val="24"/>
                  </w:rPr>
                  <w:t>5/17/2021</w:t>
                </w:r>
              </w:p>
            </w:tc>
          </w:sdtContent>
        </w:sdt>
      </w:tr>
      <w:tr w:rsidR="001C4FE0" w:rsidTr="00BC6887">
        <w:tc>
          <w:tcPr>
            <w:tcW w:w="2718" w:type="dxa"/>
          </w:tcPr>
          <w:p w:rsidR="001C4FE0" w:rsidRPr="00BC7495" w:rsidRDefault="001C4FE0" w:rsidP="000F1DF9">
            <w:pPr>
              <w:rPr>
                <w:rFonts w:cs="Times New Roman"/>
                <w:szCs w:val="24"/>
              </w:rPr>
            </w:pPr>
          </w:p>
        </w:tc>
        <w:sdt>
          <w:sdtPr>
            <w:rPr>
              <w:rFonts w:cs="Times New Roman"/>
              <w:szCs w:val="24"/>
            </w:rPr>
            <w:alias w:val="BA Version"/>
            <w:tag w:val="BAVersion"/>
            <w:id w:val="-1685590809"/>
            <w:lock w:val="sdtContentLocked"/>
            <w:placeholder>
              <w:docPart w:val="34E25D73D8224FEB80CC4D4B7919CBB2"/>
            </w:placeholder>
          </w:sdtPr>
          <w:sdtContent>
            <w:tc>
              <w:tcPr>
                <w:tcW w:w="6858" w:type="dxa"/>
              </w:tcPr>
              <w:p w:rsidR="001C4FE0" w:rsidRPr="00FF6471" w:rsidRDefault="001C4FE0" w:rsidP="000F1DF9">
                <w:pPr>
                  <w:jc w:val="right"/>
                  <w:rPr>
                    <w:rFonts w:cs="Times New Roman"/>
                    <w:szCs w:val="24"/>
                  </w:rPr>
                </w:pPr>
                <w:r>
                  <w:rPr>
                    <w:rFonts w:cs="Times New Roman"/>
                    <w:szCs w:val="24"/>
                  </w:rPr>
                  <w:t>Engrossed</w:t>
                </w:r>
              </w:p>
            </w:tc>
          </w:sdtContent>
        </w:sdt>
      </w:tr>
    </w:tbl>
    <w:p w:rsidR="001C4FE0" w:rsidRPr="00FF6471" w:rsidRDefault="001C4FE0" w:rsidP="000F1DF9">
      <w:pPr>
        <w:spacing w:after="0" w:line="240" w:lineRule="auto"/>
        <w:rPr>
          <w:rFonts w:cs="Times New Roman"/>
          <w:szCs w:val="24"/>
        </w:rPr>
      </w:pPr>
    </w:p>
    <w:p w:rsidR="001C4FE0" w:rsidRPr="00FF6471" w:rsidRDefault="001C4FE0" w:rsidP="000F1DF9">
      <w:pPr>
        <w:spacing w:after="0" w:line="240" w:lineRule="auto"/>
        <w:rPr>
          <w:rFonts w:cs="Times New Roman"/>
          <w:szCs w:val="24"/>
        </w:rPr>
      </w:pPr>
    </w:p>
    <w:p w:rsidR="001C4FE0" w:rsidRPr="00FF6471" w:rsidRDefault="001C4F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485D438F454290B5E091891E8A9D3D"/>
        </w:placeholder>
      </w:sdtPr>
      <w:sdtContent>
        <w:p w:rsidR="001C4FE0" w:rsidRDefault="001C4F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5A7A01DBB140BD87051054987AF10F"/>
        </w:placeholder>
      </w:sdtPr>
      <w:sdtContent>
        <w:p w:rsidR="001C4FE0" w:rsidRDefault="001C4FE0" w:rsidP="00180927">
          <w:pPr>
            <w:pStyle w:val="NormalWeb"/>
            <w:spacing w:before="0" w:beforeAutospacing="0" w:after="0" w:afterAutospacing="0"/>
            <w:jc w:val="both"/>
            <w:divId w:val="388311540"/>
            <w:rPr>
              <w:rFonts w:eastAsia="Times New Roman"/>
              <w:bCs/>
            </w:rPr>
          </w:pPr>
        </w:p>
        <w:p w:rsidR="001C4FE0" w:rsidRDefault="001C4FE0" w:rsidP="00180927">
          <w:pPr>
            <w:pStyle w:val="NormalWeb"/>
            <w:spacing w:before="0" w:beforeAutospacing="0" w:after="0" w:afterAutospacing="0"/>
            <w:jc w:val="both"/>
            <w:divId w:val="388311540"/>
            <w:rPr>
              <w:color w:val="000000"/>
            </w:rPr>
          </w:pPr>
          <w:r w:rsidRPr="00180927">
            <w:rPr>
              <w:color w:val="000000"/>
            </w:rPr>
            <w:t>Concerns have been raised over data provided in the 2020 Texas Maternal Mortality and</w:t>
          </w:r>
          <w:r>
            <w:rPr>
              <w:color w:val="000000"/>
            </w:rPr>
            <w:t xml:space="preserve"> </w:t>
          </w:r>
          <w:r w:rsidRPr="00180927">
            <w:rPr>
              <w:color w:val="000000"/>
            </w:rPr>
            <w:t xml:space="preserve">Morbidity Review Committee and Department of State Health Services Joint Biennial Report indicating that nearly 40 percent of maternal death cases in Texas reviewed in 2013 were pregnancy-related and that a majority of those deaths could have been prevented. Over the last several years, policy makers, researchers, and the public have focused a considerable amount of attention on the number of Texas women dying due to health issues arising during pregnancy or in the postpartum period. One factor that may be contributing to these deaths is a lack of comprehensive health coverage for many postpartum women. </w:t>
          </w:r>
        </w:p>
        <w:p w:rsidR="001C4FE0" w:rsidRPr="00180927" w:rsidRDefault="001C4FE0" w:rsidP="00180927">
          <w:pPr>
            <w:pStyle w:val="NormalWeb"/>
            <w:spacing w:before="0" w:beforeAutospacing="0" w:after="0" w:afterAutospacing="0"/>
            <w:jc w:val="both"/>
            <w:divId w:val="388311540"/>
            <w:rPr>
              <w:color w:val="000000"/>
            </w:rPr>
          </w:pPr>
        </w:p>
        <w:p w:rsidR="001C4FE0" w:rsidRPr="00180927" w:rsidRDefault="001C4FE0" w:rsidP="00180927">
          <w:pPr>
            <w:pStyle w:val="NormalWeb"/>
            <w:spacing w:before="0" w:beforeAutospacing="0" w:after="0" w:afterAutospacing="0"/>
            <w:jc w:val="both"/>
            <w:divId w:val="388311540"/>
            <w:rPr>
              <w:color w:val="000000"/>
            </w:rPr>
          </w:pPr>
          <w:r w:rsidRPr="00180927">
            <w:rPr>
              <w:color w:val="000000"/>
            </w:rPr>
            <w:t>H.B. 133 seeks to address this issue by providing for the continuation of Medicaid coverage to a woman who is eligible for Medicaid for Pregnant Women for a period of not less than 12 months following the date the woman delivers or experiences an involuntary miscarriage.</w:t>
          </w:r>
        </w:p>
        <w:p w:rsidR="001C4FE0" w:rsidRPr="00D70925" w:rsidRDefault="001C4FE0" w:rsidP="00180927">
          <w:pPr>
            <w:spacing w:after="0" w:line="240" w:lineRule="auto"/>
            <w:jc w:val="both"/>
            <w:rPr>
              <w:rFonts w:eastAsia="Times New Roman" w:cs="Times New Roman"/>
              <w:bCs/>
              <w:szCs w:val="24"/>
            </w:rPr>
          </w:pPr>
        </w:p>
      </w:sdtContent>
    </w:sdt>
    <w:p w:rsidR="001C4FE0" w:rsidRDefault="001C4F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133 </w:t>
      </w:r>
      <w:bookmarkStart w:id="1" w:name="AmendsCurrentLaw"/>
      <w:bookmarkEnd w:id="1"/>
      <w:r>
        <w:rPr>
          <w:rFonts w:cs="Times New Roman"/>
          <w:szCs w:val="24"/>
        </w:rPr>
        <w:t>amends current law relating to the Medicaid eligibility of certain women after a pregnancy.</w:t>
      </w:r>
    </w:p>
    <w:p w:rsidR="001C4FE0" w:rsidRPr="00FC16F9" w:rsidRDefault="001C4FE0" w:rsidP="000F1DF9">
      <w:pPr>
        <w:spacing w:after="0" w:line="240" w:lineRule="auto"/>
        <w:jc w:val="both"/>
        <w:rPr>
          <w:rFonts w:eastAsia="Times New Roman" w:cs="Times New Roman"/>
          <w:szCs w:val="24"/>
        </w:rPr>
      </w:pPr>
    </w:p>
    <w:p w:rsidR="001C4FE0" w:rsidRPr="005C2A78" w:rsidRDefault="001C4F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CACA7D54944BC683E0CB2C3142453A"/>
          </w:placeholder>
        </w:sdtPr>
        <w:sdtContent>
          <w:r>
            <w:rPr>
              <w:rFonts w:eastAsia="Times New Roman" w:cs="Times New Roman"/>
              <w:b/>
              <w:szCs w:val="24"/>
              <w:u w:val="single"/>
            </w:rPr>
            <w:t>RULEMAKING AUTHORITY</w:t>
          </w:r>
        </w:sdtContent>
      </w:sdt>
    </w:p>
    <w:p w:rsidR="001C4FE0" w:rsidRPr="006529C4" w:rsidRDefault="001C4FE0" w:rsidP="00774EC7">
      <w:pPr>
        <w:spacing w:after="0" w:line="240" w:lineRule="auto"/>
        <w:jc w:val="both"/>
        <w:rPr>
          <w:rFonts w:cs="Times New Roman"/>
          <w:szCs w:val="24"/>
        </w:rPr>
      </w:pPr>
    </w:p>
    <w:p w:rsidR="001C4FE0" w:rsidRPr="006529C4" w:rsidRDefault="001C4F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4FE0" w:rsidRPr="006529C4" w:rsidRDefault="001C4FE0" w:rsidP="00774EC7">
      <w:pPr>
        <w:spacing w:after="0" w:line="240" w:lineRule="auto"/>
        <w:jc w:val="both"/>
        <w:rPr>
          <w:rFonts w:cs="Times New Roman"/>
          <w:szCs w:val="24"/>
        </w:rPr>
      </w:pPr>
    </w:p>
    <w:p w:rsidR="001C4FE0" w:rsidRPr="005C2A78" w:rsidRDefault="001C4F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AE9C0718BD46FB996B50986FC04089"/>
          </w:placeholder>
        </w:sdtPr>
        <w:sdtContent>
          <w:r>
            <w:rPr>
              <w:rFonts w:eastAsia="Times New Roman" w:cs="Times New Roman"/>
              <w:b/>
              <w:szCs w:val="24"/>
              <w:u w:val="single"/>
            </w:rPr>
            <w:t>SECTION BY SECTION ANALYSIS</w:t>
          </w:r>
        </w:sdtContent>
      </w:sdt>
    </w:p>
    <w:p w:rsidR="001C4FE0" w:rsidRPr="005C2A78" w:rsidRDefault="001C4FE0" w:rsidP="00511799">
      <w:pPr>
        <w:spacing w:after="0" w:line="240" w:lineRule="auto"/>
        <w:jc w:val="both"/>
        <w:rPr>
          <w:rFonts w:eastAsia="Times New Roman" w:cs="Times New Roman"/>
          <w:szCs w:val="24"/>
        </w:rPr>
      </w:pPr>
    </w:p>
    <w:p w:rsidR="001C4FE0" w:rsidRPr="00FC16F9" w:rsidRDefault="001C4FE0" w:rsidP="005117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C16F9">
        <w:rPr>
          <w:rFonts w:eastAsia="Times New Roman" w:cs="Times New Roman"/>
          <w:szCs w:val="24"/>
        </w:rPr>
        <w:t>Section 32.024, H</w:t>
      </w:r>
      <w:r>
        <w:rPr>
          <w:rFonts w:eastAsia="Times New Roman" w:cs="Times New Roman"/>
          <w:szCs w:val="24"/>
        </w:rPr>
        <w:t xml:space="preserve">uman Resources Code, </w:t>
      </w:r>
      <w:r w:rsidRPr="00FC16F9">
        <w:rPr>
          <w:rFonts w:eastAsia="Times New Roman" w:cs="Times New Roman"/>
          <w:szCs w:val="24"/>
        </w:rPr>
        <w:t>by adding Subsection (l-1)</w:t>
      </w:r>
      <w:r>
        <w:rPr>
          <w:rFonts w:eastAsia="Times New Roman" w:cs="Times New Roman"/>
          <w:szCs w:val="24"/>
        </w:rPr>
        <w:t xml:space="preserve"> to require t</w:t>
      </w:r>
      <w:r w:rsidRPr="00FC16F9">
        <w:rPr>
          <w:rFonts w:eastAsia="Times New Roman" w:cs="Times New Roman"/>
          <w:szCs w:val="24"/>
        </w:rPr>
        <w:t xml:space="preserve">he </w:t>
      </w:r>
      <w:r>
        <w:rPr>
          <w:rFonts w:eastAsia="Times New Roman" w:cs="Times New Roman"/>
          <w:szCs w:val="24"/>
        </w:rPr>
        <w:t>Health and Human Services Commission to</w:t>
      </w:r>
      <w:r w:rsidRPr="00FC16F9">
        <w:rPr>
          <w:rFonts w:eastAsia="Times New Roman" w:cs="Times New Roman"/>
          <w:szCs w:val="24"/>
        </w:rPr>
        <w:t xml:space="preserve"> continue to provide medical assistance to a woman who is eligible for medical assistance for pregnant women for a period of not less than 12 months following the date the woman delivers or experiences an involuntary miscarriage.</w:t>
      </w:r>
    </w:p>
    <w:p w:rsidR="001C4FE0" w:rsidRPr="005C2A78" w:rsidRDefault="001C4FE0" w:rsidP="00511799">
      <w:pPr>
        <w:spacing w:after="0" w:line="240" w:lineRule="auto"/>
        <w:jc w:val="both"/>
        <w:rPr>
          <w:rFonts w:eastAsia="Times New Roman" w:cs="Times New Roman"/>
          <w:szCs w:val="24"/>
        </w:rPr>
      </w:pPr>
    </w:p>
    <w:p w:rsidR="001C4FE0" w:rsidRPr="005C2A78" w:rsidRDefault="001C4FE0" w:rsidP="005117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1C4FE0" w:rsidRPr="005C2A78" w:rsidRDefault="001C4FE0" w:rsidP="00511799">
      <w:pPr>
        <w:spacing w:after="0" w:line="240" w:lineRule="auto"/>
        <w:jc w:val="both"/>
        <w:rPr>
          <w:rFonts w:eastAsia="Times New Roman" w:cs="Times New Roman"/>
          <w:szCs w:val="24"/>
        </w:rPr>
      </w:pPr>
    </w:p>
    <w:p w:rsidR="001C4FE0" w:rsidRPr="00C8671F" w:rsidRDefault="001C4FE0" w:rsidP="0051179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1C4FE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E0" w:rsidRDefault="00FD7DE0" w:rsidP="000F1DF9">
      <w:pPr>
        <w:spacing w:after="0" w:line="240" w:lineRule="auto"/>
      </w:pPr>
      <w:r>
        <w:separator/>
      </w:r>
    </w:p>
  </w:endnote>
  <w:endnote w:type="continuationSeparator" w:id="0">
    <w:p w:rsidR="00FD7DE0" w:rsidRDefault="00FD7D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7D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4FE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4FE0">
                <w:rPr>
                  <w:sz w:val="20"/>
                  <w:szCs w:val="20"/>
                </w:rPr>
                <w:t>H.B. 133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4FE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7D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4F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4FE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E0" w:rsidRDefault="00FD7DE0" w:rsidP="000F1DF9">
      <w:pPr>
        <w:spacing w:after="0" w:line="240" w:lineRule="auto"/>
      </w:pPr>
      <w:r>
        <w:separator/>
      </w:r>
    </w:p>
  </w:footnote>
  <w:footnote w:type="continuationSeparator" w:id="0">
    <w:p w:rsidR="00FD7DE0" w:rsidRDefault="00FD7D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C4FE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7DE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3C7A"/>
  <w15:docId w15:val="{9941A90D-E0ED-4976-BA06-7BD80026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4F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1AEBD2E2074525B5CC41E4C9AF609A"/>
        <w:category>
          <w:name w:val="General"/>
          <w:gallery w:val="placeholder"/>
        </w:category>
        <w:types>
          <w:type w:val="bbPlcHdr"/>
        </w:types>
        <w:behaviors>
          <w:behavior w:val="content"/>
        </w:behaviors>
        <w:guid w:val="{2B09DBAB-8530-4E8E-A31E-BFC7404E24CE}"/>
      </w:docPartPr>
      <w:docPartBody>
        <w:p w:rsidR="00000000" w:rsidRDefault="004C7EFB"/>
      </w:docPartBody>
    </w:docPart>
    <w:docPart>
      <w:docPartPr>
        <w:name w:val="9D304FF2BF15436194E5E6249CC309B5"/>
        <w:category>
          <w:name w:val="General"/>
          <w:gallery w:val="placeholder"/>
        </w:category>
        <w:types>
          <w:type w:val="bbPlcHdr"/>
        </w:types>
        <w:behaviors>
          <w:behavior w:val="content"/>
        </w:behaviors>
        <w:guid w:val="{BE0C5F5E-1700-4338-A70F-D16C6A5A65ED}"/>
      </w:docPartPr>
      <w:docPartBody>
        <w:p w:rsidR="00000000" w:rsidRDefault="004C7EFB"/>
      </w:docPartBody>
    </w:docPart>
    <w:docPart>
      <w:docPartPr>
        <w:name w:val="88A901CB649E42A296DA09F0F8D8AC71"/>
        <w:category>
          <w:name w:val="General"/>
          <w:gallery w:val="placeholder"/>
        </w:category>
        <w:types>
          <w:type w:val="bbPlcHdr"/>
        </w:types>
        <w:behaviors>
          <w:behavior w:val="content"/>
        </w:behaviors>
        <w:guid w:val="{7D63A61B-8911-49C5-ADA5-9E68D6AAD975}"/>
      </w:docPartPr>
      <w:docPartBody>
        <w:p w:rsidR="00000000" w:rsidRDefault="004C7EFB"/>
      </w:docPartBody>
    </w:docPart>
    <w:docPart>
      <w:docPartPr>
        <w:name w:val="9EA1ACB3062B4E7C8B442844385DA6C0"/>
        <w:category>
          <w:name w:val="General"/>
          <w:gallery w:val="placeholder"/>
        </w:category>
        <w:types>
          <w:type w:val="bbPlcHdr"/>
        </w:types>
        <w:behaviors>
          <w:behavior w:val="content"/>
        </w:behaviors>
        <w:guid w:val="{A495C79B-F448-4261-B0A3-3ABC1BFE80DF}"/>
      </w:docPartPr>
      <w:docPartBody>
        <w:p w:rsidR="00000000" w:rsidRDefault="004C7EFB"/>
      </w:docPartBody>
    </w:docPart>
    <w:docPart>
      <w:docPartPr>
        <w:name w:val="F6EE744AF6E442708F58ADE70FA72094"/>
        <w:category>
          <w:name w:val="General"/>
          <w:gallery w:val="placeholder"/>
        </w:category>
        <w:types>
          <w:type w:val="bbPlcHdr"/>
        </w:types>
        <w:behaviors>
          <w:behavior w:val="content"/>
        </w:behaviors>
        <w:guid w:val="{B52EDF7D-4C45-47E7-8017-6B807EA7F8FC}"/>
      </w:docPartPr>
      <w:docPartBody>
        <w:p w:rsidR="00000000" w:rsidRDefault="004C7EFB"/>
      </w:docPartBody>
    </w:docPart>
    <w:docPart>
      <w:docPartPr>
        <w:name w:val="C0A2C120B9C34DF59AD03C9B4C6E4C11"/>
        <w:category>
          <w:name w:val="General"/>
          <w:gallery w:val="placeholder"/>
        </w:category>
        <w:types>
          <w:type w:val="bbPlcHdr"/>
        </w:types>
        <w:behaviors>
          <w:behavior w:val="content"/>
        </w:behaviors>
        <w:guid w:val="{665946D7-ADFE-48E4-AD6E-BB1D1DAE2D91}"/>
      </w:docPartPr>
      <w:docPartBody>
        <w:p w:rsidR="00000000" w:rsidRDefault="004C7EFB"/>
      </w:docPartBody>
    </w:docPart>
    <w:docPart>
      <w:docPartPr>
        <w:name w:val="89F08BB296C941D285236E518550FFB5"/>
        <w:category>
          <w:name w:val="General"/>
          <w:gallery w:val="placeholder"/>
        </w:category>
        <w:types>
          <w:type w:val="bbPlcHdr"/>
        </w:types>
        <w:behaviors>
          <w:behavior w:val="content"/>
        </w:behaviors>
        <w:guid w:val="{5100844E-4BE3-4991-8987-8327246D7D8A}"/>
      </w:docPartPr>
      <w:docPartBody>
        <w:p w:rsidR="00000000" w:rsidRDefault="004C7EFB"/>
      </w:docPartBody>
    </w:docPart>
    <w:docPart>
      <w:docPartPr>
        <w:name w:val="B40A0A969762466EB807314340D8DD39"/>
        <w:category>
          <w:name w:val="General"/>
          <w:gallery w:val="placeholder"/>
        </w:category>
        <w:types>
          <w:type w:val="bbPlcHdr"/>
        </w:types>
        <w:behaviors>
          <w:behavior w:val="content"/>
        </w:behaviors>
        <w:guid w:val="{3F4062CF-BB4A-482A-9F9A-0038F0E3B082}"/>
      </w:docPartPr>
      <w:docPartBody>
        <w:p w:rsidR="00000000" w:rsidRDefault="004C7EFB"/>
      </w:docPartBody>
    </w:docPart>
    <w:docPart>
      <w:docPartPr>
        <w:name w:val="DF334072B3A84DFDB0BF97257A924F10"/>
        <w:category>
          <w:name w:val="General"/>
          <w:gallery w:val="placeholder"/>
        </w:category>
        <w:types>
          <w:type w:val="bbPlcHdr"/>
        </w:types>
        <w:behaviors>
          <w:behavior w:val="content"/>
        </w:behaviors>
        <w:guid w:val="{6B30CCE7-C82D-4EC2-A6B0-9EED50D08EFA}"/>
      </w:docPartPr>
      <w:docPartBody>
        <w:p w:rsidR="00000000" w:rsidRDefault="004C7EFB"/>
      </w:docPartBody>
    </w:docPart>
    <w:docPart>
      <w:docPartPr>
        <w:name w:val="60C1389C5ADD4BF39428BD5C10A7F723"/>
        <w:category>
          <w:name w:val="General"/>
          <w:gallery w:val="placeholder"/>
        </w:category>
        <w:types>
          <w:type w:val="bbPlcHdr"/>
        </w:types>
        <w:behaviors>
          <w:behavior w:val="content"/>
        </w:behaviors>
        <w:guid w:val="{85301ECF-98BE-4521-8DA4-A87C66359046}"/>
      </w:docPartPr>
      <w:docPartBody>
        <w:p w:rsidR="00000000" w:rsidRDefault="002814F5" w:rsidP="002814F5">
          <w:pPr>
            <w:pStyle w:val="60C1389C5ADD4BF39428BD5C10A7F723"/>
          </w:pPr>
          <w:r w:rsidRPr="00A30DD1">
            <w:rPr>
              <w:rStyle w:val="PlaceholderText"/>
            </w:rPr>
            <w:t>Click here to enter a date.</w:t>
          </w:r>
        </w:p>
      </w:docPartBody>
    </w:docPart>
    <w:docPart>
      <w:docPartPr>
        <w:name w:val="34E25D73D8224FEB80CC4D4B7919CBB2"/>
        <w:category>
          <w:name w:val="General"/>
          <w:gallery w:val="placeholder"/>
        </w:category>
        <w:types>
          <w:type w:val="bbPlcHdr"/>
        </w:types>
        <w:behaviors>
          <w:behavior w:val="content"/>
        </w:behaviors>
        <w:guid w:val="{3632B35B-0A1A-4452-AB2B-CFB20FE35122}"/>
      </w:docPartPr>
      <w:docPartBody>
        <w:p w:rsidR="00000000" w:rsidRDefault="004C7EFB"/>
      </w:docPartBody>
    </w:docPart>
    <w:docPart>
      <w:docPartPr>
        <w:name w:val="5F485D438F454290B5E091891E8A9D3D"/>
        <w:category>
          <w:name w:val="General"/>
          <w:gallery w:val="placeholder"/>
        </w:category>
        <w:types>
          <w:type w:val="bbPlcHdr"/>
        </w:types>
        <w:behaviors>
          <w:behavior w:val="content"/>
        </w:behaviors>
        <w:guid w:val="{BBC950CE-D0CD-4AE0-82A2-644B6F5936C2}"/>
      </w:docPartPr>
      <w:docPartBody>
        <w:p w:rsidR="00000000" w:rsidRDefault="004C7EFB"/>
      </w:docPartBody>
    </w:docPart>
    <w:docPart>
      <w:docPartPr>
        <w:name w:val="225A7A01DBB140BD87051054987AF10F"/>
        <w:category>
          <w:name w:val="General"/>
          <w:gallery w:val="placeholder"/>
        </w:category>
        <w:types>
          <w:type w:val="bbPlcHdr"/>
        </w:types>
        <w:behaviors>
          <w:behavior w:val="content"/>
        </w:behaviors>
        <w:guid w:val="{6D62D564-C611-47AF-AF5E-306C27A30B8E}"/>
      </w:docPartPr>
      <w:docPartBody>
        <w:p w:rsidR="00000000" w:rsidRDefault="002814F5" w:rsidP="002814F5">
          <w:pPr>
            <w:pStyle w:val="225A7A01DBB140BD87051054987AF10F"/>
          </w:pPr>
          <w:r>
            <w:rPr>
              <w:rFonts w:eastAsia="Times New Roman" w:cs="Times New Roman"/>
              <w:bCs/>
              <w:szCs w:val="24"/>
            </w:rPr>
            <w:t xml:space="preserve"> </w:t>
          </w:r>
        </w:p>
      </w:docPartBody>
    </w:docPart>
    <w:docPart>
      <w:docPartPr>
        <w:name w:val="0ACACA7D54944BC683E0CB2C3142453A"/>
        <w:category>
          <w:name w:val="General"/>
          <w:gallery w:val="placeholder"/>
        </w:category>
        <w:types>
          <w:type w:val="bbPlcHdr"/>
        </w:types>
        <w:behaviors>
          <w:behavior w:val="content"/>
        </w:behaviors>
        <w:guid w:val="{10C4FBF3-1FBC-438A-9FBE-BD0857271E74}"/>
      </w:docPartPr>
      <w:docPartBody>
        <w:p w:rsidR="00000000" w:rsidRDefault="004C7EFB"/>
      </w:docPartBody>
    </w:docPart>
    <w:docPart>
      <w:docPartPr>
        <w:name w:val="11AE9C0718BD46FB996B50986FC04089"/>
        <w:category>
          <w:name w:val="General"/>
          <w:gallery w:val="placeholder"/>
        </w:category>
        <w:types>
          <w:type w:val="bbPlcHdr"/>
        </w:types>
        <w:behaviors>
          <w:behavior w:val="content"/>
        </w:behaviors>
        <w:guid w:val="{B0E83083-CD84-4B09-866A-349240465CFF}"/>
      </w:docPartPr>
      <w:docPartBody>
        <w:p w:rsidR="00000000" w:rsidRDefault="004C7E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814F5"/>
    <w:rsid w:val="00290C4E"/>
    <w:rsid w:val="002A4665"/>
    <w:rsid w:val="002A5E86"/>
    <w:rsid w:val="002F07B9"/>
    <w:rsid w:val="0032359E"/>
    <w:rsid w:val="00330290"/>
    <w:rsid w:val="004816E8"/>
    <w:rsid w:val="00493D6D"/>
    <w:rsid w:val="004C7EF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4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C1389C5ADD4BF39428BD5C10A7F723">
    <w:name w:val="60C1389C5ADD4BF39428BD5C10A7F723"/>
    <w:rsid w:val="002814F5"/>
    <w:pPr>
      <w:spacing w:after="160" w:line="259" w:lineRule="auto"/>
    </w:pPr>
  </w:style>
  <w:style w:type="paragraph" w:customStyle="1" w:styleId="225A7A01DBB140BD87051054987AF10F">
    <w:name w:val="225A7A01DBB140BD87051054987AF10F"/>
    <w:rsid w:val="002814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89EA13-31EB-4E26-BEA5-8CAE454C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316</Words>
  <Characters>1802</Characters>
  <Application>Microsoft Office Word</Application>
  <DocSecurity>0</DocSecurity>
  <Lines>15</Lines>
  <Paragraphs>4</Paragraphs>
  <ScaleCrop>false</ScaleCrop>
  <Company>Texas Legislative Council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2021-05-18T02:52:00Z</dcterms:modified>
</cp:coreProperties>
</file>

<file path=docProps/custom.xml><?xml version="1.0" encoding="utf-8"?>
<op:Properties xmlns:vt="http://schemas.openxmlformats.org/officeDocument/2006/docPropsVTypes" xmlns:op="http://schemas.openxmlformats.org/officeDocument/2006/custom-properties"/>
</file>