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7608" w14:paraId="580A184B" w14:textId="77777777" w:rsidTr="00345119">
        <w:tc>
          <w:tcPr>
            <w:tcW w:w="9576" w:type="dxa"/>
            <w:noWrap/>
          </w:tcPr>
          <w:p w14:paraId="151815D4" w14:textId="77777777" w:rsidR="008423E4" w:rsidRPr="0022177D" w:rsidRDefault="00874459" w:rsidP="00965D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52CA84" w14:textId="77777777" w:rsidR="008423E4" w:rsidRPr="0022177D" w:rsidRDefault="008423E4" w:rsidP="00965D1E">
      <w:pPr>
        <w:jc w:val="center"/>
      </w:pPr>
    </w:p>
    <w:p w14:paraId="012FF88F" w14:textId="77777777" w:rsidR="008423E4" w:rsidRPr="00B31F0E" w:rsidRDefault="008423E4" w:rsidP="00965D1E"/>
    <w:p w14:paraId="285F27D2" w14:textId="77777777" w:rsidR="008423E4" w:rsidRPr="00742794" w:rsidRDefault="008423E4" w:rsidP="00965D1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7608" w14:paraId="14ADF3A8" w14:textId="77777777" w:rsidTr="00345119">
        <w:tc>
          <w:tcPr>
            <w:tcW w:w="9576" w:type="dxa"/>
          </w:tcPr>
          <w:p w14:paraId="65875AA9" w14:textId="28839B2E" w:rsidR="008423E4" w:rsidRPr="00861995" w:rsidRDefault="00874459" w:rsidP="00965D1E">
            <w:pPr>
              <w:jc w:val="right"/>
            </w:pPr>
            <w:r>
              <w:t>H.B. 133</w:t>
            </w:r>
          </w:p>
        </w:tc>
      </w:tr>
      <w:tr w:rsidR="00FB7608" w14:paraId="0BDE6642" w14:textId="77777777" w:rsidTr="00345119">
        <w:tc>
          <w:tcPr>
            <w:tcW w:w="9576" w:type="dxa"/>
          </w:tcPr>
          <w:p w14:paraId="70691F30" w14:textId="074C2DA0" w:rsidR="008423E4" w:rsidRPr="00861995" w:rsidRDefault="00874459" w:rsidP="00CB6B4A">
            <w:pPr>
              <w:jc w:val="right"/>
            </w:pPr>
            <w:r>
              <w:t xml:space="preserve">By: </w:t>
            </w:r>
            <w:r w:rsidR="00CB6B4A">
              <w:t>Rose</w:t>
            </w:r>
          </w:p>
        </w:tc>
      </w:tr>
      <w:tr w:rsidR="00FB7608" w14:paraId="692AAA80" w14:textId="77777777" w:rsidTr="00345119">
        <w:tc>
          <w:tcPr>
            <w:tcW w:w="9576" w:type="dxa"/>
          </w:tcPr>
          <w:p w14:paraId="6E05A227" w14:textId="599CA465" w:rsidR="008423E4" w:rsidRPr="00861995" w:rsidRDefault="00874459" w:rsidP="00965D1E">
            <w:pPr>
              <w:jc w:val="right"/>
            </w:pPr>
            <w:r>
              <w:t>Human Services</w:t>
            </w:r>
          </w:p>
        </w:tc>
      </w:tr>
      <w:tr w:rsidR="00FB7608" w14:paraId="23100DB0" w14:textId="77777777" w:rsidTr="00345119">
        <w:tc>
          <w:tcPr>
            <w:tcW w:w="9576" w:type="dxa"/>
          </w:tcPr>
          <w:p w14:paraId="24DBE5EA" w14:textId="6888D57D" w:rsidR="008423E4" w:rsidRDefault="00874459" w:rsidP="00965D1E">
            <w:pPr>
              <w:jc w:val="right"/>
            </w:pPr>
            <w:r>
              <w:t>Committee Report (Unamended)</w:t>
            </w:r>
          </w:p>
        </w:tc>
      </w:tr>
    </w:tbl>
    <w:p w14:paraId="39E9DDF2" w14:textId="77777777" w:rsidR="008423E4" w:rsidRDefault="008423E4" w:rsidP="00965D1E">
      <w:pPr>
        <w:tabs>
          <w:tab w:val="right" w:pos="9360"/>
        </w:tabs>
      </w:pPr>
    </w:p>
    <w:p w14:paraId="5BF471EB" w14:textId="77777777" w:rsidR="008423E4" w:rsidRDefault="008423E4" w:rsidP="00965D1E"/>
    <w:p w14:paraId="4BC31884" w14:textId="77777777" w:rsidR="008423E4" w:rsidRDefault="008423E4" w:rsidP="00965D1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7608" w14:paraId="0B86B81C" w14:textId="77777777" w:rsidTr="00345119">
        <w:tc>
          <w:tcPr>
            <w:tcW w:w="9576" w:type="dxa"/>
          </w:tcPr>
          <w:p w14:paraId="1690591F" w14:textId="77777777" w:rsidR="008423E4" w:rsidRPr="00A8133F" w:rsidRDefault="00874459" w:rsidP="00965D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AB7B395" w14:textId="77777777" w:rsidR="008423E4" w:rsidRDefault="008423E4" w:rsidP="00965D1E"/>
          <w:p w14:paraId="6E0B774B" w14:textId="6FF81A1F" w:rsidR="00F91527" w:rsidRDefault="00874459" w:rsidP="00965D1E">
            <w:pPr>
              <w:pStyle w:val="Header"/>
              <w:jc w:val="both"/>
            </w:pPr>
            <w:r w:rsidRPr="00F91527">
              <w:t xml:space="preserve">Concerns have been raised over data </w:t>
            </w:r>
            <w:r w:rsidR="001C5797">
              <w:t>provided</w:t>
            </w:r>
            <w:r w:rsidR="001C5797" w:rsidRPr="00F91527">
              <w:t xml:space="preserve"> </w:t>
            </w:r>
            <w:r w:rsidRPr="00F91527">
              <w:t xml:space="preserve">in the 2020 </w:t>
            </w:r>
            <w:r w:rsidR="001C5797">
              <w:t xml:space="preserve">Texas </w:t>
            </w:r>
            <w:r w:rsidRPr="00F91527">
              <w:t>Maternal Mortality</w:t>
            </w:r>
            <w:r w:rsidR="001C5797">
              <w:t xml:space="preserve"> and</w:t>
            </w:r>
            <w:r w:rsidRPr="00F91527">
              <w:t xml:space="preserve"> Morbidity </w:t>
            </w:r>
            <w:r w:rsidR="00F5035B">
              <w:t>Review Committee</w:t>
            </w:r>
            <w:r w:rsidRPr="00F91527">
              <w:t xml:space="preserve"> and Department of State Health Services</w:t>
            </w:r>
            <w:r w:rsidR="00F5035B">
              <w:t xml:space="preserve"> Joint Biennial Report</w:t>
            </w:r>
            <w:r w:rsidRPr="00F91527">
              <w:t xml:space="preserve"> indicating that nearly </w:t>
            </w:r>
            <w:r w:rsidR="001B48D1">
              <w:t>40 percent</w:t>
            </w:r>
            <w:r w:rsidR="001B48D1" w:rsidRPr="00F91527">
              <w:t xml:space="preserve"> </w:t>
            </w:r>
            <w:r w:rsidRPr="00F91527">
              <w:t>of maternal death</w:t>
            </w:r>
            <w:r w:rsidR="001B48D1">
              <w:t xml:space="preserve"> cases</w:t>
            </w:r>
            <w:r w:rsidRPr="00F91527">
              <w:t xml:space="preserve"> in Texas </w:t>
            </w:r>
            <w:r w:rsidR="001B48D1">
              <w:t xml:space="preserve">reviewed in 2013 </w:t>
            </w:r>
            <w:r w:rsidRPr="00F91527">
              <w:t>were</w:t>
            </w:r>
            <w:r w:rsidR="00F5035B">
              <w:t xml:space="preserve"> pregnancy-</w:t>
            </w:r>
            <w:r w:rsidRPr="00F91527">
              <w:t>related</w:t>
            </w:r>
            <w:r w:rsidR="00F5035B">
              <w:t xml:space="preserve"> and </w:t>
            </w:r>
            <w:r w:rsidRPr="00F91527">
              <w:t>that a majority of</w:t>
            </w:r>
            <w:r w:rsidR="00F5035B">
              <w:t xml:space="preserve"> those </w:t>
            </w:r>
            <w:r w:rsidRPr="00F91527">
              <w:t xml:space="preserve">deaths </w:t>
            </w:r>
            <w:r w:rsidR="00F5035B">
              <w:t>could have been</w:t>
            </w:r>
            <w:r w:rsidRPr="00F91527">
              <w:t xml:space="preserve"> prevent</w:t>
            </w:r>
            <w:r w:rsidR="00F5035B">
              <w:t>ed</w:t>
            </w:r>
            <w:r w:rsidRPr="00F91527">
              <w:t xml:space="preserve">. </w:t>
            </w:r>
            <w:r>
              <w:t>Over the last several y</w:t>
            </w:r>
            <w:r>
              <w:t>ears, policy</w:t>
            </w:r>
            <w:r w:rsidR="00F205E8">
              <w:t xml:space="preserve"> </w:t>
            </w:r>
            <w:r>
              <w:t xml:space="preserve">makers, researchers, and the public have focused </w:t>
            </w:r>
            <w:r w:rsidR="00270E0A">
              <w:t xml:space="preserve">a </w:t>
            </w:r>
            <w:r>
              <w:t xml:space="preserve">considerable </w:t>
            </w:r>
            <w:r w:rsidR="00270E0A">
              <w:t xml:space="preserve">amount of </w:t>
            </w:r>
            <w:r>
              <w:t xml:space="preserve">attention </w:t>
            </w:r>
            <w:r w:rsidR="00270E0A">
              <w:t xml:space="preserve">on </w:t>
            </w:r>
            <w:r>
              <w:t xml:space="preserve">the number of Texas </w:t>
            </w:r>
            <w:r w:rsidR="00E2769C">
              <w:t>women</w:t>
            </w:r>
            <w:r w:rsidR="00270E0A">
              <w:t xml:space="preserve"> dying</w:t>
            </w:r>
            <w:r>
              <w:t xml:space="preserve"> </w:t>
            </w:r>
            <w:r w:rsidR="00270E0A">
              <w:t>due to health issues</w:t>
            </w:r>
            <w:r w:rsidR="009C4A2E">
              <w:t xml:space="preserve"> arising during pregnancy or in the postpartum period</w:t>
            </w:r>
            <w:r w:rsidR="00270E0A">
              <w:t>.</w:t>
            </w:r>
            <w:r w:rsidR="006C0EDE">
              <w:t xml:space="preserve"> </w:t>
            </w:r>
            <w:r w:rsidR="00602429">
              <w:t>One</w:t>
            </w:r>
            <w:r w:rsidR="008B542A">
              <w:t xml:space="preserve"> factor </w:t>
            </w:r>
            <w:r w:rsidR="00E2769C">
              <w:t xml:space="preserve">that may be </w:t>
            </w:r>
            <w:r w:rsidR="008B542A">
              <w:t xml:space="preserve">contributing to these deaths is </w:t>
            </w:r>
            <w:r w:rsidR="00291C6D">
              <w:t>a lack of</w:t>
            </w:r>
            <w:r>
              <w:t xml:space="preserve"> comprehensive health coverage for </w:t>
            </w:r>
            <w:r w:rsidR="00291C6D">
              <w:t xml:space="preserve">many </w:t>
            </w:r>
            <w:r w:rsidR="009D101C">
              <w:t xml:space="preserve">postpartum </w:t>
            </w:r>
            <w:r w:rsidR="00291C6D">
              <w:t>women</w:t>
            </w:r>
            <w:r>
              <w:t>.</w:t>
            </w:r>
            <w:r w:rsidR="00270E0A">
              <w:t xml:space="preserve"> </w:t>
            </w:r>
            <w:r w:rsidR="006C0EDE" w:rsidRPr="00F91527">
              <w:t xml:space="preserve">H.B. 133 seeks to address this issue by providing </w:t>
            </w:r>
            <w:r w:rsidR="009C4A2E">
              <w:t xml:space="preserve">for </w:t>
            </w:r>
            <w:r w:rsidR="006C0EDE" w:rsidRPr="00F91527">
              <w:t xml:space="preserve">the continuation of Medicaid </w:t>
            </w:r>
            <w:r w:rsidR="0077700D">
              <w:t xml:space="preserve">coverage </w:t>
            </w:r>
            <w:r w:rsidR="00D646C3">
              <w:t>to</w:t>
            </w:r>
            <w:r w:rsidR="006C0EDE" w:rsidRPr="00F91527">
              <w:t xml:space="preserve"> </w:t>
            </w:r>
            <w:r w:rsidR="0077700D">
              <w:t xml:space="preserve">a </w:t>
            </w:r>
            <w:r w:rsidR="006C0EDE" w:rsidRPr="00F91527">
              <w:t>wom</w:t>
            </w:r>
            <w:r w:rsidR="0077700D">
              <w:t>a</w:t>
            </w:r>
            <w:r w:rsidR="006C0EDE" w:rsidRPr="00F91527">
              <w:t xml:space="preserve">n </w:t>
            </w:r>
            <w:r w:rsidRPr="00F91527">
              <w:t xml:space="preserve">who is eligible for Medicaid </w:t>
            </w:r>
            <w:r w:rsidR="0077700D">
              <w:t>for Pregnant Women</w:t>
            </w:r>
            <w:r w:rsidR="0077700D" w:rsidRPr="00F91527">
              <w:t xml:space="preserve"> </w:t>
            </w:r>
            <w:r w:rsidRPr="00F91527">
              <w:t xml:space="preserve">for a </w:t>
            </w:r>
            <w:r w:rsidRPr="00F91527">
              <w:t>period of not less tha</w:t>
            </w:r>
            <w:r w:rsidR="00D646C3">
              <w:t>n</w:t>
            </w:r>
            <w:r w:rsidRPr="00F91527">
              <w:t xml:space="preserve"> 12 months following the date the woman delivers or experiences an involuntary miscarriage.</w:t>
            </w:r>
          </w:p>
          <w:p w14:paraId="75C7C2BD" w14:textId="77777777" w:rsidR="008423E4" w:rsidRPr="00E26B13" w:rsidRDefault="008423E4" w:rsidP="00965D1E">
            <w:pPr>
              <w:rPr>
                <w:b/>
              </w:rPr>
            </w:pPr>
          </w:p>
        </w:tc>
      </w:tr>
      <w:tr w:rsidR="00FB7608" w14:paraId="196B3342" w14:textId="77777777" w:rsidTr="00345119">
        <w:tc>
          <w:tcPr>
            <w:tcW w:w="9576" w:type="dxa"/>
          </w:tcPr>
          <w:p w14:paraId="4A51CFEE" w14:textId="77777777" w:rsidR="0017725B" w:rsidRDefault="00874459" w:rsidP="00965D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FA2BB6C" w14:textId="77777777" w:rsidR="0017725B" w:rsidRDefault="0017725B" w:rsidP="00965D1E">
            <w:pPr>
              <w:rPr>
                <w:b/>
                <w:u w:val="single"/>
              </w:rPr>
            </w:pPr>
          </w:p>
          <w:p w14:paraId="60FCEF88" w14:textId="77777777" w:rsidR="008B010E" w:rsidRPr="008B010E" w:rsidRDefault="00874459" w:rsidP="00965D1E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627E1151" w14:textId="77777777" w:rsidR="0017725B" w:rsidRPr="0017725B" w:rsidRDefault="0017725B" w:rsidP="00965D1E">
            <w:pPr>
              <w:rPr>
                <w:b/>
                <w:u w:val="single"/>
              </w:rPr>
            </w:pPr>
          </w:p>
        </w:tc>
      </w:tr>
      <w:tr w:rsidR="00FB7608" w14:paraId="06C362BC" w14:textId="77777777" w:rsidTr="00345119">
        <w:tc>
          <w:tcPr>
            <w:tcW w:w="9576" w:type="dxa"/>
          </w:tcPr>
          <w:p w14:paraId="409A34DB" w14:textId="77777777" w:rsidR="008423E4" w:rsidRPr="00A8133F" w:rsidRDefault="00874459" w:rsidP="00965D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EA9324" w14:textId="77777777" w:rsidR="008423E4" w:rsidRDefault="008423E4" w:rsidP="00965D1E"/>
          <w:p w14:paraId="201BC743" w14:textId="77777777" w:rsidR="008B010E" w:rsidRDefault="00874459" w:rsidP="00965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64B8207E" w14:textId="77777777" w:rsidR="008423E4" w:rsidRPr="00E21FDC" w:rsidRDefault="008423E4" w:rsidP="00965D1E">
            <w:pPr>
              <w:rPr>
                <w:b/>
              </w:rPr>
            </w:pPr>
          </w:p>
        </w:tc>
      </w:tr>
      <w:tr w:rsidR="00FB7608" w14:paraId="1727E578" w14:textId="77777777" w:rsidTr="00345119">
        <w:tc>
          <w:tcPr>
            <w:tcW w:w="9576" w:type="dxa"/>
          </w:tcPr>
          <w:p w14:paraId="10AF7B6D" w14:textId="77777777" w:rsidR="008423E4" w:rsidRPr="00A8133F" w:rsidRDefault="00874459" w:rsidP="00965D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1EAFC2" w14:textId="77777777" w:rsidR="008423E4" w:rsidRDefault="008423E4" w:rsidP="00965D1E"/>
          <w:p w14:paraId="2F4970EE" w14:textId="44C4E545" w:rsidR="009C36CD" w:rsidRPr="009C36CD" w:rsidRDefault="00874459" w:rsidP="00965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133 amends the Human Resources Code to require the Health and Human Services C</w:t>
            </w:r>
            <w:r w:rsidRPr="008B010E">
              <w:t xml:space="preserve">ommission </w:t>
            </w:r>
            <w:r>
              <w:t>to</w:t>
            </w:r>
            <w:r w:rsidRPr="008B010E">
              <w:t xml:space="preserve"> continue to provide </w:t>
            </w:r>
            <w:r>
              <w:t>Medicaid coverage</w:t>
            </w:r>
            <w:r w:rsidRPr="008B010E">
              <w:t xml:space="preserve"> to a woman who is eligible for </w:t>
            </w:r>
            <w:r>
              <w:t>Medicaid</w:t>
            </w:r>
            <w:r w:rsidRPr="008B010E">
              <w:t xml:space="preserve"> for Pregnant Women for a period of not less than 12 months following the date the woman delivers or experiences an involuntary miscarriage</w:t>
            </w:r>
            <w:r>
              <w:t>.</w:t>
            </w:r>
          </w:p>
          <w:p w14:paraId="2F7E30EE" w14:textId="77777777" w:rsidR="008423E4" w:rsidRPr="00835628" w:rsidRDefault="008423E4" w:rsidP="00965D1E">
            <w:pPr>
              <w:rPr>
                <w:b/>
              </w:rPr>
            </w:pPr>
          </w:p>
        </w:tc>
      </w:tr>
      <w:tr w:rsidR="00FB7608" w14:paraId="2D4936A7" w14:textId="77777777" w:rsidTr="00345119">
        <w:tc>
          <w:tcPr>
            <w:tcW w:w="9576" w:type="dxa"/>
          </w:tcPr>
          <w:p w14:paraId="709AD940" w14:textId="77777777" w:rsidR="008423E4" w:rsidRPr="00A8133F" w:rsidRDefault="00874459" w:rsidP="00965D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8D4FFA" w14:textId="77777777" w:rsidR="008423E4" w:rsidRDefault="008423E4" w:rsidP="00965D1E"/>
          <w:p w14:paraId="6B422107" w14:textId="77777777" w:rsidR="008423E4" w:rsidRPr="003624F2" w:rsidRDefault="00874459" w:rsidP="00965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2FA0972" w14:textId="77777777" w:rsidR="008423E4" w:rsidRPr="00233FDB" w:rsidRDefault="008423E4" w:rsidP="00965D1E">
            <w:pPr>
              <w:rPr>
                <w:b/>
              </w:rPr>
            </w:pPr>
          </w:p>
        </w:tc>
      </w:tr>
    </w:tbl>
    <w:p w14:paraId="6CC26F25" w14:textId="77777777" w:rsidR="008423E4" w:rsidRPr="00BE0E75" w:rsidRDefault="008423E4" w:rsidP="00965D1E">
      <w:pPr>
        <w:jc w:val="both"/>
        <w:rPr>
          <w:rFonts w:ascii="Arial" w:hAnsi="Arial"/>
          <w:sz w:val="16"/>
          <w:szCs w:val="16"/>
        </w:rPr>
      </w:pPr>
    </w:p>
    <w:p w14:paraId="7A2ECD68" w14:textId="77777777" w:rsidR="004108C3" w:rsidRPr="008423E4" w:rsidRDefault="004108C3" w:rsidP="00965D1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9A46" w14:textId="77777777" w:rsidR="00000000" w:rsidRDefault="00874459">
      <w:r>
        <w:separator/>
      </w:r>
    </w:p>
  </w:endnote>
  <w:endnote w:type="continuationSeparator" w:id="0">
    <w:p w14:paraId="2B878701" w14:textId="77777777" w:rsidR="00000000" w:rsidRDefault="0087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868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7608" w14:paraId="4F118EF4" w14:textId="77777777" w:rsidTr="009C1E9A">
      <w:trPr>
        <w:cantSplit/>
      </w:trPr>
      <w:tc>
        <w:tcPr>
          <w:tcW w:w="0" w:type="pct"/>
        </w:tcPr>
        <w:p w14:paraId="66F045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AF11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4FEE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729F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5DE4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7608" w14:paraId="617B8613" w14:textId="77777777" w:rsidTr="009C1E9A">
      <w:trPr>
        <w:cantSplit/>
      </w:trPr>
      <w:tc>
        <w:tcPr>
          <w:tcW w:w="0" w:type="pct"/>
        </w:tcPr>
        <w:p w14:paraId="6FA600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70203A" w14:textId="09A64102" w:rsidR="00EC379B" w:rsidRPr="009C1E9A" w:rsidRDefault="008744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19524</w:t>
          </w:r>
        </w:p>
      </w:tc>
      <w:tc>
        <w:tcPr>
          <w:tcW w:w="2453" w:type="pct"/>
        </w:tcPr>
        <w:p w14:paraId="3E91266A" w14:textId="7A5B0305" w:rsidR="00EC379B" w:rsidRDefault="00874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2E4B">
            <w:t>21.99.1682</w:t>
          </w:r>
          <w:r>
            <w:fldChar w:fldCharType="end"/>
          </w:r>
        </w:p>
      </w:tc>
    </w:tr>
    <w:tr w:rsidR="00FB7608" w14:paraId="59105F9A" w14:textId="77777777" w:rsidTr="009C1E9A">
      <w:trPr>
        <w:cantSplit/>
      </w:trPr>
      <w:tc>
        <w:tcPr>
          <w:tcW w:w="0" w:type="pct"/>
        </w:tcPr>
        <w:p w14:paraId="5AD371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B14DF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099BC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AA1C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7608" w14:paraId="735A8B4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307C06" w14:textId="068036DF" w:rsidR="00EC379B" w:rsidRDefault="008744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2E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12CD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9E75F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D1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4DFA" w14:textId="77777777" w:rsidR="00000000" w:rsidRDefault="00874459">
      <w:r>
        <w:separator/>
      </w:r>
    </w:p>
  </w:footnote>
  <w:footnote w:type="continuationSeparator" w:id="0">
    <w:p w14:paraId="5ADDC001" w14:textId="77777777" w:rsidR="00000000" w:rsidRDefault="0087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102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3E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EED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0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64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839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8D1"/>
    <w:rsid w:val="001B75B8"/>
    <w:rsid w:val="001C1230"/>
    <w:rsid w:val="001C579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9F8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E0A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C6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E4B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3DF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8BA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D82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429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ED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00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459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10E"/>
    <w:rsid w:val="008B05D8"/>
    <w:rsid w:val="008B0B3D"/>
    <w:rsid w:val="008B2B1A"/>
    <w:rsid w:val="008B3428"/>
    <w:rsid w:val="008B542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EF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D1E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A2E"/>
    <w:rsid w:val="009C5A1D"/>
    <w:rsid w:val="009C6B08"/>
    <w:rsid w:val="009C70FC"/>
    <w:rsid w:val="009D002B"/>
    <w:rsid w:val="009D101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B19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F25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E9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8AB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29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B4C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B4A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6C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9B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69C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0F4"/>
    <w:rsid w:val="00EA16AC"/>
    <w:rsid w:val="00EA385A"/>
    <w:rsid w:val="00EA3931"/>
    <w:rsid w:val="00EA658E"/>
    <w:rsid w:val="00EA7A88"/>
    <w:rsid w:val="00EB27F2"/>
    <w:rsid w:val="00EB3928"/>
    <w:rsid w:val="00EB5373"/>
    <w:rsid w:val="00EB6AB4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111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5E8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35B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527"/>
    <w:rsid w:val="00F96602"/>
    <w:rsid w:val="00F9735A"/>
    <w:rsid w:val="00FA32FC"/>
    <w:rsid w:val="00FA59FD"/>
    <w:rsid w:val="00FA5D8C"/>
    <w:rsid w:val="00FA6403"/>
    <w:rsid w:val="00FB16CD"/>
    <w:rsid w:val="00FB73AE"/>
    <w:rsid w:val="00FB7608"/>
    <w:rsid w:val="00FC0C2E"/>
    <w:rsid w:val="00FC5388"/>
    <w:rsid w:val="00FC726C"/>
    <w:rsid w:val="00FD1B4B"/>
    <w:rsid w:val="00FD1B94"/>
    <w:rsid w:val="00FD588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3DBF88-19B7-422C-92B4-B5D625D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01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1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10E"/>
    <w:rPr>
      <w:b/>
      <w:bCs/>
    </w:rPr>
  </w:style>
  <w:style w:type="character" w:styleId="Hyperlink">
    <w:name w:val="Hyperlink"/>
    <w:basedOn w:val="DefaultParagraphFont"/>
    <w:unhideWhenUsed/>
    <w:rsid w:val="00416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0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1606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HB00133 (Committee Report (Unamended))</vt:lpstr>
    </vt:vector>
  </TitlesOfParts>
  <Company>State of Texas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19524</dc:subject>
  <dc:creator>State of Texas</dc:creator>
  <dc:description>HB 133 by Rose-(H)Human Services</dc:description>
  <cp:lastModifiedBy>Damian Duarte</cp:lastModifiedBy>
  <cp:revision>2</cp:revision>
  <cp:lastPrinted>2003-11-26T17:21:00Z</cp:lastPrinted>
  <dcterms:created xsi:type="dcterms:W3CDTF">2021-04-09T22:18:00Z</dcterms:created>
  <dcterms:modified xsi:type="dcterms:W3CDTF">2021-04-09T22:18:00Z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21.99.1682</vt:lpwstr>
  </property>
</Properties>
</file>