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579B7" w14:paraId="5B6F8601" w14:textId="77777777" w:rsidTr="00345119">
        <w:tc>
          <w:tcPr>
            <w:tcW w:w="9576" w:type="dxa"/>
            <w:noWrap/>
          </w:tcPr>
          <w:p w14:paraId="6D25BA78" w14:textId="77777777" w:rsidR="008423E4" w:rsidRPr="0022177D" w:rsidRDefault="0074588A" w:rsidP="001B021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074AA4E" w14:textId="77777777" w:rsidR="008423E4" w:rsidRPr="0022177D" w:rsidRDefault="008423E4" w:rsidP="001B0213">
      <w:pPr>
        <w:jc w:val="center"/>
      </w:pPr>
    </w:p>
    <w:p w14:paraId="76B65949" w14:textId="77777777" w:rsidR="008423E4" w:rsidRPr="00B31F0E" w:rsidRDefault="008423E4" w:rsidP="001B0213"/>
    <w:p w14:paraId="4C8C3563" w14:textId="77777777" w:rsidR="008423E4" w:rsidRPr="00742794" w:rsidRDefault="008423E4" w:rsidP="001B021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579B7" w14:paraId="398493D6" w14:textId="77777777" w:rsidTr="00345119">
        <w:tc>
          <w:tcPr>
            <w:tcW w:w="9576" w:type="dxa"/>
          </w:tcPr>
          <w:p w14:paraId="39E8F826" w14:textId="7B73C7F1" w:rsidR="008423E4" w:rsidRPr="00861995" w:rsidRDefault="0074588A" w:rsidP="001B0213">
            <w:pPr>
              <w:jc w:val="right"/>
            </w:pPr>
            <w:r>
              <w:t>C.S.H.B. 135</w:t>
            </w:r>
          </w:p>
        </w:tc>
      </w:tr>
      <w:tr w:rsidR="00C579B7" w14:paraId="58DB937E" w14:textId="77777777" w:rsidTr="00345119">
        <w:tc>
          <w:tcPr>
            <w:tcW w:w="9576" w:type="dxa"/>
          </w:tcPr>
          <w:p w14:paraId="2E283DE7" w14:textId="1A7DE0D2" w:rsidR="008423E4" w:rsidRPr="00861995" w:rsidRDefault="0074588A" w:rsidP="0066104F">
            <w:pPr>
              <w:jc w:val="right"/>
            </w:pPr>
            <w:r>
              <w:t xml:space="preserve">By: </w:t>
            </w:r>
            <w:r w:rsidR="0066104F">
              <w:t>Minjarez</w:t>
            </w:r>
          </w:p>
        </w:tc>
      </w:tr>
      <w:tr w:rsidR="00C579B7" w14:paraId="3C03C88C" w14:textId="77777777" w:rsidTr="00345119">
        <w:tc>
          <w:tcPr>
            <w:tcW w:w="9576" w:type="dxa"/>
          </w:tcPr>
          <w:p w14:paraId="7AB63B09" w14:textId="7FB61729" w:rsidR="008423E4" w:rsidRPr="00861995" w:rsidRDefault="0074588A" w:rsidP="001B0213">
            <w:pPr>
              <w:jc w:val="right"/>
            </w:pPr>
            <w:r>
              <w:t>Human Services</w:t>
            </w:r>
          </w:p>
        </w:tc>
      </w:tr>
      <w:tr w:rsidR="00C579B7" w14:paraId="1D5BB2C5" w14:textId="77777777" w:rsidTr="00345119">
        <w:tc>
          <w:tcPr>
            <w:tcW w:w="9576" w:type="dxa"/>
          </w:tcPr>
          <w:p w14:paraId="78317B7F" w14:textId="2932E62D" w:rsidR="008423E4" w:rsidRDefault="0074588A" w:rsidP="001B0213">
            <w:pPr>
              <w:jc w:val="right"/>
            </w:pPr>
            <w:r>
              <w:t>Committee Report (Substituted)</w:t>
            </w:r>
          </w:p>
        </w:tc>
      </w:tr>
    </w:tbl>
    <w:p w14:paraId="61E5FE50" w14:textId="77777777" w:rsidR="008423E4" w:rsidRDefault="008423E4" w:rsidP="001B0213">
      <w:pPr>
        <w:tabs>
          <w:tab w:val="right" w:pos="9360"/>
        </w:tabs>
      </w:pPr>
    </w:p>
    <w:p w14:paraId="4F5A3F98" w14:textId="77777777" w:rsidR="008423E4" w:rsidRDefault="008423E4" w:rsidP="001B0213"/>
    <w:p w14:paraId="54467FB6" w14:textId="77777777" w:rsidR="008423E4" w:rsidRDefault="008423E4" w:rsidP="001B021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579B7" w14:paraId="55A61251" w14:textId="77777777" w:rsidTr="00345119">
        <w:tc>
          <w:tcPr>
            <w:tcW w:w="9576" w:type="dxa"/>
          </w:tcPr>
          <w:p w14:paraId="2F9E4CA0" w14:textId="77777777" w:rsidR="008423E4" w:rsidRPr="00A8133F" w:rsidRDefault="0074588A" w:rsidP="001B021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6EE51FE" w14:textId="77777777" w:rsidR="008423E4" w:rsidRDefault="008423E4" w:rsidP="001B0213"/>
          <w:p w14:paraId="5FCC5C22" w14:textId="1A31EB96" w:rsidR="008423E4" w:rsidRDefault="0074588A" w:rsidP="001B0213">
            <w:pPr>
              <w:pStyle w:val="Header"/>
              <w:jc w:val="both"/>
            </w:pPr>
            <w:r>
              <w:t>There are concerns that many Texans are unaware of their right to record interactions with</w:t>
            </w:r>
            <w:r w:rsidR="002238C2">
              <w:t xml:space="preserve"> </w:t>
            </w:r>
            <w:r>
              <w:t xml:space="preserve">government agencies, </w:t>
            </w:r>
            <w:r w:rsidR="00CD02B3">
              <w:t xml:space="preserve">particularly with respect to sensitive matters such as a </w:t>
            </w:r>
            <w:r>
              <w:t>Department of Family</w:t>
            </w:r>
            <w:r w:rsidR="002238C2">
              <w:t xml:space="preserve"> </w:t>
            </w:r>
            <w:r>
              <w:t xml:space="preserve">and Protective Services (DFPS) </w:t>
            </w:r>
            <w:r w:rsidR="005D226E">
              <w:t>investigati</w:t>
            </w:r>
            <w:r w:rsidR="00CD02B3">
              <w:t>o</w:t>
            </w:r>
            <w:r w:rsidR="005D226E">
              <w:t xml:space="preserve">n </w:t>
            </w:r>
            <w:r w:rsidR="00CD02B3">
              <w:t xml:space="preserve">into </w:t>
            </w:r>
            <w:r w:rsidR="005D226E">
              <w:t>an allegation of child abuse or neglect</w:t>
            </w:r>
            <w:r>
              <w:t xml:space="preserve">. </w:t>
            </w:r>
            <w:r w:rsidR="005D226E">
              <w:t>C.S.</w:t>
            </w:r>
            <w:r>
              <w:t>H.B.</w:t>
            </w:r>
            <w:r w:rsidR="002238C2">
              <w:t xml:space="preserve"> </w:t>
            </w:r>
            <w:r>
              <w:t xml:space="preserve">135 </w:t>
            </w:r>
            <w:r w:rsidR="005D226E">
              <w:t xml:space="preserve">seeks </w:t>
            </w:r>
            <w:r>
              <w:t>to provide accountability and transparency in child welfare investig</w:t>
            </w:r>
            <w:r>
              <w:t xml:space="preserve">ations by requiring DFPS </w:t>
            </w:r>
            <w:r w:rsidR="00996624">
              <w:t>to inform an alleged perpetrator</w:t>
            </w:r>
            <w:r>
              <w:t xml:space="preserve"> </w:t>
            </w:r>
            <w:r w:rsidR="00996624">
              <w:t xml:space="preserve">in such an investigation </w:t>
            </w:r>
            <w:r>
              <w:t xml:space="preserve">of </w:t>
            </w:r>
            <w:r w:rsidR="005443BE">
              <w:t xml:space="preserve">the person's </w:t>
            </w:r>
            <w:r>
              <w:t xml:space="preserve">right to </w:t>
            </w:r>
            <w:r w:rsidR="002F65F0">
              <w:t xml:space="preserve">make an audio </w:t>
            </w:r>
            <w:r>
              <w:t>record</w:t>
            </w:r>
            <w:r w:rsidR="002F65F0">
              <w:t>ing of</w:t>
            </w:r>
            <w:r>
              <w:t xml:space="preserve"> </w:t>
            </w:r>
            <w:r w:rsidR="00996624">
              <w:t xml:space="preserve">an interview </w:t>
            </w:r>
            <w:r>
              <w:t xml:space="preserve">with </w:t>
            </w:r>
            <w:r w:rsidR="00996624">
              <w:t>DFPS</w:t>
            </w:r>
            <w:r>
              <w:t xml:space="preserve"> </w:t>
            </w:r>
            <w:r w:rsidR="00996624">
              <w:t>prior to conducting the interview</w:t>
            </w:r>
            <w:r>
              <w:t>.</w:t>
            </w:r>
          </w:p>
          <w:p w14:paraId="3DF75C8B" w14:textId="77777777" w:rsidR="008423E4" w:rsidRPr="00E26B13" w:rsidRDefault="008423E4" w:rsidP="001B0213">
            <w:pPr>
              <w:rPr>
                <w:b/>
              </w:rPr>
            </w:pPr>
          </w:p>
        </w:tc>
      </w:tr>
      <w:tr w:rsidR="00C579B7" w14:paraId="220E6481" w14:textId="77777777" w:rsidTr="00345119">
        <w:tc>
          <w:tcPr>
            <w:tcW w:w="9576" w:type="dxa"/>
          </w:tcPr>
          <w:p w14:paraId="5F1994C0" w14:textId="77777777" w:rsidR="0017725B" w:rsidRDefault="0074588A" w:rsidP="001B02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36C7618" w14:textId="77777777" w:rsidR="0017725B" w:rsidRDefault="0017725B" w:rsidP="001B0213">
            <w:pPr>
              <w:rPr>
                <w:b/>
                <w:u w:val="single"/>
              </w:rPr>
            </w:pPr>
          </w:p>
          <w:p w14:paraId="018AB4E6" w14:textId="77777777" w:rsidR="0017725B" w:rsidRDefault="0074588A" w:rsidP="001B0213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2FB6996" w14:textId="08CB7D18" w:rsidR="0035265C" w:rsidRPr="00C62FEE" w:rsidRDefault="0035265C" w:rsidP="001B0213">
            <w:pPr>
              <w:jc w:val="both"/>
            </w:pPr>
          </w:p>
        </w:tc>
      </w:tr>
      <w:tr w:rsidR="00C579B7" w14:paraId="5B6CAF83" w14:textId="77777777" w:rsidTr="00345119">
        <w:tc>
          <w:tcPr>
            <w:tcW w:w="9576" w:type="dxa"/>
          </w:tcPr>
          <w:p w14:paraId="1D326781" w14:textId="77777777" w:rsidR="008423E4" w:rsidRPr="00A8133F" w:rsidRDefault="0074588A" w:rsidP="001B021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14:paraId="31B99402" w14:textId="77777777" w:rsidR="008423E4" w:rsidRDefault="008423E4" w:rsidP="001B0213"/>
          <w:p w14:paraId="3BC7078E" w14:textId="77777777" w:rsidR="008423E4" w:rsidRDefault="0074588A" w:rsidP="001B02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76FE9E4" w14:textId="1B0C23D3" w:rsidR="0035265C" w:rsidRPr="00C62FEE" w:rsidRDefault="0035265C" w:rsidP="001B02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C579B7" w14:paraId="14331EF5" w14:textId="77777777" w:rsidTr="00345119">
        <w:tc>
          <w:tcPr>
            <w:tcW w:w="9576" w:type="dxa"/>
          </w:tcPr>
          <w:p w14:paraId="73960CB4" w14:textId="77777777" w:rsidR="008423E4" w:rsidRPr="00A8133F" w:rsidRDefault="0074588A" w:rsidP="001B021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E72469B" w14:textId="77777777" w:rsidR="008423E4" w:rsidRDefault="008423E4" w:rsidP="001B0213"/>
          <w:p w14:paraId="04AEE1C2" w14:textId="72BEFC16" w:rsidR="002238C2" w:rsidRDefault="0074588A" w:rsidP="001B0213">
            <w:pPr>
              <w:pStyle w:val="Header"/>
              <w:jc w:val="both"/>
            </w:pPr>
            <w:r>
              <w:t>C.S.</w:t>
            </w:r>
            <w:r w:rsidR="00B746F2">
              <w:t xml:space="preserve">H.B. 135 amends the Family Code to require the </w:t>
            </w:r>
            <w:r w:rsidR="00B746F2" w:rsidRPr="00B746F2">
              <w:t>Department of Family and Protective Services</w:t>
            </w:r>
            <w:r w:rsidR="00B746F2">
              <w:t xml:space="preserve"> (DFPS)</w:t>
            </w:r>
            <w:r w:rsidR="0035265C">
              <w:t xml:space="preserve">, before conducting an interview with </w:t>
            </w:r>
            <w:r w:rsidR="00B746F2" w:rsidRPr="00B746F2">
              <w:t>an alleged perpetrator</w:t>
            </w:r>
            <w:r w:rsidR="00B746F2">
              <w:t xml:space="preserve"> of</w:t>
            </w:r>
            <w:r w:rsidR="00B746F2" w:rsidRPr="00B746F2">
              <w:t xml:space="preserve"> child abuse or neglect</w:t>
            </w:r>
            <w:r w:rsidR="00573B39">
              <w:t>, to inform the</w:t>
            </w:r>
            <w:r w:rsidR="0035265C">
              <w:t xml:space="preserve"> person</w:t>
            </w:r>
            <w:r>
              <w:t xml:space="preserve"> </w:t>
            </w:r>
            <w:r w:rsidRPr="00B652E9">
              <w:t>orally and in writing</w:t>
            </w:r>
            <w:r w:rsidR="0035265C">
              <w:t xml:space="preserve"> </w:t>
            </w:r>
            <w:r w:rsidR="00573B39">
              <w:t xml:space="preserve">of the </w:t>
            </w:r>
            <w:r>
              <w:t>following:</w:t>
            </w:r>
          </w:p>
          <w:p w14:paraId="7BB2E95F" w14:textId="5C48EF64" w:rsidR="002238C2" w:rsidRDefault="0074588A" w:rsidP="001B0213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that the</w:t>
            </w:r>
            <w:r w:rsidR="00993463">
              <w:t xml:space="preserve"> </w:t>
            </w:r>
            <w:r>
              <w:t xml:space="preserve">person may </w:t>
            </w:r>
            <w:r w:rsidR="00B652E9" w:rsidRPr="00B652E9">
              <w:t xml:space="preserve">create an audio recording </w:t>
            </w:r>
            <w:r w:rsidR="00B652E9">
              <w:t xml:space="preserve">of </w:t>
            </w:r>
            <w:r w:rsidR="00B746F2">
              <w:t xml:space="preserve">the interview </w:t>
            </w:r>
            <w:r>
              <w:t>but may not recor</w:t>
            </w:r>
            <w:r>
              <w:t xml:space="preserve">d the interview in any other manner; </w:t>
            </w:r>
            <w:r w:rsidR="00B746F2">
              <w:t xml:space="preserve">and </w:t>
            </w:r>
          </w:p>
          <w:p w14:paraId="2E633284" w14:textId="77777777" w:rsidR="002238C2" w:rsidRDefault="0074588A" w:rsidP="001B0213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that </w:t>
            </w:r>
            <w:r w:rsidR="00B746F2">
              <w:t xml:space="preserve">any recording </w:t>
            </w:r>
            <w:r>
              <w:t xml:space="preserve">they make </w:t>
            </w:r>
            <w:r w:rsidR="00B746F2">
              <w:t xml:space="preserve">may be subject to subpoena under a court order. </w:t>
            </w:r>
          </w:p>
          <w:p w14:paraId="1A520F3F" w14:textId="613798E3" w:rsidR="008423E4" w:rsidRDefault="0074588A" w:rsidP="001B0213">
            <w:pPr>
              <w:pStyle w:val="Header"/>
              <w:jc w:val="both"/>
            </w:pPr>
            <w:r>
              <w:t>The bill requires DFPS to</w:t>
            </w:r>
            <w:r w:rsidR="00B058A1">
              <w:t xml:space="preserve"> document in the case file that DFPS provided that notice. The bill requires D</w:t>
            </w:r>
            <w:r w:rsidR="001E3F72">
              <w:t>F</w:t>
            </w:r>
            <w:r w:rsidR="00B058A1">
              <w:t>PS to</w:t>
            </w:r>
            <w:r>
              <w:t xml:space="preserve"> </w:t>
            </w:r>
            <w:r w:rsidR="000E4D31">
              <w:t>retain</w:t>
            </w:r>
            <w:r w:rsidR="00946145" w:rsidRPr="00946145">
              <w:t xml:space="preserve"> two copies of the written notice to be signed by the person</w:t>
            </w:r>
            <w:r w:rsidR="00B058A1">
              <w:t>,</w:t>
            </w:r>
            <w:r w:rsidR="00946145">
              <w:t xml:space="preserve"> </w:t>
            </w:r>
            <w:r w:rsidR="00B058A1">
              <w:t>with</w:t>
            </w:r>
            <w:r w:rsidR="00946145" w:rsidRPr="00946145">
              <w:t xml:space="preserve"> one </w:t>
            </w:r>
            <w:r w:rsidR="00446C8D">
              <w:t>copy</w:t>
            </w:r>
            <w:r w:rsidR="00946145" w:rsidRPr="00946145">
              <w:t xml:space="preserve"> to </w:t>
            </w:r>
            <w:r w:rsidR="00B058A1">
              <w:t xml:space="preserve">be provided to </w:t>
            </w:r>
            <w:r w:rsidR="00946145" w:rsidRPr="00946145">
              <w:t xml:space="preserve">the person and the other </w:t>
            </w:r>
            <w:r w:rsidR="00446C8D">
              <w:t>copy</w:t>
            </w:r>
            <w:r w:rsidR="00946145" w:rsidRPr="00946145">
              <w:t xml:space="preserve"> </w:t>
            </w:r>
            <w:r w:rsidR="00B058A1">
              <w:t xml:space="preserve">retained </w:t>
            </w:r>
            <w:r>
              <w:t>in the case file</w:t>
            </w:r>
            <w:r w:rsidR="00946145">
              <w:t>.</w:t>
            </w:r>
          </w:p>
          <w:p w14:paraId="610B93D4" w14:textId="30DC9BCF" w:rsidR="0035265C" w:rsidRPr="00C62FEE" w:rsidRDefault="0035265C" w:rsidP="001B0213">
            <w:pPr>
              <w:pStyle w:val="Header"/>
              <w:jc w:val="both"/>
            </w:pPr>
          </w:p>
        </w:tc>
      </w:tr>
      <w:tr w:rsidR="00C579B7" w14:paraId="02B1081C" w14:textId="77777777" w:rsidTr="00345119">
        <w:tc>
          <w:tcPr>
            <w:tcW w:w="9576" w:type="dxa"/>
          </w:tcPr>
          <w:p w14:paraId="083768E9" w14:textId="77777777" w:rsidR="008423E4" w:rsidRPr="00A8133F" w:rsidRDefault="0074588A" w:rsidP="001B021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0C06632" w14:textId="77777777" w:rsidR="008423E4" w:rsidRDefault="008423E4" w:rsidP="001B0213"/>
          <w:p w14:paraId="250B3D41" w14:textId="77777777" w:rsidR="008423E4" w:rsidRDefault="0074588A" w:rsidP="001B02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01D64CF" w14:textId="29E72F38" w:rsidR="00DC6A91" w:rsidRPr="00C62FEE" w:rsidRDefault="00DC6A91" w:rsidP="001B02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C579B7" w14:paraId="6DDDC213" w14:textId="77777777" w:rsidTr="00345119">
        <w:tc>
          <w:tcPr>
            <w:tcW w:w="9576" w:type="dxa"/>
          </w:tcPr>
          <w:p w14:paraId="381FD942" w14:textId="77777777" w:rsidR="0066104F" w:rsidRDefault="0074588A" w:rsidP="0066104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8332CE1" w14:textId="77777777" w:rsidR="00113324" w:rsidRDefault="00113324" w:rsidP="00113324">
            <w:pPr>
              <w:jc w:val="both"/>
            </w:pPr>
          </w:p>
          <w:p w14:paraId="50FF87D2" w14:textId="3485B310" w:rsidR="00113324" w:rsidRDefault="0074588A" w:rsidP="00113324">
            <w:pPr>
              <w:jc w:val="both"/>
            </w:pPr>
            <w:r>
              <w:t>While C.S.H.B</w:t>
            </w:r>
            <w:r>
              <w:t>. 135 may differ from the original in minor or nonsubstantive ways, the following summarizes the substantial differences between the introduced and committee substitute versions of the bill.</w:t>
            </w:r>
          </w:p>
          <w:p w14:paraId="760A5A0E" w14:textId="77777777" w:rsidR="00113324" w:rsidRDefault="00113324" w:rsidP="00113324">
            <w:pPr>
              <w:jc w:val="both"/>
            </w:pPr>
          </w:p>
          <w:p w14:paraId="062DB1F7" w14:textId="77777777" w:rsidR="00113324" w:rsidRDefault="0074588A" w:rsidP="00113324">
            <w:pPr>
              <w:jc w:val="both"/>
            </w:pPr>
            <w:r>
              <w:t>The substitute does the following:</w:t>
            </w:r>
          </w:p>
          <w:p w14:paraId="22111358" w14:textId="77777777" w:rsidR="00113324" w:rsidRDefault="0074588A" w:rsidP="00113324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requires DFPS to provide noti</w:t>
            </w:r>
            <w:r>
              <w:t>ce both orally and in writing;</w:t>
            </w:r>
          </w:p>
          <w:p w14:paraId="041FDCCE" w14:textId="77777777" w:rsidR="00113324" w:rsidRDefault="0074588A" w:rsidP="00113324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limits the manner in which the person may record the interview to an audio recording;</w:t>
            </w:r>
          </w:p>
          <w:p w14:paraId="5A46026C" w14:textId="77777777" w:rsidR="00113324" w:rsidRDefault="0074588A" w:rsidP="00113324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requires DFPS to provide two copies of the written notice to be signed by the person; and </w:t>
            </w:r>
          </w:p>
          <w:p w14:paraId="422D6CAC" w14:textId="77777777" w:rsidR="00993463" w:rsidRDefault="0074588A" w:rsidP="00113324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requires DFPS to give one of the signed copies t</w:t>
            </w:r>
            <w:r>
              <w:t>o the person and retain the other copy.</w:t>
            </w:r>
          </w:p>
          <w:p w14:paraId="4CAEED98" w14:textId="77CE58B1" w:rsidR="00CC470C" w:rsidRPr="00113324" w:rsidRDefault="00CC470C" w:rsidP="00CC470C">
            <w:pPr>
              <w:jc w:val="both"/>
            </w:pPr>
          </w:p>
        </w:tc>
      </w:tr>
      <w:tr w:rsidR="00C579B7" w14:paraId="69EBC2E2" w14:textId="77777777" w:rsidTr="00345119">
        <w:tc>
          <w:tcPr>
            <w:tcW w:w="9576" w:type="dxa"/>
          </w:tcPr>
          <w:p w14:paraId="155145B4" w14:textId="77777777" w:rsidR="002C2368" w:rsidRPr="009C1E9A" w:rsidRDefault="002C2368" w:rsidP="001B0213">
            <w:pPr>
              <w:rPr>
                <w:b/>
                <w:u w:val="single"/>
              </w:rPr>
            </w:pPr>
          </w:p>
        </w:tc>
      </w:tr>
      <w:tr w:rsidR="00C579B7" w14:paraId="6BF88476" w14:textId="77777777" w:rsidTr="00345119">
        <w:tc>
          <w:tcPr>
            <w:tcW w:w="9576" w:type="dxa"/>
          </w:tcPr>
          <w:p w14:paraId="50E13D46" w14:textId="77777777" w:rsidR="002C2368" w:rsidRPr="0066104F" w:rsidRDefault="002C2368" w:rsidP="0066104F">
            <w:pPr>
              <w:spacing w:line="480" w:lineRule="auto"/>
              <w:jc w:val="both"/>
            </w:pPr>
          </w:p>
        </w:tc>
      </w:tr>
      <w:tr w:rsidR="00C579B7" w14:paraId="7AB8E4E4" w14:textId="77777777" w:rsidTr="00345119">
        <w:tc>
          <w:tcPr>
            <w:tcW w:w="9576" w:type="dxa"/>
          </w:tcPr>
          <w:p w14:paraId="52289A6B" w14:textId="77777777" w:rsidR="0066104F" w:rsidRPr="002C2368" w:rsidRDefault="0066104F" w:rsidP="001B0213">
            <w:pPr>
              <w:jc w:val="both"/>
            </w:pPr>
          </w:p>
        </w:tc>
      </w:tr>
      <w:tr w:rsidR="00C579B7" w14:paraId="496E2AFF" w14:textId="77777777" w:rsidTr="00345119">
        <w:tc>
          <w:tcPr>
            <w:tcW w:w="9576" w:type="dxa"/>
          </w:tcPr>
          <w:p w14:paraId="0C4B8D08" w14:textId="77777777" w:rsidR="0066104F" w:rsidRPr="002C2368" w:rsidRDefault="0066104F" w:rsidP="001B0213">
            <w:pPr>
              <w:jc w:val="both"/>
            </w:pPr>
          </w:p>
        </w:tc>
      </w:tr>
      <w:tr w:rsidR="00C579B7" w14:paraId="78973CB4" w14:textId="77777777" w:rsidTr="00345119">
        <w:tc>
          <w:tcPr>
            <w:tcW w:w="9576" w:type="dxa"/>
          </w:tcPr>
          <w:p w14:paraId="7B013690" w14:textId="77777777" w:rsidR="0066104F" w:rsidRPr="002C2368" w:rsidRDefault="0066104F" w:rsidP="001B0213">
            <w:pPr>
              <w:jc w:val="both"/>
            </w:pPr>
          </w:p>
        </w:tc>
      </w:tr>
    </w:tbl>
    <w:p w14:paraId="5C90C269" w14:textId="77777777" w:rsidR="008423E4" w:rsidRPr="00BE0E75" w:rsidRDefault="008423E4" w:rsidP="001B0213">
      <w:pPr>
        <w:jc w:val="both"/>
        <w:rPr>
          <w:rFonts w:ascii="Arial" w:hAnsi="Arial"/>
          <w:sz w:val="16"/>
          <w:szCs w:val="16"/>
        </w:rPr>
      </w:pPr>
    </w:p>
    <w:p w14:paraId="387F0CC0" w14:textId="77777777" w:rsidR="004108C3" w:rsidRPr="008423E4" w:rsidRDefault="004108C3" w:rsidP="001B021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1B78D" w14:textId="77777777" w:rsidR="00000000" w:rsidRDefault="0074588A">
      <w:r>
        <w:separator/>
      </w:r>
    </w:p>
  </w:endnote>
  <w:endnote w:type="continuationSeparator" w:id="0">
    <w:p w14:paraId="1FABE261" w14:textId="77777777" w:rsidR="00000000" w:rsidRDefault="0074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57370" w14:textId="77777777" w:rsidR="00BD653C" w:rsidRDefault="00BD6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579B7" w14:paraId="64A26C45" w14:textId="77777777" w:rsidTr="009C1E9A">
      <w:trPr>
        <w:cantSplit/>
      </w:trPr>
      <w:tc>
        <w:tcPr>
          <w:tcW w:w="0" w:type="pct"/>
        </w:tcPr>
        <w:p w14:paraId="296D159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E2B16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BBC8AF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B2B27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18ACB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79B7" w14:paraId="6F87DF6E" w14:textId="77777777" w:rsidTr="009C1E9A">
      <w:trPr>
        <w:cantSplit/>
      </w:trPr>
      <w:tc>
        <w:tcPr>
          <w:tcW w:w="0" w:type="pct"/>
        </w:tcPr>
        <w:p w14:paraId="46207FD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7D6113B" w14:textId="5B14DD5E" w:rsidR="00EC379B" w:rsidRPr="009C1E9A" w:rsidRDefault="007458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16534</w:t>
          </w:r>
        </w:p>
      </w:tc>
      <w:tc>
        <w:tcPr>
          <w:tcW w:w="2453" w:type="pct"/>
        </w:tcPr>
        <w:p w14:paraId="1A5FFD5F" w14:textId="57F3105E" w:rsidR="00EC379B" w:rsidRDefault="007458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509A6">
            <w:t>21.81.402</w:t>
          </w:r>
          <w:r>
            <w:fldChar w:fldCharType="end"/>
          </w:r>
        </w:p>
      </w:tc>
    </w:tr>
    <w:tr w:rsidR="00C579B7" w14:paraId="6CCA1D41" w14:textId="77777777" w:rsidTr="009C1E9A">
      <w:trPr>
        <w:cantSplit/>
      </w:trPr>
      <w:tc>
        <w:tcPr>
          <w:tcW w:w="0" w:type="pct"/>
        </w:tcPr>
        <w:p w14:paraId="4A93687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41B471E" w14:textId="0EBA7BF4" w:rsidR="00EC379B" w:rsidRPr="009C1E9A" w:rsidRDefault="007458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15985</w:t>
          </w:r>
        </w:p>
      </w:tc>
      <w:tc>
        <w:tcPr>
          <w:tcW w:w="2453" w:type="pct"/>
        </w:tcPr>
        <w:p w14:paraId="758411F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6B299F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79B7" w14:paraId="7706365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0D1361C" w14:textId="1F6A1EF6" w:rsidR="00EC379B" w:rsidRDefault="007458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C470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5158E7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460087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7E1F2" w14:textId="77777777" w:rsidR="00BD653C" w:rsidRDefault="00BD6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343E9" w14:textId="77777777" w:rsidR="00000000" w:rsidRDefault="0074588A">
      <w:r>
        <w:separator/>
      </w:r>
    </w:p>
  </w:footnote>
  <w:footnote w:type="continuationSeparator" w:id="0">
    <w:p w14:paraId="6F7491A1" w14:textId="77777777" w:rsidR="00000000" w:rsidRDefault="0074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965D8" w14:textId="77777777" w:rsidR="00BD653C" w:rsidRDefault="00BD6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5D3FC" w14:textId="77777777" w:rsidR="00BD653C" w:rsidRDefault="00BD6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4439" w14:textId="77777777" w:rsidR="00BD653C" w:rsidRDefault="00BD6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AC3"/>
    <w:multiLevelType w:val="hybridMultilevel"/>
    <w:tmpl w:val="AF644472"/>
    <w:lvl w:ilvl="0" w:tplc="09A8C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64D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943F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A0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C5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BAB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02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4C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64C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632D"/>
    <w:multiLevelType w:val="hybridMultilevel"/>
    <w:tmpl w:val="127C81FA"/>
    <w:lvl w:ilvl="0" w:tplc="06486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66D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B44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08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293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847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64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A3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1E7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55DF1"/>
    <w:multiLevelType w:val="hybridMultilevel"/>
    <w:tmpl w:val="3BD61408"/>
    <w:lvl w:ilvl="0" w:tplc="6A5EF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47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8E8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20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A6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4C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ED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44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62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8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4D3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324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76E5"/>
    <w:rsid w:val="001B0213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3F72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8C2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2368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65F0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5C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1EBC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66A"/>
    <w:rsid w:val="003E6CB0"/>
    <w:rsid w:val="003F1F5E"/>
    <w:rsid w:val="003F286A"/>
    <w:rsid w:val="003F77F8"/>
    <w:rsid w:val="00400ACD"/>
    <w:rsid w:val="00403623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F9B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6C8D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7230"/>
    <w:rsid w:val="00490A75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AD6"/>
    <w:rsid w:val="005017AC"/>
    <w:rsid w:val="00501E8A"/>
    <w:rsid w:val="00502FE9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43BE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3B39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226E"/>
    <w:rsid w:val="005D4DAE"/>
    <w:rsid w:val="005D68A5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104F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469"/>
    <w:rsid w:val="00742794"/>
    <w:rsid w:val="00743C4C"/>
    <w:rsid w:val="007445B7"/>
    <w:rsid w:val="00744920"/>
    <w:rsid w:val="0074588A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CF0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1F86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76DC"/>
    <w:rsid w:val="008D27A5"/>
    <w:rsid w:val="008D2AAB"/>
    <w:rsid w:val="008D309C"/>
    <w:rsid w:val="008D58F9"/>
    <w:rsid w:val="008E3338"/>
    <w:rsid w:val="008E47BE"/>
    <w:rsid w:val="008E4938"/>
    <w:rsid w:val="008F09DF"/>
    <w:rsid w:val="008F3053"/>
    <w:rsid w:val="008F3136"/>
    <w:rsid w:val="008F40DF"/>
    <w:rsid w:val="008F4F6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145"/>
    <w:rsid w:val="009465AB"/>
    <w:rsid w:val="00946DEE"/>
    <w:rsid w:val="009509A6"/>
    <w:rsid w:val="00953499"/>
    <w:rsid w:val="00954A16"/>
    <w:rsid w:val="0095696D"/>
    <w:rsid w:val="00962585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3463"/>
    <w:rsid w:val="0099403D"/>
    <w:rsid w:val="009941A3"/>
    <w:rsid w:val="00995B0B"/>
    <w:rsid w:val="00996624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2A19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1C1B"/>
    <w:rsid w:val="00A720DC"/>
    <w:rsid w:val="00A74CCD"/>
    <w:rsid w:val="00A75A14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2327"/>
    <w:rsid w:val="00AF48B4"/>
    <w:rsid w:val="00AF4923"/>
    <w:rsid w:val="00AF7C74"/>
    <w:rsid w:val="00B000AF"/>
    <w:rsid w:val="00B04E79"/>
    <w:rsid w:val="00B058A1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2E9"/>
    <w:rsid w:val="00B65695"/>
    <w:rsid w:val="00B66526"/>
    <w:rsid w:val="00B665A3"/>
    <w:rsid w:val="00B73BB4"/>
    <w:rsid w:val="00B746F2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53C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AB9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579B7"/>
    <w:rsid w:val="00C60206"/>
    <w:rsid w:val="00C615D4"/>
    <w:rsid w:val="00C61B5D"/>
    <w:rsid w:val="00C61C0E"/>
    <w:rsid w:val="00C61C64"/>
    <w:rsid w:val="00C61CDA"/>
    <w:rsid w:val="00C62FEE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0D24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4C48"/>
    <w:rsid w:val="00CB74CB"/>
    <w:rsid w:val="00CB7E04"/>
    <w:rsid w:val="00CC24B7"/>
    <w:rsid w:val="00CC470C"/>
    <w:rsid w:val="00CC7131"/>
    <w:rsid w:val="00CC7B9E"/>
    <w:rsid w:val="00CD02B3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C35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A91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168B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2EC7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151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979EB3-AEDA-4452-8BEE-20788919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62F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2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2F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2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2FEE"/>
    <w:rPr>
      <w:b/>
      <w:bCs/>
    </w:rPr>
  </w:style>
  <w:style w:type="paragraph" w:styleId="ListParagraph">
    <w:name w:val="List Paragraph"/>
    <w:basedOn w:val="Normal"/>
    <w:uiPriority w:val="34"/>
    <w:qFormat/>
    <w:rsid w:val="000E4D31"/>
    <w:pPr>
      <w:ind w:left="720"/>
      <w:contextualSpacing/>
    </w:pPr>
  </w:style>
  <w:style w:type="paragraph" w:styleId="Revision">
    <w:name w:val="Revision"/>
    <w:hidden/>
    <w:uiPriority w:val="99"/>
    <w:semiHidden/>
    <w:rsid w:val="00F171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2115</Characters>
  <Application>Microsoft Office Word</Application>
  <DocSecurity>4</DocSecurity>
  <Lines>66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HB00135 (Committee Report (Substituted))</vt:lpstr>
    </vt:vector>
  </TitlesOfParts>
  <Company>State of Texas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16534</dc:subject>
  <dc:creator>State of Texas</dc:creator>
  <dc:description>HB 135 by Minjarez-(H)Human Services (Substitute Document Number: 87R 15985)</dc:description>
  <cp:lastModifiedBy>Emma Bodisch</cp:lastModifiedBy>
  <cp:revision>2</cp:revision>
  <cp:lastPrinted>2003-11-26T17:21:00Z</cp:lastPrinted>
  <dcterms:created xsi:type="dcterms:W3CDTF">2021-03-26T19:18:00Z</dcterms:created>
  <dcterms:modified xsi:type="dcterms:W3CDTF">2021-03-26T19:18:00Z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21.81.402</vt:lpwstr>
  </property>
</Properties>
</file>