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56A50" w14:paraId="1911AA62" w14:textId="77777777" w:rsidTr="00345119">
        <w:tc>
          <w:tcPr>
            <w:tcW w:w="9576" w:type="dxa"/>
            <w:noWrap/>
          </w:tcPr>
          <w:p w14:paraId="70F8EFBA" w14:textId="77777777" w:rsidR="008423E4" w:rsidRPr="0022177D" w:rsidRDefault="005D5972" w:rsidP="00C01E4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C23629" w14:textId="77777777" w:rsidR="008423E4" w:rsidRPr="0022177D" w:rsidRDefault="008423E4" w:rsidP="00C01E4C">
      <w:pPr>
        <w:jc w:val="center"/>
      </w:pPr>
    </w:p>
    <w:p w14:paraId="16A4A474" w14:textId="77777777" w:rsidR="008423E4" w:rsidRPr="00B31F0E" w:rsidRDefault="008423E4" w:rsidP="00C01E4C"/>
    <w:p w14:paraId="4545BCA6" w14:textId="77777777" w:rsidR="008423E4" w:rsidRPr="00742794" w:rsidRDefault="008423E4" w:rsidP="00C01E4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6A50" w14:paraId="347F7028" w14:textId="77777777" w:rsidTr="00345119">
        <w:tc>
          <w:tcPr>
            <w:tcW w:w="9576" w:type="dxa"/>
          </w:tcPr>
          <w:p w14:paraId="1F630339" w14:textId="4A4A5FA8" w:rsidR="008423E4" w:rsidRPr="00861995" w:rsidRDefault="005D5972" w:rsidP="00C01E4C">
            <w:pPr>
              <w:jc w:val="right"/>
            </w:pPr>
            <w:r>
              <w:t>H.B. 205</w:t>
            </w:r>
          </w:p>
        </w:tc>
      </w:tr>
      <w:tr w:rsidR="00756A50" w14:paraId="1BC80A6B" w14:textId="77777777" w:rsidTr="00345119">
        <w:tc>
          <w:tcPr>
            <w:tcW w:w="9576" w:type="dxa"/>
          </w:tcPr>
          <w:p w14:paraId="17FE8F31" w14:textId="694F33E8" w:rsidR="008423E4" w:rsidRPr="00861995" w:rsidRDefault="005D5972" w:rsidP="00F21333">
            <w:pPr>
              <w:jc w:val="right"/>
            </w:pPr>
            <w:r>
              <w:t xml:space="preserve">By: </w:t>
            </w:r>
            <w:r w:rsidR="00F21333">
              <w:t>Ortega</w:t>
            </w:r>
          </w:p>
        </w:tc>
      </w:tr>
      <w:tr w:rsidR="00756A50" w14:paraId="2F1D9FE9" w14:textId="77777777" w:rsidTr="00345119">
        <w:tc>
          <w:tcPr>
            <w:tcW w:w="9576" w:type="dxa"/>
          </w:tcPr>
          <w:p w14:paraId="64446683" w14:textId="1383624A" w:rsidR="008423E4" w:rsidRPr="00861995" w:rsidRDefault="005D5972" w:rsidP="00C01E4C">
            <w:pPr>
              <w:jc w:val="right"/>
            </w:pPr>
            <w:r>
              <w:t>Insurance</w:t>
            </w:r>
          </w:p>
        </w:tc>
      </w:tr>
      <w:tr w:rsidR="00756A50" w14:paraId="0C11C172" w14:textId="77777777" w:rsidTr="00345119">
        <w:tc>
          <w:tcPr>
            <w:tcW w:w="9576" w:type="dxa"/>
          </w:tcPr>
          <w:p w14:paraId="1E8C6BD6" w14:textId="388F2A06" w:rsidR="008423E4" w:rsidRDefault="005D5972" w:rsidP="00C01E4C">
            <w:pPr>
              <w:jc w:val="right"/>
            </w:pPr>
            <w:r>
              <w:t>Committee Report (Unamended)</w:t>
            </w:r>
          </w:p>
        </w:tc>
      </w:tr>
    </w:tbl>
    <w:p w14:paraId="2036D795" w14:textId="77777777" w:rsidR="008423E4" w:rsidRDefault="008423E4" w:rsidP="00C01E4C">
      <w:pPr>
        <w:tabs>
          <w:tab w:val="right" w:pos="9360"/>
        </w:tabs>
      </w:pPr>
    </w:p>
    <w:p w14:paraId="72F92633" w14:textId="77777777" w:rsidR="008423E4" w:rsidRDefault="008423E4" w:rsidP="00C01E4C"/>
    <w:p w14:paraId="5B3B5FC5" w14:textId="77777777" w:rsidR="008423E4" w:rsidRDefault="008423E4" w:rsidP="00C01E4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56A50" w14:paraId="71F20F88" w14:textId="77777777" w:rsidTr="00345119">
        <w:tc>
          <w:tcPr>
            <w:tcW w:w="9576" w:type="dxa"/>
          </w:tcPr>
          <w:p w14:paraId="0FD6027A" w14:textId="77777777" w:rsidR="008423E4" w:rsidRPr="00A8133F" w:rsidRDefault="005D5972" w:rsidP="00C01E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29CA1B" w14:textId="77777777" w:rsidR="008423E4" w:rsidRDefault="008423E4" w:rsidP="00C01E4C"/>
          <w:p w14:paraId="16636C8D" w14:textId="5F6E5319" w:rsidR="008423E4" w:rsidRDefault="005D5972" w:rsidP="00C01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Following the 2016 death of an </w:t>
            </w:r>
            <w:r w:rsidR="00F27AB3">
              <w:t>El Paso</w:t>
            </w:r>
            <w:r>
              <w:t xml:space="preserve"> teenager</w:t>
            </w:r>
            <w:r w:rsidR="00F27AB3">
              <w:t xml:space="preserve"> </w:t>
            </w:r>
            <w:r w:rsidR="00850722">
              <w:t xml:space="preserve">who was </w:t>
            </w:r>
            <w:r w:rsidR="00BB1BEC">
              <w:t>ejected</w:t>
            </w:r>
            <w:r w:rsidR="00850722">
              <w:t xml:space="preserve"> from</w:t>
            </w:r>
            <w:r>
              <w:t xml:space="preserve"> </w:t>
            </w:r>
            <w:r w:rsidR="00F27AB3">
              <w:t>an amusement ride</w:t>
            </w:r>
            <w:r>
              <w:t>,</w:t>
            </w:r>
            <w:r w:rsidR="00F27AB3">
              <w:t xml:space="preserve"> </w:t>
            </w:r>
            <w:r>
              <w:t>a</w:t>
            </w:r>
            <w:r w:rsidR="00F27AB3">
              <w:t xml:space="preserve">n investigation and lawsuit </w:t>
            </w:r>
            <w:r w:rsidR="00AC577C">
              <w:t xml:space="preserve">have </w:t>
            </w:r>
            <w:r w:rsidR="002324EA">
              <w:t xml:space="preserve">revealed </w:t>
            </w:r>
            <w:r w:rsidR="00F27AB3">
              <w:t xml:space="preserve">that the </w:t>
            </w:r>
            <w:r w:rsidR="00292DEA">
              <w:t>person operating the ride</w:t>
            </w:r>
            <w:r w:rsidR="00F27AB3">
              <w:t xml:space="preserve"> was </w:t>
            </w:r>
            <w:r w:rsidR="00FC4BDB">
              <w:t xml:space="preserve">intoxicated and was </w:t>
            </w:r>
            <w:r w:rsidR="00F27AB3">
              <w:t>not following Texas Department of Insurance</w:t>
            </w:r>
            <w:r>
              <w:t xml:space="preserve"> </w:t>
            </w:r>
            <w:r w:rsidR="002324EA">
              <w:t xml:space="preserve">(TDI) </w:t>
            </w:r>
            <w:r w:rsidR="00791453">
              <w:t>rules</w:t>
            </w:r>
            <w:r w:rsidR="00FC4BDB">
              <w:t>.</w:t>
            </w:r>
            <w:r w:rsidR="002324EA">
              <w:t xml:space="preserve"> It is noted with some concern that </w:t>
            </w:r>
            <w:r w:rsidR="00AC577C">
              <w:t xml:space="preserve">the applicable TDI rules </w:t>
            </w:r>
            <w:r w:rsidR="00FE1699">
              <w:t xml:space="preserve">regarding the regulation of amusement rides </w:t>
            </w:r>
            <w:r w:rsidR="00FC4BDB">
              <w:t xml:space="preserve">are not </w:t>
            </w:r>
            <w:r w:rsidR="00332B07">
              <w:t>sufficient</w:t>
            </w:r>
            <w:r w:rsidR="00FC4BDB">
              <w:t xml:space="preserve"> for conducting strong oversight </w:t>
            </w:r>
            <w:r w:rsidR="002F7C01">
              <w:t>over</w:t>
            </w:r>
            <w:r w:rsidR="00FC4BDB">
              <w:t xml:space="preserve"> such behaviors</w:t>
            </w:r>
            <w:r w:rsidR="00AC577C">
              <w:t>, despite references</w:t>
            </w:r>
            <w:r w:rsidR="00FE1699">
              <w:t xml:space="preserve"> in the rules</w:t>
            </w:r>
            <w:r w:rsidR="00AC577C">
              <w:t xml:space="preserve"> to </w:t>
            </w:r>
            <w:r w:rsidR="00FE1699">
              <w:t xml:space="preserve">applicable </w:t>
            </w:r>
            <w:r w:rsidR="00AC577C">
              <w:t>national standards</w:t>
            </w:r>
            <w:r w:rsidR="00FC4BDB">
              <w:t>. It has been suggested that</w:t>
            </w:r>
            <w:r w:rsidR="002F7C01">
              <w:t xml:space="preserve"> requirements placed in Texas' </w:t>
            </w:r>
            <w:r w:rsidR="002F7C01" w:rsidRPr="002F7C01">
              <w:t>Amusement Ride Safety Inspection and Insurance Act</w:t>
            </w:r>
            <w:r w:rsidR="002F7C01">
              <w:t xml:space="preserve">, rather than </w:t>
            </w:r>
            <w:r w:rsidR="00885AFE">
              <w:t>administrative regulation</w:t>
            </w:r>
            <w:r w:rsidR="002F7C01">
              <w:t>s</w:t>
            </w:r>
            <w:r w:rsidR="00885AFE">
              <w:t>,</w:t>
            </w:r>
            <w:r w:rsidR="00FC4BDB">
              <w:t xml:space="preserve"> would </w:t>
            </w:r>
            <w:r w:rsidR="00885AFE">
              <w:t>provide for better oversight</w:t>
            </w:r>
            <w:r w:rsidR="00332B07">
              <w:t xml:space="preserve"> of persons </w:t>
            </w:r>
            <w:r w:rsidR="00C01EF9">
              <w:t>in direct control, or with the duty of directly controlling</w:t>
            </w:r>
            <w:r w:rsidR="006E0AE2">
              <w:t>, amusement</w:t>
            </w:r>
            <w:r w:rsidR="00332B07">
              <w:t xml:space="preserve"> rides</w:t>
            </w:r>
            <w:r w:rsidR="00FC4BDB">
              <w:t>.</w:t>
            </w:r>
            <w:r w:rsidR="00332B07">
              <w:t xml:space="preserve"> </w:t>
            </w:r>
            <w:r w:rsidR="00F27AB3">
              <w:t>H</w:t>
            </w:r>
            <w:r>
              <w:t>.</w:t>
            </w:r>
            <w:r w:rsidR="00F27AB3">
              <w:t>B</w:t>
            </w:r>
            <w:r>
              <w:t>.</w:t>
            </w:r>
            <w:r w:rsidR="00F27AB3">
              <w:t xml:space="preserve"> 205</w:t>
            </w:r>
            <w:r w:rsidR="00F27AB3" w:rsidRPr="0036278C">
              <w:t xml:space="preserve"> </w:t>
            </w:r>
            <w:r w:rsidR="00AA0396">
              <w:t xml:space="preserve">seeks to </w:t>
            </w:r>
            <w:r w:rsidR="005F3F0E">
              <w:t>strengthen the regulation of amusement ride</w:t>
            </w:r>
            <w:r w:rsidR="00E856D4">
              <w:t>s</w:t>
            </w:r>
            <w:r w:rsidR="005F3F0E">
              <w:t xml:space="preserve"> by </w:t>
            </w:r>
            <w:r w:rsidR="00885AFE">
              <w:t xml:space="preserve">setting a minimum age requirement for </w:t>
            </w:r>
            <w:r w:rsidR="00F86C4C">
              <w:t xml:space="preserve">such </w:t>
            </w:r>
            <w:r w:rsidR="00885AFE">
              <w:t>a</w:t>
            </w:r>
            <w:r w:rsidR="00F86C4C">
              <w:t>n operator</w:t>
            </w:r>
            <w:r w:rsidR="00885AFE">
              <w:t xml:space="preserve">, </w:t>
            </w:r>
            <w:r w:rsidR="005F3F0E">
              <w:t xml:space="preserve">requiring </w:t>
            </w:r>
            <w:r w:rsidR="00885AFE">
              <w:t xml:space="preserve">appropriate training for </w:t>
            </w:r>
            <w:r w:rsidR="00E856D4">
              <w:t xml:space="preserve">such </w:t>
            </w:r>
            <w:r w:rsidR="00885AFE">
              <w:t>an operator, and prohibiting</w:t>
            </w:r>
            <w:r w:rsidR="00E856D4">
              <w:t xml:space="preserve"> such</w:t>
            </w:r>
            <w:r w:rsidR="00885AFE">
              <w:t xml:space="preserve"> an operator from operating an amusement ride while intoxicated</w:t>
            </w:r>
            <w:r w:rsidR="00674E26">
              <w:t>.</w:t>
            </w:r>
          </w:p>
          <w:p w14:paraId="3D89FE6A" w14:textId="7B5F699B" w:rsidR="00A62C5E" w:rsidRPr="00E26B13" w:rsidRDefault="00A62C5E" w:rsidP="00C01E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56A50" w14:paraId="00CC873C" w14:textId="77777777" w:rsidTr="00345119">
        <w:tc>
          <w:tcPr>
            <w:tcW w:w="9576" w:type="dxa"/>
          </w:tcPr>
          <w:p w14:paraId="6E4ACB3D" w14:textId="77777777" w:rsidR="0017725B" w:rsidRDefault="005D5972" w:rsidP="00C01E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63E6A9" w14:textId="77777777" w:rsidR="0017725B" w:rsidRDefault="0017725B" w:rsidP="00C01E4C">
            <w:pPr>
              <w:rPr>
                <w:b/>
                <w:u w:val="single"/>
              </w:rPr>
            </w:pPr>
          </w:p>
          <w:p w14:paraId="0194B2D9" w14:textId="77777777" w:rsidR="00B513FF" w:rsidRPr="00B513FF" w:rsidRDefault="005D5972" w:rsidP="00C01E4C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409DCCF4" w14:textId="77777777" w:rsidR="0017725B" w:rsidRPr="0017725B" w:rsidRDefault="0017725B" w:rsidP="00C01E4C">
            <w:pPr>
              <w:rPr>
                <w:b/>
                <w:u w:val="single"/>
              </w:rPr>
            </w:pPr>
          </w:p>
        </w:tc>
      </w:tr>
      <w:tr w:rsidR="00756A50" w14:paraId="22457DAC" w14:textId="77777777" w:rsidTr="00345119">
        <w:tc>
          <w:tcPr>
            <w:tcW w:w="9576" w:type="dxa"/>
          </w:tcPr>
          <w:p w14:paraId="416CB887" w14:textId="77777777" w:rsidR="008423E4" w:rsidRPr="00A8133F" w:rsidRDefault="005D5972" w:rsidP="00C01E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EFE193" w14:textId="77777777" w:rsidR="008423E4" w:rsidRDefault="008423E4" w:rsidP="00C01E4C"/>
          <w:p w14:paraId="47AD6AC4" w14:textId="77777777" w:rsidR="00B513FF" w:rsidRDefault="005D5972" w:rsidP="00C01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62E5BB0B" w14:textId="77777777" w:rsidR="008423E4" w:rsidRPr="00E21FDC" w:rsidRDefault="008423E4" w:rsidP="00C01E4C">
            <w:pPr>
              <w:rPr>
                <w:b/>
              </w:rPr>
            </w:pPr>
          </w:p>
        </w:tc>
      </w:tr>
      <w:tr w:rsidR="00756A50" w14:paraId="3F947899" w14:textId="77777777" w:rsidTr="00345119">
        <w:tc>
          <w:tcPr>
            <w:tcW w:w="9576" w:type="dxa"/>
          </w:tcPr>
          <w:p w14:paraId="5EF2FFCE" w14:textId="77777777" w:rsidR="008423E4" w:rsidRPr="00A8133F" w:rsidRDefault="005D5972" w:rsidP="00C01E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4C7740" w14:textId="77777777" w:rsidR="008423E4" w:rsidRDefault="008423E4" w:rsidP="00C01E4C"/>
          <w:p w14:paraId="2F879DEE" w14:textId="24DAEDDC" w:rsidR="009C36CD" w:rsidRPr="009C36CD" w:rsidRDefault="005D5972" w:rsidP="00C01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 amends the </w:t>
            </w:r>
            <w:r w:rsidRPr="00455F5C">
              <w:t>Occupations Code</w:t>
            </w:r>
            <w:r>
              <w:t xml:space="preserve"> to require a</w:t>
            </w:r>
            <w:r w:rsidR="00E856D4">
              <w:t xml:space="preserve"> person who directly controls or has the duty to directly control the operation of an</w:t>
            </w:r>
            <w:r>
              <w:t xml:space="preserve"> amusement ride to be at least 16 years of age and </w:t>
            </w:r>
            <w:r w:rsidRPr="00455F5C">
              <w:t>trained in the proper us</w:t>
            </w:r>
            <w:r w:rsidR="00112B17">
              <w:t>e and operation of the</w:t>
            </w:r>
            <w:r w:rsidRPr="00455F5C">
              <w:t xml:space="preserve"> ride </w:t>
            </w:r>
            <w:r w:rsidR="002324EA">
              <w:t xml:space="preserve">the person is </w:t>
            </w:r>
            <w:r w:rsidRPr="00455F5C">
              <w:t>operating.</w:t>
            </w:r>
            <w:r>
              <w:t xml:space="preserve"> </w:t>
            </w:r>
            <w:r w:rsidR="00194F7D">
              <w:t xml:space="preserve">The bill prohibits </w:t>
            </w:r>
            <w:r w:rsidR="00C01EF9">
              <w:t xml:space="preserve">such </w:t>
            </w:r>
            <w:r w:rsidR="00194F7D">
              <w:t xml:space="preserve">a ride operator from </w:t>
            </w:r>
            <w:r w:rsidR="009C48DE">
              <w:t xml:space="preserve">simultaneously </w:t>
            </w:r>
            <w:r w:rsidR="00194F7D">
              <w:t xml:space="preserve">operating </w:t>
            </w:r>
            <w:r w:rsidR="00194F7D" w:rsidRPr="00194F7D">
              <w:t xml:space="preserve">more than one amusement ride unless </w:t>
            </w:r>
            <w:r w:rsidR="00226DD1">
              <w:t>the operator is</w:t>
            </w:r>
            <w:r w:rsidR="007D4698">
              <w:t xml:space="preserve"> stationed at the top of an</w:t>
            </w:r>
            <w:r w:rsidR="00194F7D" w:rsidRPr="00194F7D">
              <w:t xml:space="preserve"> adjacent or proximate elevated waterslide amusement ride</w:t>
            </w:r>
            <w:r w:rsidR="007D4698">
              <w:t xml:space="preserve"> to maintain order, direct patrons, and ensure patrons begin the ride safely</w:t>
            </w:r>
            <w:r w:rsidR="00194F7D" w:rsidRPr="00194F7D">
              <w:t>.</w:t>
            </w:r>
            <w:r w:rsidR="00194F7D">
              <w:t xml:space="preserve"> </w:t>
            </w:r>
            <w:r w:rsidR="00B513FF">
              <w:t>The bill</w:t>
            </w:r>
            <w:r w:rsidR="00F9731D">
              <w:t xml:space="preserve"> also</w:t>
            </w:r>
            <w:r w:rsidR="00B513FF">
              <w:t xml:space="preserve"> prohibits </w:t>
            </w:r>
            <w:r w:rsidR="00112B17">
              <w:t>an</w:t>
            </w:r>
            <w:r w:rsidR="00B513FF">
              <w:t xml:space="preserve"> operator from operating an amusement ride </w:t>
            </w:r>
            <w:r w:rsidR="00B460C1">
              <w:t xml:space="preserve">if the operation constitutes the offense of assembling or operating an amusement ride </w:t>
            </w:r>
            <w:r w:rsidR="00112B17">
              <w:t>while</w:t>
            </w:r>
            <w:r w:rsidR="00B513FF">
              <w:t xml:space="preserve"> intoxicated. </w:t>
            </w:r>
          </w:p>
          <w:p w14:paraId="00C27879" w14:textId="77777777" w:rsidR="008423E4" w:rsidRPr="00835628" w:rsidRDefault="008423E4" w:rsidP="00C01E4C">
            <w:pPr>
              <w:rPr>
                <w:b/>
              </w:rPr>
            </w:pPr>
          </w:p>
        </w:tc>
      </w:tr>
      <w:tr w:rsidR="00756A50" w14:paraId="66B5A8D9" w14:textId="77777777" w:rsidTr="00345119">
        <w:tc>
          <w:tcPr>
            <w:tcW w:w="9576" w:type="dxa"/>
          </w:tcPr>
          <w:p w14:paraId="3DE359BA" w14:textId="77777777" w:rsidR="008423E4" w:rsidRPr="00A8133F" w:rsidRDefault="005D5972" w:rsidP="00C01E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F61933" w14:textId="77777777" w:rsidR="008423E4" w:rsidRDefault="008423E4" w:rsidP="00C01E4C"/>
          <w:p w14:paraId="5D319131" w14:textId="77777777" w:rsidR="008423E4" w:rsidRPr="003624F2" w:rsidRDefault="005D5972" w:rsidP="00C01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19BF292" w14:textId="77777777" w:rsidR="008423E4" w:rsidRPr="00233FDB" w:rsidRDefault="008423E4" w:rsidP="00C01E4C">
            <w:pPr>
              <w:rPr>
                <w:b/>
              </w:rPr>
            </w:pPr>
          </w:p>
        </w:tc>
      </w:tr>
    </w:tbl>
    <w:p w14:paraId="621B768E" w14:textId="77777777" w:rsidR="008423E4" w:rsidRPr="00BE0E75" w:rsidRDefault="008423E4" w:rsidP="00C01E4C">
      <w:pPr>
        <w:jc w:val="both"/>
        <w:rPr>
          <w:rFonts w:ascii="Arial" w:hAnsi="Arial"/>
          <w:sz w:val="16"/>
          <w:szCs w:val="16"/>
        </w:rPr>
      </w:pPr>
    </w:p>
    <w:p w14:paraId="52A00ABD" w14:textId="77777777" w:rsidR="004108C3" w:rsidRPr="008423E4" w:rsidRDefault="004108C3" w:rsidP="00C01E4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6CA6" w14:textId="77777777" w:rsidR="00000000" w:rsidRDefault="005D5972">
      <w:r>
        <w:separator/>
      </w:r>
    </w:p>
  </w:endnote>
  <w:endnote w:type="continuationSeparator" w:id="0">
    <w:p w14:paraId="7277C351" w14:textId="77777777" w:rsidR="00000000" w:rsidRDefault="005D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D9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6A50" w14:paraId="79A7DBEA" w14:textId="77777777" w:rsidTr="009C1E9A">
      <w:trPr>
        <w:cantSplit/>
      </w:trPr>
      <w:tc>
        <w:tcPr>
          <w:tcW w:w="0" w:type="pct"/>
        </w:tcPr>
        <w:p w14:paraId="65C5AD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9C70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9C148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CD9F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63F4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6A50" w14:paraId="262BA3EE" w14:textId="77777777" w:rsidTr="009C1E9A">
      <w:trPr>
        <w:cantSplit/>
      </w:trPr>
      <w:tc>
        <w:tcPr>
          <w:tcW w:w="0" w:type="pct"/>
        </w:tcPr>
        <w:p w14:paraId="37ACA5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48C0D3" w14:textId="305FF1C6" w:rsidR="00EC379B" w:rsidRPr="009C1E9A" w:rsidRDefault="005D59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17282</w:t>
          </w:r>
        </w:p>
      </w:tc>
      <w:tc>
        <w:tcPr>
          <w:tcW w:w="2453" w:type="pct"/>
        </w:tcPr>
        <w:p w14:paraId="031A61EE" w14:textId="43DB388B" w:rsidR="00EC379B" w:rsidRDefault="005D59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31243">
            <w:t>21.85.601</w:t>
          </w:r>
          <w:r>
            <w:fldChar w:fldCharType="end"/>
          </w:r>
        </w:p>
      </w:tc>
    </w:tr>
    <w:tr w:rsidR="00756A50" w14:paraId="5D191015" w14:textId="77777777" w:rsidTr="009C1E9A">
      <w:trPr>
        <w:cantSplit/>
      </w:trPr>
      <w:tc>
        <w:tcPr>
          <w:tcW w:w="0" w:type="pct"/>
        </w:tcPr>
        <w:p w14:paraId="733CAB5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861D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1AD2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51A4D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6A50" w14:paraId="33B0B3E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8AEC64" w14:textId="329916C8" w:rsidR="00EC379B" w:rsidRDefault="005D59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124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D9B8E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CF1F7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F69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0FC9" w14:textId="77777777" w:rsidR="00000000" w:rsidRDefault="005D5972">
      <w:r>
        <w:separator/>
      </w:r>
    </w:p>
  </w:footnote>
  <w:footnote w:type="continuationSeparator" w:id="0">
    <w:p w14:paraId="14FABBB1" w14:textId="77777777" w:rsidR="00000000" w:rsidRDefault="005D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41F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D4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08F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5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2A0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0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AEF"/>
    <w:rsid w:val="00110F8C"/>
    <w:rsid w:val="0011274A"/>
    <w:rsid w:val="00112B17"/>
    <w:rsid w:val="00113522"/>
    <w:rsid w:val="0011378D"/>
    <w:rsid w:val="00115EE9"/>
    <w:rsid w:val="0011653A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F7D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DD1"/>
    <w:rsid w:val="002304DF"/>
    <w:rsid w:val="002324E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DE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CA3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C01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B07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78C"/>
    <w:rsid w:val="00363854"/>
    <w:rsid w:val="00364315"/>
    <w:rsid w:val="003643E2"/>
    <w:rsid w:val="00370155"/>
    <w:rsid w:val="003712D5"/>
    <w:rsid w:val="003747DF"/>
    <w:rsid w:val="00377E3D"/>
    <w:rsid w:val="003847E8"/>
    <w:rsid w:val="00385EF3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C3E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5F5C"/>
    <w:rsid w:val="00461B69"/>
    <w:rsid w:val="00462B3D"/>
    <w:rsid w:val="00474927"/>
    <w:rsid w:val="00475913"/>
    <w:rsid w:val="00480080"/>
    <w:rsid w:val="004824A7"/>
    <w:rsid w:val="00483AF0"/>
    <w:rsid w:val="00484167"/>
    <w:rsid w:val="00491A3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9BC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1F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BD1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B91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B61"/>
    <w:rsid w:val="005C4C6F"/>
    <w:rsid w:val="005C5127"/>
    <w:rsid w:val="005C7CCB"/>
    <w:rsid w:val="005D1444"/>
    <w:rsid w:val="005D4DAE"/>
    <w:rsid w:val="005D5972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F0E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9E5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D33"/>
    <w:rsid w:val="00662B77"/>
    <w:rsid w:val="00662D0E"/>
    <w:rsid w:val="00663265"/>
    <w:rsid w:val="0066345F"/>
    <w:rsid w:val="0066432D"/>
    <w:rsid w:val="0066485B"/>
    <w:rsid w:val="0067036E"/>
    <w:rsid w:val="00671693"/>
    <w:rsid w:val="00674E2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AE2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4D1"/>
    <w:rsid w:val="007509BE"/>
    <w:rsid w:val="0075287B"/>
    <w:rsid w:val="00755C7B"/>
    <w:rsid w:val="00756A50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145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698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72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AFE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226"/>
    <w:rsid w:val="008B7785"/>
    <w:rsid w:val="008C0809"/>
    <w:rsid w:val="008C132C"/>
    <w:rsid w:val="008C3FD0"/>
    <w:rsid w:val="008D27A5"/>
    <w:rsid w:val="008D2AAB"/>
    <w:rsid w:val="008D309C"/>
    <w:rsid w:val="008D36F8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F21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BE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8DE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BC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C5E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B84"/>
    <w:rsid w:val="00A932BB"/>
    <w:rsid w:val="00A93579"/>
    <w:rsid w:val="00A93934"/>
    <w:rsid w:val="00A957F9"/>
    <w:rsid w:val="00A95D51"/>
    <w:rsid w:val="00AA039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77C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B58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E77"/>
    <w:rsid w:val="00B460C1"/>
    <w:rsid w:val="00B473D8"/>
    <w:rsid w:val="00B513FF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661"/>
    <w:rsid w:val="00BB1BE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279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E4C"/>
    <w:rsid w:val="00C01EF9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A65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013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243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5B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6D4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333"/>
    <w:rsid w:val="00F25CC2"/>
    <w:rsid w:val="00F27573"/>
    <w:rsid w:val="00F27AB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E39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C4C"/>
    <w:rsid w:val="00F95E7D"/>
    <w:rsid w:val="00F96602"/>
    <w:rsid w:val="00F9731D"/>
    <w:rsid w:val="00F9735A"/>
    <w:rsid w:val="00FA32FC"/>
    <w:rsid w:val="00FA59FD"/>
    <w:rsid w:val="00FA5D8C"/>
    <w:rsid w:val="00FA6403"/>
    <w:rsid w:val="00FB16CD"/>
    <w:rsid w:val="00FB73AE"/>
    <w:rsid w:val="00FC4BDB"/>
    <w:rsid w:val="00FC5388"/>
    <w:rsid w:val="00FC726C"/>
    <w:rsid w:val="00FD1B4B"/>
    <w:rsid w:val="00FD1B94"/>
    <w:rsid w:val="00FE169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08270-F653-4C70-93B1-F0E5204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5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F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F5C"/>
    <w:rPr>
      <w:b/>
      <w:bCs/>
    </w:rPr>
  </w:style>
  <w:style w:type="character" w:styleId="Hyperlink">
    <w:name w:val="Hyperlink"/>
    <w:basedOn w:val="DefaultParagraphFont"/>
    <w:unhideWhenUsed/>
    <w:rsid w:val="00455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12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1997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HB00205 (Committee Report (Unamended))</vt:lpstr>
    </vt:vector>
  </TitlesOfParts>
  <Company>State of Texas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17282</dc:subject>
  <dc:creator>State of Texas</dc:creator>
  <dc:description>HB 205 by Ortega-(H)Insurance</dc:description>
  <cp:lastModifiedBy>Emma Bodisch</cp:lastModifiedBy>
  <cp:revision>2</cp:revision>
  <cp:lastPrinted>2003-11-26T17:21:00Z</cp:lastPrinted>
  <dcterms:created xsi:type="dcterms:W3CDTF">2021-03-26T19:52:00Z</dcterms:created>
  <dcterms:modified xsi:type="dcterms:W3CDTF">2021-03-26T19:52:00Z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21.85.601</vt:lpwstr>
  </property>
</Properties>
</file>