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822EC" w14:paraId="1CAAEDF8" w14:textId="77777777" w:rsidTr="00345119">
        <w:tc>
          <w:tcPr>
            <w:tcW w:w="9576" w:type="dxa"/>
            <w:noWrap/>
          </w:tcPr>
          <w:p w14:paraId="5FA01DFA" w14:textId="77777777" w:rsidR="008423E4" w:rsidRPr="0022177D" w:rsidRDefault="001E7C84" w:rsidP="005F015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477F704" w14:textId="77777777" w:rsidR="008423E4" w:rsidRPr="0022177D" w:rsidRDefault="008423E4" w:rsidP="005F0152">
      <w:pPr>
        <w:jc w:val="center"/>
      </w:pPr>
    </w:p>
    <w:p w14:paraId="694C4FEF" w14:textId="77777777" w:rsidR="008423E4" w:rsidRPr="00B31F0E" w:rsidRDefault="008423E4" w:rsidP="005F0152"/>
    <w:p w14:paraId="2FA36ADA" w14:textId="77777777" w:rsidR="008423E4" w:rsidRPr="00742794" w:rsidRDefault="008423E4" w:rsidP="005F015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822EC" w14:paraId="5D7E661B" w14:textId="77777777" w:rsidTr="00345119">
        <w:tc>
          <w:tcPr>
            <w:tcW w:w="9576" w:type="dxa"/>
          </w:tcPr>
          <w:p w14:paraId="2B46FDAB" w14:textId="5997F73A" w:rsidR="008423E4" w:rsidRPr="00861995" w:rsidRDefault="001E7C84" w:rsidP="005F0152">
            <w:pPr>
              <w:jc w:val="right"/>
            </w:pPr>
            <w:r>
              <w:t>H.B. 321</w:t>
            </w:r>
          </w:p>
        </w:tc>
      </w:tr>
      <w:tr w:rsidR="00F822EC" w14:paraId="48373D6E" w14:textId="77777777" w:rsidTr="00345119">
        <w:tc>
          <w:tcPr>
            <w:tcW w:w="9576" w:type="dxa"/>
          </w:tcPr>
          <w:p w14:paraId="5520039B" w14:textId="50F12327" w:rsidR="008423E4" w:rsidRPr="00861995" w:rsidRDefault="001E7C84" w:rsidP="005F0152">
            <w:pPr>
              <w:jc w:val="right"/>
            </w:pPr>
            <w:r>
              <w:t xml:space="preserve">By: </w:t>
            </w:r>
            <w:r w:rsidR="00810716">
              <w:t>Howard</w:t>
            </w:r>
          </w:p>
        </w:tc>
      </w:tr>
      <w:tr w:rsidR="00F822EC" w14:paraId="4E776908" w14:textId="77777777" w:rsidTr="00345119">
        <w:tc>
          <w:tcPr>
            <w:tcW w:w="9576" w:type="dxa"/>
          </w:tcPr>
          <w:p w14:paraId="0A3C82ED" w14:textId="3B47D31C" w:rsidR="008423E4" w:rsidRPr="00861995" w:rsidRDefault="001E7C84" w:rsidP="005F0152">
            <w:pPr>
              <w:jc w:val="right"/>
            </w:pPr>
            <w:r>
              <w:t>Ways &amp; Means</w:t>
            </w:r>
          </w:p>
        </w:tc>
      </w:tr>
      <w:tr w:rsidR="00F822EC" w14:paraId="20C818C2" w14:textId="77777777" w:rsidTr="00345119">
        <w:tc>
          <w:tcPr>
            <w:tcW w:w="9576" w:type="dxa"/>
          </w:tcPr>
          <w:p w14:paraId="560534D1" w14:textId="20F60891" w:rsidR="008423E4" w:rsidRDefault="001E7C84" w:rsidP="005F0152">
            <w:pPr>
              <w:jc w:val="right"/>
            </w:pPr>
            <w:r>
              <w:t>Committee Report (Unamended)</w:t>
            </w:r>
          </w:p>
        </w:tc>
      </w:tr>
    </w:tbl>
    <w:p w14:paraId="376A945B" w14:textId="77777777" w:rsidR="008423E4" w:rsidRDefault="008423E4" w:rsidP="005F0152">
      <w:pPr>
        <w:tabs>
          <w:tab w:val="right" w:pos="9360"/>
        </w:tabs>
      </w:pPr>
    </w:p>
    <w:p w14:paraId="0ECA44A6" w14:textId="77777777" w:rsidR="008423E4" w:rsidRDefault="008423E4" w:rsidP="005F0152"/>
    <w:p w14:paraId="00B842C4" w14:textId="77777777" w:rsidR="008423E4" w:rsidRDefault="008423E4" w:rsidP="005F015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822EC" w14:paraId="63EF0FC6" w14:textId="77777777" w:rsidTr="00345119">
        <w:tc>
          <w:tcPr>
            <w:tcW w:w="9576" w:type="dxa"/>
          </w:tcPr>
          <w:p w14:paraId="37E5FDFE" w14:textId="77777777" w:rsidR="008423E4" w:rsidRPr="00A8133F" w:rsidRDefault="001E7C84" w:rsidP="005F015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D4DDA3C" w14:textId="77777777" w:rsidR="008423E4" w:rsidRDefault="008423E4" w:rsidP="005F0152"/>
          <w:p w14:paraId="7EB9F062" w14:textId="73D85514" w:rsidR="008423E4" w:rsidRDefault="001E7C84" w:rsidP="005F0152">
            <w:pPr>
              <w:pStyle w:val="Header"/>
              <w:jc w:val="both"/>
            </w:pPr>
            <w:r>
              <w:t>Feminine hygiene products</w:t>
            </w:r>
            <w:r w:rsidR="00810716">
              <w:t xml:space="preserve"> are currently subject to a minimum 6.25 percent state sales tax. In Texas,</w:t>
            </w:r>
            <w:r>
              <w:t xml:space="preserve"> </w:t>
            </w:r>
            <w:r w:rsidR="00BD6078">
              <w:t xml:space="preserve">more than </w:t>
            </w:r>
            <w:r>
              <w:t>a thousand</w:t>
            </w:r>
            <w:r w:rsidR="00810716">
              <w:t xml:space="preserve"> local taxing jurisdictions</w:t>
            </w:r>
            <w:r w:rsidR="00E75F31">
              <w:t xml:space="preserve"> </w:t>
            </w:r>
            <w:r w:rsidR="00810716">
              <w:t>impose an additional two percent sales and use tax for a maximum combined rate of</w:t>
            </w:r>
            <w:r>
              <w:t xml:space="preserve"> </w:t>
            </w:r>
            <w:r w:rsidR="00810716">
              <w:t>8.25 percent. Currently, Texas has sales tax exemptions for a number of comparable medical</w:t>
            </w:r>
            <w:r>
              <w:t xml:space="preserve"> </w:t>
            </w:r>
            <w:r w:rsidR="00810716">
              <w:t>products, including sunscreen, dandruff shampoo, antibacterial personal care items, over-the</w:t>
            </w:r>
            <w:r>
              <w:t>-</w:t>
            </w:r>
            <w:r w:rsidR="00810716">
              <w:t xml:space="preserve">counter pain relievers, and wound care dressings and supplies. </w:t>
            </w:r>
            <w:r w:rsidR="00F803F4">
              <w:t xml:space="preserve">Exempting feminine hygiene </w:t>
            </w:r>
            <w:r w:rsidR="00810716">
              <w:t>products</w:t>
            </w:r>
            <w:r w:rsidR="00F803F4">
              <w:t xml:space="preserve"> from the sales tax</w:t>
            </w:r>
            <w:r w:rsidR="00810716">
              <w:t xml:space="preserve"> </w:t>
            </w:r>
            <w:r w:rsidR="00F803F4">
              <w:t xml:space="preserve">would </w:t>
            </w:r>
            <w:r w:rsidR="00810716">
              <w:t xml:space="preserve">correctly </w:t>
            </w:r>
            <w:r w:rsidR="000E5874">
              <w:t xml:space="preserve">treat </w:t>
            </w:r>
            <w:r w:rsidR="00810716">
              <w:t xml:space="preserve">these </w:t>
            </w:r>
            <w:r w:rsidR="000E5874">
              <w:t>products comparabl</w:t>
            </w:r>
            <w:r w:rsidR="00BD6078">
              <w:t>y</w:t>
            </w:r>
            <w:r w:rsidR="000E5874">
              <w:t xml:space="preserve"> to those medical products already exempted </w:t>
            </w:r>
            <w:r w:rsidR="00810716">
              <w:t xml:space="preserve">and alleviate a disproportionate tax burden on </w:t>
            </w:r>
            <w:r w:rsidR="00F803F4">
              <w:t>those using such</w:t>
            </w:r>
            <w:r w:rsidR="00810716">
              <w:t xml:space="preserve"> products</w:t>
            </w:r>
            <w:r>
              <w:t>. H.B. 321 seeks to address this issue by providing for a sales and use tax exemption for these products.</w:t>
            </w:r>
          </w:p>
          <w:p w14:paraId="3E47CF78" w14:textId="77777777" w:rsidR="008423E4" w:rsidRPr="00E26B13" w:rsidRDefault="008423E4" w:rsidP="005F0152">
            <w:pPr>
              <w:rPr>
                <w:b/>
              </w:rPr>
            </w:pPr>
          </w:p>
        </w:tc>
      </w:tr>
      <w:tr w:rsidR="00F822EC" w14:paraId="0D75A46B" w14:textId="77777777" w:rsidTr="00345119">
        <w:tc>
          <w:tcPr>
            <w:tcW w:w="9576" w:type="dxa"/>
          </w:tcPr>
          <w:p w14:paraId="653D0F52" w14:textId="77777777" w:rsidR="0017725B" w:rsidRDefault="001E7C84" w:rsidP="005F015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281A84F" w14:textId="77777777" w:rsidR="0017725B" w:rsidRDefault="0017725B" w:rsidP="005F0152">
            <w:pPr>
              <w:rPr>
                <w:b/>
                <w:u w:val="single"/>
              </w:rPr>
            </w:pPr>
          </w:p>
          <w:p w14:paraId="7322D1A3" w14:textId="77777777" w:rsidR="00F25A11" w:rsidRPr="00F25A11" w:rsidRDefault="001E7C84" w:rsidP="005F0152">
            <w:pPr>
              <w:jc w:val="both"/>
            </w:pPr>
            <w:r>
              <w:t>It is the committee's opinion that this bill does not expres</w:t>
            </w:r>
            <w:r>
              <w:t>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19D14CA2" w14:textId="77777777" w:rsidR="0017725B" w:rsidRPr="0017725B" w:rsidRDefault="0017725B" w:rsidP="005F0152">
            <w:pPr>
              <w:rPr>
                <w:b/>
                <w:u w:val="single"/>
              </w:rPr>
            </w:pPr>
          </w:p>
        </w:tc>
      </w:tr>
      <w:tr w:rsidR="00F822EC" w14:paraId="48183CF1" w14:textId="77777777" w:rsidTr="00345119">
        <w:tc>
          <w:tcPr>
            <w:tcW w:w="9576" w:type="dxa"/>
          </w:tcPr>
          <w:p w14:paraId="75314DDF" w14:textId="77777777" w:rsidR="008423E4" w:rsidRPr="00A8133F" w:rsidRDefault="001E7C84" w:rsidP="005F015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F855C45" w14:textId="77777777" w:rsidR="008423E4" w:rsidRDefault="008423E4" w:rsidP="005F0152"/>
          <w:p w14:paraId="3A31B170" w14:textId="77777777" w:rsidR="00F25A11" w:rsidRDefault="001E7C84" w:rsidP="005F015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14:paraId="1F70DE98" w14:textId="77777777" w:rsidR="008423E4" w:rsidRPr="00E21FDC" w:rsidRDefault="008423E4" w:rsidP="005F0152">
            <w:pPr>
              <w:rPr>
                <w:b/>
              </w:rPr>
            </w:pPr>
          </w:p>
        </w:tc>
      </w:tr>
      <w:tr w:rsidR="00F822EC" w14:paraId="5D497985" w14:textId="77777777" w:rsidTr="00345119">
        <w:tc>
          <w:tcPr>
            <w:tcW w:w="9576" w:type="dxa"/>
          </w:tcPr>
          <w:p w14:paraId="64E6CD94" w14:textId="77777777" w:rsidR="008423E4" w:rsidRPr="00A8133F" w:rsidRDefault="001E7C84" w:rsidP="005F015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569936A" w14:textId="77777777" w:rsidR="008423E4" w:rsidRDefault="008423E4" w:rsidP="005F0152"/>
          <w:p w14:paraId="3E490B85" w14:textId="77777777" w:rsidR="009C36CD" w:rsidRPr="009C36CD" w:rsidRDefault="001E7C84" w:rsidP="005F015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321 amends the Tax Code to exempt </w:t>
            </w:r>
            <w:r w:rsidR="00351C6D">
              <w:t xml:space="preserve">the sale, use, or consumption of a </w:t>
            </w:r>
            <w:r w:rsidR="0067097E">
              <w:t>feminine hygiene</w:t>
            </w:r>
            <w:r w:rsidR="00A316A9">
              <w:t xml:space="preserve"> product from the sales and use tax</w:t>
            </w:r>
            <w:r w:rsidR="0067097E">
              <w:t>.</w:t>
            </w:r>
          </w:p>
          <w:p w14:paraId="134BC822" w14:textId="77777777" w:rsidR="008423E4" w:rsidRPr="00835628" w:rsidRDefault="008423E4" w:rsidP="005F0152">
            <w:pPr>
              <w:rPr>
                <w:b/>
              </w:rPr>
            </w:pPr>
          </w:p>
        </w:tc>
      </w:tr>
      <w:tr w:rsidR="00F822EC" w14:paraId="37DFBD3C" w14:textId="77777777" w:rsidTr="00345119">
        <w:tc>
          <w:tcPr>
            <w:tcW w:w="9576" w:type="dxa"/>
          </w:tcPr>
          <w:p w14:paraId="66C7D3DB" w14:textId="77777777" w:rsidR="008423E4" w:rsidRPr="00A8133F" w:rsidRDefault="001E7C84" w:rsidP="005F015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B177205" w14:textId="77777777" w:rsidR="008423E4" w:rsidRDefault="008423E4" w:rsidP="005F0152"/>
          <w:p w14:paraId="6D7DEE26" w14:textId="77777777" w:rsidR="008423E4" w:rsidRPr="003624F2" w:rsidRDefault="001E7C84" w:rsidP="005F015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3261AD3" w14:textId="77777777" w:rsidR="008423E4" w:rsidRPr="00233FDB" w:rsidRDefault="008423E4" w:rsidP="005F0152">
            <w:pPr>
              <w:rPr>
                <w:b/>
              </w:rPr>
            </w:pPr>
          </w:p>
        </w:tc>
      </w:tr>
    </w:tbl>
    <w:p w14:paraId="1D6B838F" w14:textId="77777777" w:rsidR="008423E4" w:rsidRPr="00BE0E75" w:rsidRDefault="008423E4" w:rsidP="005F0152">
      <w:pPr>
        <w:jc w:val="both"/>
        <w:rPr>
          <w:rFonts w:ascii="Arial" w:hAnsi="Arial"/>
          <w:sz w:val="16"/>
          <w:szCs w:val="16"/>
        </w:rPr>
      </w:pPr>
    </w:p>
    <w:p w14:paraId="40A2D9D8" w14:textId="77777777" w:rsidR="004108C3" w:rsidRPr="008423E4" w:rsidRDefault="004108C3" w:rsidP="005F0152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E972A" w14:textId="77777777" w:rsidR="00000000" w:rsidRDefault="001E7C84">
      <w:r>
        <w:separator/>
      </w:r>
    </w:p>
  </w:endnote>
  <w:endnote w:type="continuationSeparator" w:id="0">
    <w:p w14:paraId="64F7317D" w14:textId="77777777" w:rsidR="00000000" w:rsidRDefault="001E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E5D5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822EC" w14:paraId="64231550" w14:textId="77777777" w:rsidTr="009C1E9A">
      <w:trPr>
        <w:cantSplit/>
      </w:trPr>
      <w:tc>
        <w:tcPr>
          <w:tcW w:w="0" w:type="pct"/>
        </w:tcPr>
        <w:p w14:paraId="53839F4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B81B02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95051D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961690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906C79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22EC" w14:paraId="1256F068" w14:textId="77777777" w:rsidTr="009C1E9A">
      <w:trPr>
        <w:cantSplit/>
      </w:trPr>
      <w:tc>
        <w:tcPr>
          <w:tcW w:w="0" w:type="pct"/>
        </w:tcPr>
        <w:p w14:paraId="30F57FC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5337D02" w14:textId="3C9F4FDC" w:rsidR="00EC379B" w:rsidRPr="009C1E9A" w:rsidRDefault="001E7C8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25439</w:t>
          </w:r>
        </w:p>
      </w:tc>
      <w:tc>
        <w:tcPr>
          <w:tcW w:w="2453" w:type="pct"/>
        </w:tcPr>
        <w:p w14:paraId="334FAAC4" w14:textId="4D44CF62" w:rsidR="00EC379B" w:rsidRDefault="001E7C8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E0A3F">
            <w:t>21.126.2635</w:t>
          </w:r>
          <w:r>
            <w:fldChar w:fldCharType="end"/>
          </w:r>
        </w:p>
      </w:tc>
    </w:tr>
    <w:tr w:rsidR="00F822EC" w14:paraId="7BFF5578" w14:textId="77777777" w:rsidTr="009C1E9A">
      <w:trPr>
        <w:cantSplit/>
      </w:trPr>
      <w:tc>
        <w:tcPr>
          <w:tcW w:w="0" w:type="pct"/>
        </w:tcPr>
        <w:p w14:paraId="2C51790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C9D0B09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FBD3E0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A01394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22EC" w14:paraId="72DE56E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D7EE664" w14:textId="4E1A2FC3" w:rsidR="00EC379B" w:rsidRDefault="001E7C8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F015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8593F4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6B96F6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2C4A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8C593" w14:textId="77777777" w:rsidR="00000000" w:rsidRDefault="001E7C84">
      <w:r>
        <w:separator/>
      </w:r>
    </w:p>
  </w:footnote>
  <w:footnote w:type="continuationSeparator" w:id="0">
    <w:p w14:paraId="4CC42B58" w14:textId="77777777" w:rsidR="00000000" w:rsidRDefault="001E7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68EC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C02D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15921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4D"/>
    <w:rsid w:val="00000A70"/>
    <w:rsid w:val="000032B8"/>
    <w:rsid w:val="00003B06"/>
    <w:rsid w:val="000054B9"/>
    <w:rsid w:val="00007461"/>
    <w:rsid w:val="0001117E"/>
    <w:rsid w:val="0001125F"/>
    <w:rsid w:val="0001223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874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52E8"/>
    <w:rsid w:val="00127893"/>
    <w:rsid w:val="001312BB"/>
    <w:rsid w:val="00137D5D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47D8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E7C84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1C6D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763D9"/>
    <w:rsid w:val="00480080"/>
    <w:rsid w:val="004824A7"/>
    <w:rsid w:val="00483AF0"/>
    <w:rsid w:val="00484167"/>
    <w:rsid w:val="00490AFD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A3F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DF4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0152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097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4D8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192"/>
    <w:rsid w:val="007509BE"/>
    <w:rsid w:val="0075287B"/>
    <w:rsid w:val="00755C7B"/>
    <w:rsid w:val="00764786"/>
    <w:rsid w:val="00766E12"/>
    <w:rsid w:val="0077098E"/>
    <w:rsid w:val="00771287"/>
    <w:rsid w:val="0077149E"/>
    <w:rsid w:val="00775AC1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0716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0FC4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465E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011D"/>
    <w:rsid w:val="00A220FF"/>
    <w:rsid w:val="00A227E0"/>
    <w:rsid w:val="00A232E4"/>
    <w:rsid w:val="00A24AAD"/>
    <w:rsid w:val="00A26A8A"/>
    <w:rsid w:val="00A27255"/>
    <w:rsid w:val="00A316A9"/>
    <w:rsid w:val="00A32304"/>
    <w:rsid w:val="00A3359F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5348"/>
    <w:rsid w:val="00A572B1"/>
    <w:rsid w:val="00A577AF"/>
    <w:rsid w:val="00A60177"/>
    <w:rsid w:val="00A61C27"/>
    <w:rsid w:val="00A6344D"/>
    <w:rsid w:val="00A644B8"/>
    <w:rsid w:val="00A66736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23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D6078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9688B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3964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600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074D"/>
    <w:rsid w:val="00E1228E"/>
    <w:rsid w:val="00E13374"/>
    <w:rsid w:val="00E14079"/>
    <w:rsid w:val="00E15F90"/>
    <w:rsid w:val="00E16D3E"/>
    <w:rsid w:val="00E1704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5F31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A11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03F4"/>
    <w:rsid w:val="00F822EC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0119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DEC61C-22A2-4CAC-B1DF-900DDC5A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553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53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53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5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53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1315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HB00321 (Committee Report (Unamended))</vt:lpstr>
    </vt:vector>
  </TitlesOfParts>
  <Company>State of Texas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25439</dc:subject>
  <dc:creator>State of Texas</dc:creator>
  <dc:description>HB 321 by Howard-(H)Ways &amp; Means</dc:description>
  <cp:lastModifiedBy>Damian Duarte</cp:lastModifiedBy>
  <cp:revision>2</cp:revision>
  <cp:lastPrinted>2003-11-26T17:21:00Z</cp:lastPrinted>
  <dcterms:created xsi:type="dcterms:W3CDTF">2021-05-10T19:08:00Z</dcterms:created>
  <dcterms:modified xsi:type="dcterms:W3CDTF">2021-05-10T19:08:00Z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21.126.2635</vt:lpwstr>
  </property>
</Properties>
</file>