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B596D" w14:paraId="4AF0CEDA" w14:textId="77777777" w:rsidTr="00345119">
        <w:tc>
          <w:tcPr>
            <w:tcW w:w="9576" w:type="dxa"/>
            <w:noWrap/>
          </w:tcPr>
          <w:p w14:paraId="4305A752" w14:textId="77777777" w:rsidR="008423E4" w:rsidRPr="0022177D" w:rsidRDefault="003E096E" w:rsidP="005C4C3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33C67C6" w14:textId="77777777" w:rsidR="008423E4" w:rsidRPr="0022177D" w:rsidRDefault="008423E4" w:rsidP="005C4C34">
      <w:pPr>
        <w:jc w:val="center"/>
      </w:pPr>
    </w:p>
    <w:p w14:paraId="0F65E3F6" w14:textId="77777777" w:rsidR="008423E4" w:rsidRPr="00B31F0E" w:rsidRDefault="008423E4" w:rsidP="005C4C34"/>
    <w:p w14:paraId="52E6FD5A" w14:textId="77777777" w:rsidR="008423E4" w:rsidRPr="00742794" w:rsidRDefault="008423E4" w:rsidP="005C4C3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596D" w14:paraId="41AA44C6" w14:textId="77777777" w:rsidTr="00345119">
        <w:tc>
          <w:tcPr>
            <w:tcW w:w="9576" w:type="dxa"/>
          </w:tcPr>
          <w:p w14:paraId="02924D40" w14:textId="7F214A76" w:rsidR="008423E4" w:rsidRPr="00861995" w:rsidRDefault="003E096E" w:rsidP="005C4C34">
            <w:pPr>
              <w:jc w:val="right"/>
            </w:pPr>
            <w:r>
              <w:t>C.S.H.B. 363</w:t>
            </w:r>
          </w:p>
        </w:tc>
      </w:tr>
      <w:tr w:rsidR="00EB596D" w14:paraId="4A23ED63" w14:textId="77777777" w:rsidTr="00345119">
        <w:tc>
          <w:tcPr>
            <w:tcW w:w="9576" w:type="dxa"/>
          </w:tcPr>
          <w:p w14:paraId="3C1D466F" w14:textId="16B04EB0" w:rsidR="008423E4" w:rsidRPr="00861995" w:rsidRDefault="003E096E" w:rsidP="00E52701">
            <w:pPr>
              <w:jc w:val="right"/>
            </w:pPr>
            <w:r>
              <w:t xml:space="preserve">By: </w:t>
            </w:r>
            <w:r w:rsidR="00E52701">
              <w:t>VanDeaver</w:t>
            </w:r>
          </w:p>
        </w:tc>
      </w:tr>
      <w:tr w:rsidR="00EB596D" w14:paraId="1D123327" w14:textId="77777777" w:rsidTr="00345119">
        <w:tc>
          <w:tcPr>
            <w:tcW w:w="9576" w:type="dxa"/>
          </w:tcPr>
          <w:p w14:paraId="5F56B95E" w14:textId="017E8E2C" w:rsidR="008423E4" w:rsidRPr="00861995" w:rsidRDefault="003E096E" w:rsidP="005C4C34">
            <w:pPr>
              <w:jc w:val="right"/>
            </w:pPr>
            <w:r>
              <w:t>Public Education</w:t>
            </w:r>
          </w:p>
        </w:tc>
      </w:tr>
      <w:tr w:rsidR="00EB596D" w14:paraId="02218DDC" w14:textId="77777777" w:rsidTr="00345119">
        <w:tc>
          <w:tcPr>
            <w:tcW w:w="9576" w:type="dxa"/>
          </w:tcPr>
          <w:p w14:paraId="5E411723" w14:textId="07F71B09" w:rsidR="008423E4" w:rsidRDefault="003E096E" w:rsidP="005C4C34">
            <w:pPr>
              <w:jc w:val="right"/>
            </w:pPr>
            <w:r>
              <w:t>Committee Report (Substituted)</w:t>
            </w:r>
          </w:p>
        </w:tc>
      </w:tr>
    </w:tbl>
    <w:p w14:paraId="5C4BD2DD" w14:textId="77777777" w:rsidR="008423E4" w:rsidRDefault="008423E4" w:rsidP="005C4C34">
      <w:pPr>
        <w:tabs>
          <w:tab w:val="right" w:pos="9360"/>
        </w:tabs>
      </w:pPr>
    </w:p>
    <w:p w14:paraId="63E54CFD" w14:textId="77777777" w:rsidR="008423E4" w:rsidRDefault="008423E4" w:rsidP="005C4C34"/>
    <w:p w14:paraId="6EC77B8C" w14:textId="77777777" w:rsidR="008423E4" w:rsidRDefault="008423E4" w:rsidP="005C4C3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B596D" w14:paraId="08866138" w14:textId="77777777" w:rsidTr="00345119">
        <w:tc>
          <w:tcPr>
            <w:tcW w:w="9576" w:type="dxa"/>
          </w:tcPr>
          <w:p w14:paraId="75DB8A70" w14:textId="77777777" w:rsidR="008423E4" w:rsidRPr="00A8133F" w:rsidRDefault="003E096E" w:rsidP="005C4C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5AF024" w14:textId="77777777" w:rsidR="008423E4" w:rsidRDefault="008423E4" w:rsidP="005C4C34"/>
          <w:p w14:paraId="1D899EF4" w14:textId="5EF58351" w:rsidR="002E1234" w:rsidRDefault="003E096E" w:rsidP="005C4C34">
            <w:pPr>
              <w:pStyle w:val="Header"/>
              <w:jc w:val="both"/>
            </w:pPr>
            <w:r>
              <w:t xml:space="preserve">It has been reported that student data being transferred to </w:t>
            </w:r>
            <w:r w:rsidR="00886CBC">
              <w:t xml:space="preserve">certain </w:t>
            </w:r>
            <w:r>
              <w:t xml:space="preserve">vendors conducting business with local education agencies </w:t>
            </w:r>
            <w:r w:rsidR="00394BA8">
              <w:t xml:space="preserve">is insufficiently protected and </w:t>
            </w:r>
            <w:r>
              <w:t xml:space="preserve">is of a higher volume and specification than is necessary </w:t>
            </w:r>
            <w:r w:rsidR="00C67445">
              <w:t>for the vendors to</w:t>
            </w:r>
            <w:r>
              <w:t xml:space="preserve"> perform their services or</w:t>
            </w:r>
            <w:r w:rsidR="00C67445">
              <w:t xml:space="preserve"> for the agencies to</w:t>
            </w:r>
            <w:r>
              <w:t xml:space="preserve"> use their products</w:t>
            </w:r>
            <w:r w:rsidR="00C67445">
              <w:t xml:space="preserve">. </w:t>
            </w:r>
            <w:r w:rsidR="00394BA8">
              <w:t>S</w:t>
            </w:r>
            <w:r w:rsidR="00C47D8A">
              <w:t>ome v</w:t>
            </w:r>
            <w:r>
              <w:t>endors currently ask for more student data than they need to complete their</w:t>
            </w:r>
            <w:r>
              <w:t xml:space="preserve"> contractual obligations. For example, in order to provide textbook resources, some vendors demand </w:t>
            </w:r>
            <w:r w:rsidR="00D44FB3">
              <w:t xml:space="preserve">that public </w:t>
            </w:r>
            <w:r>
              <w:t xml:space="preserve">school districts provide them with detailed and unnecessary personal information about students, including their dates of birth, ethnicity, free </w:t>
            </w:r>
            <w:r>
              <w:t xml:space="preserve">and reduced lunch status, or English language status. </w:t>
            </w:r>
            <w:r w:rsidR="00D44FB3">
              <w:t>Provision of t</w:t>
            </w:r>
            <w:r>
              <w:t xml:space="preserve">hese data points </w:t>
            </w:r>
            <w:r w:rsidR="00D44FB3">
              <w:t xml:space="preserve">may be </w:t>
            </w:r>
            <w:r>
              <w:t xml:space="preserve">serving the </w:t>
            </w:r>
            <w:r w:rsidR="00D44FB3">
              <w:t xml:space="preserve">private research and financial interests of the vendors rather than the </w:t>
            </w:r>
            <w:r>
              <w:t>interest</w:t>
            </w:r>
            <w:r w:rsidR="00D44FB3">
              <w:t>s</w:t>
            </w:r>
            <w:r>
              <w:t xml:space="preserve"> of the student</w:t>
            </w:r>
            <w:r w:rsidR="00D44FB3">
              <w:t>s</w:t>
            </w:r>
            <w:r>
              <w:t xml:space="preserve">. </w:t>
            </w:r>
          </w:p>
          <w:p w14:paraId="43A3ACD0" w14:textId="77777777" w:rsidR="002E1234" w:rsidRDefault="002E1234" w:rsidP="005C4C34">
            <w:pPr>
              <w:pStyle w:val="Header"/>
              <w:jc w:val="both"/>
            </w:pPr>
          </w:p>
          <w:p w14:paraId="79298DE9" w14:textId="29A06C1D" w:rsidR="002E1234" w:rsidRDefault="003E096E" w:rsidP="005C4C34">
            <w:pPr>
              <w:pStyle w:val="Header"/>
              <w:jc w:val="both"/>
            </w:pPr>
            <w:r>
              <w:t xml:space="preserve">Additionally, vendors are not held accountable </w:t>
            </w:r>
            <w:r w:rsidR="00886CBC">
              <w:t xml:space="preserve">uniformly across Texas </w:t>
            </w:r>
            <w:r>
              <w:t xml:space="preserve">for how they use </w:t>
            </w:r>
            <w:r w:rsidR="00886CBC">
              <w:t xml:space="preserve">student </w:t>
            </w:r>
            <w:r>
              <w:t>data. As a result, private companies</w:t>
            </w:r>
            <w:r w:rsidR="00C47D8A">
              <w:t xml:space="preserve">, some of which are </w:t>
            </w:r>
            <w:r>
              <w:t>national</w:t>
            </w:r>
            <w:r w:rsidR="00886CBC">
              <w:t xml:space="preserve"> in scale</w:t>
            </w:r>
            <w:r w:rsidR="00C47D8A">
              <w:t>,</w:t>
            </w:r>
            <w:r>
              <w:t xml:space="preserve"> are dictating the language of data agreements with </w:t>
            </w:r>
            <w:r w:rsidR="00886CBC">
              <w:t xml:space="preserve">Texas </w:t>
            </w:r>
            <w:r>
              <w:t>schools</w:t>
            </w:r>
            <w:r w:rsidR="00C47D8A">
              <w:t xml:space="preserve"> and</w:t>
            </w:r>
            <w:r>
              <w:t xml:space="preserve"> </w:t>
            </w:r>
            <w:r w:rsidR="00886CBC">
              <w:t>removing</w:t>
            </w:r>
            <w:r>
              <w:t xml:space="preserve"> power over the data from educators and students. In order t</w:t>
            </w:r>
            <w:r>
              <w:t xml:space="preserve">o </w:t>
            </w:r>
            <w:r w:rsidR="00886CBC">
              <w:t>better protect</w:t>
            </w:r>
            <w:r>
              <w:t xml:space="preserve"> students, the amount of data </w:t>
            </w:r>
            <w:r w:rsidR="00A72160">
              <w:t xml:space="preserve">that applicable </w:t>
            </w:r>
            <w:r>
              <w:t xml:space="preserve">vendors receive must be </w:t>
            </w:r>
            <w:r w:rsidR="00A72160">
              <w:t>restricted,</w:t>
            </w:r>
            <w:r>
              <w:t xml:space="preserve"> and vendors </w:t>
            </w:r>
            <w:r w:rsidR="00A72160">
              <w:t xml:space="preserve">must </w:t>
            </w:r>
            <w:r>
              <w:t xml:space="preserve">be required to mask student data </w:t>
            </w:r>
            <w:r w:rsidR="00A72160">
              <w:t>and to</w:t>
            </w:r>
            <w:r>
              <w:t xml:space="preserve"> abide by data sharing agreements that articulate minimum standards of safety.</w:t>
            </w:r>
            <w:r w:rsidR="00C47D8A">
              <w:t xml:space="preserve"> C.S.H.B. 363 seeks to address these issues by </w:t>
            </w:r>
            <w:r w:rsidR="00911D7C">
              <w:t>restricting</w:t>
            </w:r>
            <w:r w:rsidR="00C47D8A" w:rsidRPr="00C47D8A">
              <w:t xml:space="preserve"> the </w:t>
            </w:r>
            <w:r w:rsidR="00911D7C">
              <w:t xml:space="preserve">acquisition and </w:t>
            </w:r>
            <w:r w:rsidR="00C47D8A" w:rsidRPr="00C47D8A">
              <w:t xml:space="preserve">use of personally identifiable student information by </w:t>
            </w:r>
            <w:r w:rsidR="008E4C48">
              <w:t>certain</w:t>
            </w:r>
            <w:r w:rsidR="008E4C48" w:rsidRPr="00C47D8A">
              <w:t xml:space="preserve"> </w:t>
            </w:r>
            <w:r w:rsidR="00C47D8A" w:rsidRPr="00C47D8A">
              <w:t>operator</w:t>
            </w:r>
            <w:r w:rsidR="008E4C48">
              <w:t>s</w:t>
            </w:r>
            <w:r w:rsidR="00C47D8A" w:rsidRPr="00C47D8A">
              <w:t xml:space="preserve"> of a website, online service, online application, or mobile application used for a school purpose</w:t>
            </w:r>
            <w:r w:rsidR="00C47D8A">
              <w:t>.</w:t>
            </w:r>
          </w:p>
          <w:p w14:paraId="2A01221C" w14:textId="77777777" w:rsidR="008423E4" w:rsidRPr="00E26B13" w:rsidRDefault="008423E4" w:rsidP="005C4C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B596D" w14:paraId="742BDFC4" w14:textId="77777777" w:rsidTr="00345119">
        <w:tc>
          <w:tcPr>
            <w:tcW w:w="9576" w:type="dxa"/>
          </w:tcPr>
          <w:p w14:paraId="264C5B0A" w14:textId="77777777" w:rsidR="0017725B" w:rsidRDefault="003E096E" w:rsidP="005C4C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14:paraId="5A4D633A" w14:textId="77777777" w:rsidR="0017725B" w:rsidRDefault="0017725B" w:rsidP="005C4C34">
            <w:pPr>
              <w:rPr>
                <w:b/>
                <w:u w:val="single"/>
              </w:rPr>
            </w:pPr>
          </w:p>
          <w:p w14:paraId="607E10DD" w14:textId="5A5A4AE7" w:rsidR="00237555" w:rsidRPr="00237555" w:rsidRDefault="003E096E" w:rsidP="005C4C3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14:paraId="0AC2F489" w14:textId="77777777" w:rsidR="0017725B" w:rsidRPr="0017725B" w:rsidRDefault="0017725B" w:rsidP="005C4C34">
            <w:pPr>
              <w:rPr>
                <w:b/>
                <w:u w:val="single"/>
              </w:rPr>
            </w:pPr>
          </w:p>
        </w:tc>
      </w:tr>
      <w:tr w:rsidR="00EB596D" w14:paraId="5BD60AF3" w14:textId="77777777" w:rsidTr="00345119">
        <w:tc>
          <w:tcPr>
            <w:tcW w:w="9576" w:type="dxa"/>
          </w:tcPr>
          <w:p w14:paraId="523464A7" w14:textId="77777777" w:rsidR="008423E4" w:rsidRPr="00A8133F" w:rsidRDefault="003E096E" w:rsidP="005C4C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F063DA6" w14:textId="77777777" w:rsidR="008423E4" w:rsidRDefault="008423E4" w:rsidP="005C4C34"/>
          <w:p w14:paraId="13AB18AB" w14:textId="386BAD69" w:rsidR="00237555" w:rsidRDefault="003E096E" w:rsidP="005C4C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53075B">
              <w:t>commissioner of education</w:t>
            </w:r>
            <w:r>
              <w:t xml:space="preserve"> in </w:t>
            </w:r>
            <w:r w:rsidR="0053075B">
              <w:t>SECTION 1</w:t>
            </w:r>
            <w:r>
              <w:t xml:space="preserve"> of this bill.</w:t>
            </w:r>
          </w:p>
          <w:p w14:paraId="2B04379B" w14:textId="77777777" w:rsidR="008423E4" w:rsidRPr="00E21FDC" w:rsidRDefault="008423E4" w:rsidP="005C4C34">
            <w:pPr>
              <w:rPr>
                <w:b/>
              </w:rPr>
            </w:pPr>
          </w:p>
        </w:tc>
      </w:tr>
      <w:tr w:rsidR="00EB596D" w14:paraId="311D406D" w14:textId="77777777" w:rsidTr="00345119">
        <w:tc>
          <w:tcPr>
            <w:tcW w:w="9576" w:type="dxa"/>
          </w:tcPr>
          <w:p w14:paraId="3D6EFDB8" w14:textId="77777777" w:rsidR="008423E4" w:rsidRPr="00A8133F" w:rsidRDefault="003E096E" w:rsidP="005C4C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60855D5" w14:textId="77777777" w:rsidR="008423E4" w:rsidRDefault="008423E4" w:rsidP="005C4C34"/>
          <w:p w14:paraId="1376DCA0" w14:textId="5F425E9E" w:rsidR="00675908" w:rsidRDefault="003E096E" w:rsidP="005C4C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80BD9">
              <w:t>H.B. 3</w:t>
            </w:r>
            <w:r w:rsidR="000F1ACE">
              <w:t>63 amends the Education Code to</w:t>
            </w:r>
            <w:r w:rsidR="000F1ACE" w:rsidRPr="000F1ACE">
              <w:t xml:space="preserve"> </w:t>
            </w:r>
            <w:r w:rsidR="00191E1C">
              <w:t xml:space="preserve">provide for certain data security standards for an </w:t>
            </w:r>
            <w:r w:rsidR="00191E1C" w:rsidRPr="000F1ACE">
              <w:t>operator</w:t>
            </w:r>
            <w:r w:rsidR="00191E1C">
              <w:t xml:space="preserve"> of a </w:t>
            </w:r>
            <w:r w:rsidR="00191E1C" w:rsidRPr="000F1ACE">
              <w:t>website, online service, online application, or mobile application used primarily for a school purpose</w:t>
            </w:r>
            <w:r w:rsidR="00191E1C">
              <w:t>.</w:t>
            </w:r>
            <w:r w:rsidR="00191E1C" w:rsidRPr="000F1ACE">
              <w:t xml:space="preserve"> </w:t>
            </w:r>
            <w:r w:rsidR="009B1375">
              <w:t xml:space="preserve">The bill </w:t>
            </w:r>
            <w:r w:rsidR="000F1ACE" w:rsidRPr="000F1ACE">
              <w:t>require</w:t>
            </w:r>
            <w:r w:rsidR="009B1375">
              <w:t>s</w:t>
            </w:r>
            <w:r w:rsidR="000F1ACE" w:rsidRPr="000F1ACE">
              <w:t xml:space="preserve"> </w:t>
            </w:r>
            <w:r w:rsidR="009B1375">
              <w:t>such an</w:t>
            </w:r>
            <w:r w:rsidR="000F1ACE" w:rsidRPr="000F1ACE">
              <w:t xml:space="preserve"> operator </w:t>
            </w:r>
            <w:r w:rsidR="007916FA">
              <w:t xml:space="preserve">that </w:t>
            </w:r>
            <w:r w:rsidR="000F1ACE" w:rsidRPr="000F1ACE">
              <w:t xml:space="preserve">has been approved by the Texas Education Agency (TEA) or </w:t>
            </w:r>
            <w:r w:rsidR="00C03F1D">
              <w:t xml:space="preserve">has </w:t>
            </w:r>
            <w:r w:rsidR="000F1ACE" w:rsidRPr="000F1ACE">
              <w:t xml:space="preserve">had a product adopted by TEA and possesses any covered information, as defined </w:t>
            </w:r>
            <w:r>
              <w:t>by statutory provisions relating to</w:t>
            </w:r>
            <w:r w:rsidR="000F1ACE" w:rsidRPr="000F1ACE">
              <w:t xml:space="preserve"> student information protection, to </w:t>
            </w:r>
            <w:r>
              <w:t>do the following:</w:t>
            </w:r>
          </w:p>
          <w:p w14:paraId="581AFC7A" w14:textId="2EC676C4" w:rsidR="00675908" w:rsidRDefault="003E096E" w:rsidP="005C4C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F1ACE">
              <w:t xml:space="preserve">mask all personally identifiable student information </w:t>
            </w:r>
            <w:r>
              <w:t>by using</w:t>
            </w:r>
            <w:r w:rsidRPr="000F1ACE">
              <w:t xml:space="preserve"> </w:t>
            </w:r>
            <w:r w:rsidR="000F1ACE" w:rsidRPr="000F1ACE">
              <w:t>the unique identifier established by the Texas Student Data System for any account creation, data upload, data transmission, analysis, or reporting</w:t>
            </w:r>
            <w:r>
              <w:t>; and</w:t>
            </w:r>
          </w:p>
          <w:p w14:paraId="30D5F937" w14:textId="7764C7F5" w:rsidR="00675908" w:rsidRDefault="003E096E" w:rsidP="005C4C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F1ACE">
              <w:t>adhere to a</w:t>
            </w:r>
            <w:r w:rsidR="000D00C3">
              <w:t xml:space="preserve"> </w:t>
            </w:r>
            <w:r w:rsidRPr="000F1ACE">
              <w:t>state-required student data sharing agreement</w:t>
            </w:r>
            <w:r>
              <w:t xml:space="preserve"> </w:t>
            </w:r>
            <w:r w:rsidRPr="000F1ACE">
              <w:t xml:space="preserve">that includes an </w:t>
            </w:r>
            <w:r w:rsidR="002608F7">
              <w:t xml:space="preserve">applicable </w:t>
            </w:r>
            <w:r w:rsidRPr="000F1ACE">
              <w:t xml:space="preserve">established </w:t>
            </w:r>
            <w:r w:rsidR="00336C5B">
              <w:t xml:space="preserve">unique </w:t>
            </w:r>
            <w:r w:rsidRPr="000F1ACE">
              <w:t>identifier</w:t>
            </w:r>
            <w:r w:rsidRPr="000F1ACE">
              <w:t xml:space="preserve"> standard. </w:t>
            </w:r>
          </w:p>
          <w:p w14:paraId="35C9915A" w14:textId="7E267851" w:rsidR="00E5377C" w:rsidRDefault="00E5377C" w:rsidP="005C4C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4E2C1ED" w14:textId="22EDC958" w:rsidR="00E5377C" w:rsidRDefault="003E096E" w:rsidP="005C4C34">
            <w:pPr>
              <w:pStyle w:val="Header"/>
              <w:jc w:val="both"/>
            </w:pPr>
            <w:r>
              <w:t xml:space="preserve">C.S.H.B. 363 authorizes an operator, in addition to including the unique identifier in releasing information, to include any other data field identified by </w:t>
            </w:r>
            <w:r w:rsidRPr="00E5377C">
              <w:t>TEA</w:t>
            </w:r>
            <w:r>
              <w:t xml:space="preserve"> or by a </w:t>
            </w:r>
            <w:r w:rsidR="00FF2081">
              <w:t xml:space="preserve">public </w:t>
            </w:r>
            <w:r>
              <w:t xml:space="preserve">school district, open-enrollment charter school, regional education </w:t>
            </w:r>
            <w:r>
              <w:t>service center, or other local education agency as necessary for the information being released to be useful. The bill authorizes</w:t>
            </w:r>
            <w:r w:rsidR="0070331F">
              <w:t xml:space="preserve"> a local </w:t>
            </w:r>
            <w:r w:rsidR="004F2297">
              <w:t>education agency</w:t>
            </w:r>
            <w:r>
              <w:t xml:space="preserve"> to include additional data fields in an agreement with an operator or </w:t>
            </w:r>
            <w:r w:rsidR="004F2297">
              <w:t xml:space="preserve">in </w:t>
            </w:r>
            <w:r>
              <w:t xml:space="preserve">the amendment of </w:t>
            </w:r>
            <w:r w:rsidR="00FE0C34">
              <w:t xml:space="preserve">such </w:t>
            </w:r>
            <w:r>
              <w:t>an agr</w:t>
            </w:r>
            <w:r>
              <w:t>eement.</w:t>
            </w:r>
            <w:r w:rsidR="00B475C0">
              <w:t xml:space="preserve"> The bill authorizes a</w:t>
            </w:r>
            <w:r>
              <w:t xml:space="preserve">n operator </w:t>
            </w:r>
            <w:r w:rsidR="00B475C0">
              <w:t>to</w:t>
            </w:r>
            <w:r>
              <w:t xml:space="preserve"> agree to include the additional data fields requested by a</w:t>
            </w:r>
            <w:r w:rsidR="00FF2081">
              <w:t xml:space="preserve"> </w:t>
            </w:r>
            <w:r w:rsidR="0070331F">
              <w:t xml:space="preserve">local </w:t>
            </w:r>
            <w:r w:rsidR="00CD1313">
              <w:t>education agency</w:t>
            </w:r>
            <w:r>
              <w:t xml:space="preserve"> but </w:t>
            </w:r>
            <w:r w:rsidR="00B475C0">
              <w:t>prohibits the operator from</w:t>
            </w:r>
            <w:r>
              <w:t xml:space="preserve"> requir</w:t>
            </w:r>
            <w:r w:rsidR="00B475C0">
              <w:t>ing</w:t>
            </w:r>
            <w:r>
              <w:t xml:space="preserve"> that additional data fields be included.</w:t>
            </w:r>
          </w:p>
          <w:p w14:paraId="7CB02E1A" w14:textId="77777777" w:rsidR="00E5377C" w:rsidRDefault="00E5377C" w:rsidP="005C4C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8D1ABFC" w14:textId="0DC45815" w:rsidR="009C36CD" w:rsidRDefault="003E096E" w:rsidP="005C4C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363</w:t>
            </w:r>
            <w:r w:rsidR="000F1ACE" w:rsidRPr="000F1ACE">
              <w:t xml:space="preserve"> authorizes a local education agency to require an operator that contracts directly with the </w:t>
            </w:r>
            <w:r w:rsidR="00320303">
              <w:t xml:space="preserve">local </w:t>
            </w:r>
            <w:r w:rsidR="00FA7667">
              <w:t>education agency</w:t>
            </w:r>
            <w:r w:rsidR="00FA7667" w:rsidRPr="000F1ACE">
              <w:t xml:space="preserve"> </w:t>
            </w:r>
            <w:r w:rsidR="000F1ACE" w:rsidRPr="000F1ACE">
              <w:t xml:space="preserve">to adhere to </w:t>
            </w:r>
            <w:r>
              <w:t>a state-</w:t>
            </w:r>
            <w:r w:rsidRPr="00B475C0">
              <w:t>required student data sharing agreement that includes the use of an established unique identifier standard</w:t>
            </w:r>
            <w:r w:rsidR="00FA7667">
              <w:t>,</w:t>
            </w:r>
            <w:r w:rsidRPr="00B475C0">
              <w:t xml:space="preserve"> </w:t>
            </w:r>
            <w:r>
              <w:t>as prescribed by TEA</w:t>
            </w:r>
            <w:r w:rsidR="00FA7667">
              <w:t xml:space="preserve"> for </w:t>
            </w:r>
            <w:r w:rsidR="002A1CC7">
              <w:t xml:space="preserve">all </w:t>
            </w:r>
            <w:r w:rsidR="00FA7667">
              <w:t>operators that are approved or whose products are adopted at the state level</w:t>
            </w:r>
            <w:r w:rsidR="000F1ACE" w:rsidRPr="000F1ACE">
              <w:t>.</w:t>
            </w:r>
          </w:p>
          <w:p w14:paraId="1EF68291" w14:textId="6763D7DF" w:rsidR="000F1ACE" w:rsidRDefault="000F1ACE" w:rsidP="005C4C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C5D6C10" w14:textId="79C66330" w:rsidR="000F1ACE" w:rsidRPr="009C36CD" w:rsidRDefault="003E096E" w:rsidP="005C4C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363 </w:t>
            </w:r>
            <w:r w:rsidRPr="000F1ACE">
              <w:t xml:space="preserve">exempts a national assessment provider </w:t>
            </w:r>
            <w:r w:rsidR="00BC74FA" w:rsidRPr="000F1ACE">
              <w:t xml:space="preserve">from compliance with the bill's provisions </w:t>
            </w:r>
            <w:r w:rsidR="00BC74FA">
              <w:t>relatin</w:t>
            </w:r>
            <w:r w:rsidR="00F82D65">
              <w:t xml:space="preserve">g to </w:t>
            </w:r>
            <w:r w:rsidR="00B71942">
              <w:t xml:space="preserve">the use of a </w:t>
            </w:r>
            <w:r w:rsidR="00F82D65">
              <w:t xml:space="preserve">unique identifier </w:t>
            </w:r>
            <w:r w:rsidR="00BC74FA">
              <w:t xml:space="preserve">and </w:t>
            </w:r>
            <w:r w:rsidR="00FB378D">
              <w:t>relating to applicable</w:t>
            </w:r>
            <w:r w:rsidR="00B71942">
              <w:t xml:space="preserve"> student </w:t>
            </w:r>
            <w:r w:rsidR="00BC74FA">
              <w:t>dat</w:t>
            </w:r>
            <w:r w:rsidR="00F82D65">
              <w:t>a sharing agreement</w:t>
            </w:r>
            <w:r w:rsidR="00B71942">
              <w:t>s</w:t>
            </w:r>
            <w:r w:rsidR="00BC74FA">
              <w:t xml:space="preserve"> if the provider </w:t>
            </w:r>
            <w:r w:rsidRPr="000F1ACE">
              <w:t>receives covered information from a student</w:t>
            </w:r>
            <w:r w:rsidR="00BC74FA">
              <w:t>,</w:t>
            </w:r>
            <w:r w:rsidRPr="000F1ACE">
              <w:t xml:space="preserve"> or from a district or campus on </w:t>
            </w:r>
            <w:r w:rsidR="00FB378D">
              <w:t xml:space="preserve">a student's </w:t>
            </w:r>
            <w:r w:rsidRPr="000F1ACE">
              <w:t>behalf</w:t>
            </w:r>
            <w:r w:rsidR="00BC74FA">
              <w:t>,</w:t>
            </w:r>
            <w:r w:rsidRPr="000F1ACE">
              <w:t xml:space="preserve"> solely to provide access to employment, educational scholarships, financial aid, postsecondary educational opportunities</w:t>
            </w:r>
            <w:r w:rsidR="00BC74FA">
              <w:t xml:space="preserve">, or </w:t>
            </w:r>
            <w:r w:rsidR="00F82D65">
              <w:t>certain</w:t>
            </w:r>
            <w:r w:rsidR="00BC74FA">
              <w:t xml:space="preserve"> educational resources</w:t>
            </w:r>
            <w:r w:rsidRPr="000F1ACE">
              <w:t xml:space="preserve">. The bill authorizes the commissioner of education to adopt rules as necessary to </w:t>
            </w:r>
            <w:r w:rsidR="00D81EA5">
              <w:t>administer</w:t>
            </w:r>
            <w:r w:rsidR="00D81EA5" w:rsidRPr="000F1ACE">
              <w:t xml:space="preserve"> </w:t>
            </w:r>
            <w:r w:rsidRPr="000F1ACE">
              <w:t>provisions</w:t>
            </w:r>
            <w:r w:rsidR="000577D6">
              <w:t xml:space="preserve"> relating to the protection of covered information provided to an operator</w:t>
            </w:r>
            <w:r w:rsidRPr="000F1ACE">
              <w:t>.</w:t>
            </w:r>
          </w:p>
          <w:p w14:paraId="4EBFDA0F" w14:textId="77777777" w:rsidR="008423E4" w:rsidRPr="00835628" w:rsidRDefault="008423E4" w:rsidP="005C4C34">
            <w:pPr>
              <w:rPr>
                <w:b/>
              </w:rPr>
            </w:pPr>
          </w:p>
        </w:tc>
      </w:tr>
      <w:tr w:rsidR="00EB596D" w14:paraId="4D251B14" w14:textId="77777777" w:rsidTr="00345119">
        <w:tc>
          <w:tcPr>
            <w:tcW w:w="9576" w:type="dxa"/>
          </w:tcPr>
          <w:p w14:paraId="4A3D5A4E" w14:textId="77777777" w:rsidR="008423E4" w:rsidRPr="00A8133F" w:rsidRDefault="003E096E" w:rsidP="005C4C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EBE51D5" w14:textId="77777777" w:rsidR="008423E4" w:rsidRDefault="008423E4" w:rsidP="005C4C34"/>
          <w:p w14:paraId="565616A5" w14:textId="58310F43" w:rsidR="008423E4" w:rsidRPr="003624F2" w:rsidRDefault="003E096E" w:rsidP="005C4C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11EA3">
              <w:t>September 1, 2023</w:t>
            </w:r>
            <w:r w:rsidR="00237555">
              <w:t>.</w:t>
            </w:r>
          </w:p>
          <w:p w14:paraId="3FAF8F9C" w14:textId="77777777" w:rsidR="008423E4" w:rsidRPr="00233FDB" w:rsidRDefault="008423E4" w:rsidP="005C4C34">
            <w:pPr>
              <w:rPr>
                <w:b/>
              </w:rPr>
            </w:pPr>
          </w:p>
        </w:tc>
      </w:tr>
      <w:tr w:rsidR="00EB596D" w14:paraId="60294DD0" w14:textId="77777777" w:rsidTr="00345119">
        <w:tc>
          <w:tcPr>
            <w:tcW w:w="9576" w:type="dxa"/>
          </w:tcPr>
          <w:p w14:paraId="2C287B0E" w14:textId="77777777" w:rsidR="00E52701" w:rsidRDefault="003E096E" w:rsidP="00E5270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14:paraId="7A927898" w14:textId="68B96A1B" w:rsidR="00DC11ED" w:rsidRPr="00E52701" w:rsidRDefault="00DC11ED" w:rsidP="00E52701">
            <w:pPr>
              <w:jc w:val="both"/>
              <w:rPr>
                <w:b/>
                <w:u w:val="single"/>
              </w:rPr>
            </w:pPr>
          </w:p>
        </w:tc>
      </w:tr>
      <w:tr w:rsidR="00EB596D" w14:paraId="01205D96" w14:textId="77777777" w:rsidTr="00345119">
        <w:tc>
          <w:tcPr>
            <w:tcW w:w="9576" w:type="dxa"/>
          </w:tcPr>
          <w:p w14:paraId="30661ADC" w14:textId="77777777" w:rsidR="002C4BAB" w:rsidRDefault="003E096E" w:rsidP="002C4BAB">
            <w:pPr>
              <w:jc w:val="both"/>
            </w:pPr>
            <w:r>
              <w:t>While C.S.H.B. 363 may differ from the original in minor or nonsubstantive ways, the following summarizes the substantial differences between the introduced and committee substitute versions of the bill.</w:t>
            </w:r>
          </w:p>
          <w:p w14:paraId="582144A9" w14:textId="77777777" w:rsidR="002C4BAB" w:rsidRDefault="002C4BAB" w:rsidP="002C4BAB">
            <w:pPr>
              <w:jc w:val="both"/>
            </w:pPr>
          </w:p>
          <w:p w14:paraId="0F53DFF7" w14:textId="77777777" w:rsidR="002C4BAB" w:rsidRDefault="003E096E" w:rsidP="002C4BAB">
            <w:pPr>
              <w:jc w:val="both"/>
            </w:pPr>
            <w:r>
              <w:t>The substitute includes t</w:t>
            </w:r>
            <w:r>
              <w:t>he following provisions:</w:t>
            </w:r>
          </w:p>
          <w:p w14:paraId="1FC3AEAB" w14:textId="77777777" w:rsidR="002C4BAB" w:rsidRDefault="003E096E" w:rsidP="002C4BA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a provision that </w:t>
            </w:r>
            <w:r w:rsidRPr="008A352A">
              <w:t>authorizes an operator, in addition to including the unique identifier in relea</w:t>
            </w:r>
            <w:r>
              <w:t>sing information, to include</w:t>
            </w:r>
            <w:r w:rsidRPr="008A352A">
              <w:t xml:space="preserve"> </w:t>
            </w:r>
            <w:r>
              <w:t xml:space="preserve">any </w:t>
            </w:r>
            <w:r w:rsidRPr="008A352A">
              <w:t>other data field</w:t>
            </w:r>
            <w:r>
              <w:t xml:space="preserve"> identified as necessary by TEA or a local education agency; and</w:t>
            </w:r>
          </w:p>
          <w:p w14:paraId="3110A8D8" w14:textId="77777777" w:rsidR="002C4BAB" w:rsidRDefault="003E096E" w:rsidP="002C4BA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provisions relating to the inclusion of additional data fields in a local education agency's agreement with an operator.</w:t>
            </w:r>
            <w:r w:rsidRPr="008A352A">
              <w:t xml:space="preserve"> </w:t>
            </w:r>
          </w:p>
          <w:p w14:paraId="672A2E53" w14:textId="77777777" w:rsidR="002C4BAB" w:rsidRDefault="002C4BAB" w:rsidP="002C4BAB">
            <w:pPr>
              <w:jc w:val="both"/>
            </w:pPr>
          </w:p>
          <w:p w14:paraId="64E6B0FA" w14:textId="58400768" w:rsidR="00013E9A" w:rsidRPr="009C1E9A" w:rsidRDefault="003E096E" w:rsidP="002C4BAB">
            <w:pPr>
              <w:rPr>
                <w:b/>
                <w:u w:val="single"/>
              </w:rPr>
            </w:pPr>
            <w:r>
              <w:t xml:space="preserve">The substitute changes the bill's effective date from </w:t>
            </w:r>
            <w:r w:rsidRPr="00824E1F">
              <w:t>August 31, 2022</w:t>
            </w:r>
            <w:r>
              <w:t xml:space="preserve">, to </w:t>
            </w:r>
            <w:r w:rsidRPr="00824E1F">
              <w:t>September 1, 2023</w:t>
            </w:r>
            <w:r>
              <w:t>.</w:t>
            </w:r>
          </w:p>
        </w:tc>
      </w:tr>
      <w:tr w:rsidR="00EB596D" w14:paraId="7C52A467" w14:textId="77777777" w:rsidTr="00345119">
        <w:tc>
          <w:tcPr>
            <w:tcW w:w="9576" w:type="dxa"/>
          </w:tcPr>
          <w:p w14:paraId="69CD195B" w14:textId="77777777" w:rsidR="00013E9A" w:rsidRPr="00E52701" w:rsidRDefault="00013E9A" w:rsidP="00E52701">
            <w:pPr>
              <w:spacing w:line="480" w:lineRule="auto"/>
              <w:jc w:val="both"/>
            </w:pPr>
          </w:p>
        </w:tc>
      </w:tr>
      <w:tr w:rsidR="00EB596D" w14:paraId="3C34F3FB" w14:textId="77777777" w:rsidTr="00345119">
        <w:tc>
          <w:tcPr>
            <w:tcW w:w="9576" w:type="dxa"/>
          </w:tcPr>
          <w:p w14:paraId="7F961873" w14:textId="77777777" w:rsidR="00E52701" w:rsidRPr="00013E9A" w:rsidRDefault="00E52701" w:rsidP="005C4C34">
            <w:pPr>
              <w:jc w:val="both"/>
            </w:pPr>
          </w:p>
        </w:tc>
      </w:tr>
      <w:tr w:rsidR="00EB596D" w14:paraId="3C3308F7" w14:textId="77777777" w:rsidTr="00345119">
        <w:tc>
          <w:tcPr>
            <w:tcW w:w="9576" w:type="dxa"/>
          </w:tcPr>
          <w:p w14:paraId="400C8ABB" w14:textId="77777777" w:rsidR="00E52701" w:rsidRPr="00013E9A" w:rsidRDefault="00E52701" w:rsidP="005C4C34">
            <w:pPr>
              <w:jc w:val="both"/>
            </w:pPr>
          </w:p>
        </w:tc>
      </w:tr>
      <w:tr w:rsidR="00EB596D" w14:paraId="6CA7EB1A" w14:textId="77777777" w:rsidTr="00345119">
        <w:tc>
          <w:tcPr>
            <w:tcW w:w="9576" w:type="dxa"/>
          </w:tcPr>
          <w:p w14:paraId="1AEC0C7E" w14:textId="77777777" w:rsidR="00E52701" w:rsidRPr="00013E9A" w:rsidRDefault="00E52701" w:rsidP="005C4C34">
            <w:pPr>
              <w:jc w:val="both"/>
            </w:pPr>
          </w:p>
        </w:tc>
      </w:tr>
    </w:tbl>
    <w:p w14:paraId="238CAC14" w14:textId="77777777" w:rsidR="008423E4" w:rsidRPr="00BE0E75" w:rsidRDefault="008423E4" w:rsidP="005C4C34">
      <w:pPr>
        <w:jc w:val="both"/>
        <w:rPr>
          <w:rFonts w:ascii="Arial" w:hAnsi="Arial"/>
          <w:sz w:val="16"/>
          <w:szCs w:val="16"/>
        </w:rPr>
      </w:pPr>
    </w:p>
    <w:p w14:paraId="66B23EA0" w14:textId="77777777" w:rsidR="004108C3" w:rsidRPr="008423E4" w:rsidRDefault="004108C3" w:rsidP="005C4C3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AC92C" w14:textId="77777777" w:rsidR="00000000" w:rsidRDefault="003E096E">
      <w:r>
        <w:separator/>
      </w:r>
    </w:p>
  </w:endnote>
  <w:endnote w:type="continuationSeparator" w:id="0">
    <w:p w14:paraId="7FB2DB00" w14:textId="77777777" w:rsidR="00000000" w:rsidRDefault="003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133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596D" w14:paraId="5D290763" w14:textId="77777777" w:rsidTr="009C1E9A">
      <w:trPr>
        <w:cantSplit/>
      </w:trPr>
      <w:tc>
        <w:tcPr>
          <w:tcW w:w="0" w:type="pct"/>
        </w:tcPr>
        <w:p w14:paraId="74457E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1DCC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4397A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1E59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257CB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596D" w14:paraId="13D4DA91" w14:textId="77777777" w:rsidTr="009C1E9A">
      <w:trPr>
        <w:cantSplit/>
      </w:trPr>
      <w:tc>
        <w:tcPr>
          <w:tcW w:w="0" w:type="pct"/>
        </w:tcPr>
        <w:p w14:paraId="0A0D44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F7529A" w14:textId="03B592EB" w:rsidR="00EC379B" w:rsidRPr="009C1E9A" w:rsidRDefault="003E09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19887</w:t>
          </w:r>
        </w:p>
      </w:tc>
      <w:tc>
        <w:tcPr>
          <w:tcW w:w="2453" w:type="pct"/>
        </w:tcPr>
        <w:p w14:paraId="6028AF2A" w14:textId="3D622FB5" w:rsidR="00EC379B" w:rsidRDefault="003E09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E3C21">
            <w:t>21.102.1697</w:t>
          </w:r>
          <w:r>
            <w:fldChar w:fldCharType="end"/>
          </w:r>
        </w:p>
      </w:tc>
    </w:tr>
    <w:tr w:rsidR="00EB596D" w14:paraId="023AF91E" w14:textId="77777777" w:rsidTr="009C1E9A">
      <w:trPr>
        <w:cantSplit/>
      </w:trPr>
      <w:tc>
        <w:tcPr>
          <w:tcW w:w="0" w:type="pct"/>
        </w:tcPr>
        <w:p w14:paraId="67D1AD4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F0D334" w14:textId="41D9FF78" w:rsidR="00EC379B" w:rsidRPr="009C1E9A" w:rsidRDefault="003E09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13738</w:t>
          </w:r>
        </w:p>
      </w:tc>
      <w:tc>
        <w:tcPr>
          <w:tcW w:w="2453" w:type="pct"/>
        </w:tcPr>
        <w:p w14:paraId="3EE3795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7B3A7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596D" w14:paraId="30C5A62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7399BD" w14:textId="32818CF7" w:rsidR="00EC379B" w:rsidRDefault="003E09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E3C2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CDDB71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83F3D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D48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3AB81" w14:textId="77777777" w:rsidR="00000000" w:rsidRDefault="003E096E">
      <w:r>
        <w:separator/>
      </w:r>
    </w:p>
  </w:footnote>
  <w:footnote w:type="continuationSeparator" w:id="0">
    <w:p w14:paraId="05F2CFEF" w14:textId="77777777" w:rsidR="00000000" w:rsidRDefault="003E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88FA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6EF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062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03D54"/>
    <w:multiLevelType w:val="hybridMultilevel"/>
    <w:tmpl w:val="17441334"/>
    <w:lvl w:ilvl="0" w:tplc="C64CC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8C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65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87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A3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CE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42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84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AF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6DA6"/>
    <w:multiLevelType w:val="hybridMultilevel"/>
    <w:tmpl w:val="85F45028"/>
    <w:lvl w:ilvl="0" w:tplc="597C7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82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83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26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62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6D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64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26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0C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D9"/>
    <w:rsid w:val="00000A70"/>
    <w:rsid w:val="000032B8"/>
    <w:rsid w:val="00003B06"/>
    <w:rsid w:val="000054B9"/>
    <w:rsid w:val="00007461"/>
    <w:rsid w:val="0001117E"/>
    <w:rsid w:val="0001125F"/>
    <w:rsid w:val="00011EA3"/>
    <w:rsid w:val="0001338E"/>
    <w:rsid w:val="00013D24"/>
    <w:rsid w:val="00013E9A"/>
    <w:rsid w:val="00014A0A"/>
    <w:rsid w:val="00014AF0"/>
    <w:rsid w:val="00014DDF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7D6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0C3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1ACE"/>
    <w:rsid w:val="000F2A7F"/>
    <w:rsid w:val="000F3DBD"/>
    <w:rsid w:val="000F5843"/>
    <w:rsid w:val="000F6A06"/>
    <w:rsid w:val="00101312"/>
    <w:rsid w:val="0010154D"/>
    <w:rsid w:val="00102D3F"/>
    <w:rsid w:val="00102EC7"/>
    <w:rsid w:val="0010347D"/>
    <w:rsid w:val="00103BA6"/>
    <w:rsid w:val="00104F0A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E1C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1FE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0E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555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8F7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1CC7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683"/>
    <w:rsid w:val="002C1C17"/>
    <w:rsid w:val="002C3203"/>
    <w:rsid w:val="002C3B07"/>
    <w:rsid w:val="002C4BAB"/>
    <w:rsid w:val="002C532B"/>
    <w:rsid w:val="002C5713"/>
    <w:rsid w:val="002D05CC"/>
    <w:rsid w:val="002D305A"/>
    <w:rsid w:val="002E1234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303"/>
    <w:rsid w:val="00321337"/>
    <w:rsid w:val="00321F2F"/>
    <w:rsid w:val="003237F6"/>
    <w:rsid w:val="00324077"/>
    <w:rsid w:val="0032453B"/>
    <w:rsid w:val="00324868"/>
    <w:rsid w:val="003305F5"/>
    <w:rsid w:val="00330EB1"/>
    <w:rsid w:val="00333930"/>
    <w:rsid w:val="00336BA4"/>
    <w:rsid w:val="00336C5B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3919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340"/>
    <w:rsid w:val="003847E8"/>
    <w:rsid w:val="0038731D"/>
    <w:rsid w:val="00387B60"/>
    <w:rsid w:val="00390098"/>
    <w:rsid w:val="00392DA1"/>
    <w:rsid w:val="00393718"/>
    <w:rsid w:val="003949C7"/>
    <w:rsid w:val="00394BA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838"/>
    <w:rsid w:val="003C664C"/>
    <w:rsid w:val="003D726D"/>
    <w:rsid w:val="003E0875"/>
    <w:rsid w:val="003E096E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530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F30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7B5"/>
    <w:rsid w:val="004B412A"/>
    <w:rsid w:val="004B576C"/>
    <w:rsid w:val="004B772A"/>
    <w:rsid w:val="004C15CF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297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075B"/>
    <w:rsid w:val="005336BD"/>
    <w:rsid w:val="00534A49"/>
    <w:rsid w:val="005363BB"/>
    <w:rsid w:val="00541B98"/>
    <w:rsid w:val="00543374"/>
    <w:rsid w:val="00545548"/>
    <w:rsid w:val="00546923"/>
    <w:rsid w:val="005504EE"/>
    <w:rsid w:val="00551289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05C"/>
    <w:rsid w:val="005A6D13"/>
    <w:rsid w:val="005B031F"/>
    <w:rsid w:val="005B3298"/>
    <w:rsid w:val="005B5516"/>
    <w:rsid w:val="005B5D2B"/>
    <w:rsid w:val="005B77F4"/>
    <w:rsid w:val="005C1496"/>
    <w:rsid w:val="005C17C5"/>
    <w:rsid w:val="005C2B21"/>
    <w:rsid w:val="005C2C00"/>
    <w:rsid w:val="005C4C34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931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277"/>
    <w:rsid w:val="00661461"/>
    <w:rsid w:val="00662B77"/>
    <w:rsid w:val="00662D0E"/>
    <w:rsid w:val="00663265"/>
    <w:rsid w:val="0066345F"/>
    <w:rsid w:val="0066485B"/>
    <w:rsid w:val="0067036E"/>
    <w:rsid w:val="00671693"/>
    <w:rsid w:val="006757AA"/>
    <w:rsid w:val="00675908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3F2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5DC"/>
    <w:rsid w:val="007031BD"/>
    <w:rsid w:val="0070331F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90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6FA"/>
    <w:rsid w:val="0079487D"/>
    <w:rsid w:val="0079664A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E1F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BD9"/>
    <w:rsid w:val="008826F2"/>
    <w:rsid w:val="008845BA"/>
    <w:rsid w:val="00885203"/>
    <w:rsid w:val="008859CA"/>
    <w:rsid w:val="008861EE"/>
    <w:rsid w:val="00886CBC"/>
    <w:rsid w:val="00890B59"/>
    <w:rsid w:val="008930D7"/>
    <w:rsid w:val="008947A7"/>
    <w:rsid w:val="00897E80"/>
    <w:rsid w:val="008A04FA"/>
    <w:rsid w:val="008A3188"/>
    <w:rsid w:val="008A352A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4C48"/>
    <w:rsid w:val="008F09DF"/>
    <w:rsid w:val="008F3053"/>
    <w:rsid w:val="008F3136"/>
    <w:rsid w:val="008F34C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D7C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D38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375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6B5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EF0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338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160"/>
    <w:rsid w:val="00A803CF"/>
    <w:rsid w:val="00A8133F"/>
    <w:rsid w:val="00A82CB4"/>
    <w:rsid w:val="00A837A8"/>
    <w:rsid w:val="00A83C36"/>
    <w:rsid w:val="00A932BB"/>
    <w:rsid w:val="00A93579"/>
    <w:rsid w:val="00A93934"/>
    <w:rsid w:val="00A9430C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FE0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9F1"/>
    <w:rsid w:val="00B25612"/>
    <w:rsid w:val="00B26437"/>
    <w:rsid w:val="00B2678E"/>
    <w:rsid w:val="00B30647"/>
    <w:rsid w:val="00B31F0E"/>
    <w:rsid w:val="00B34F25"/>
    <w:rsid w:val="00B43672"/>
    <w:rsid w:val="00B473D8"/>
    <w:rsid w:val="00B475C0"/>
    <w:rsid w:val="00B5165A"/>
    <w:rsid w:val="00B524C1"/>
    <w:rsid w:val="00B52C8D"/>
    <w:rsid w:val="00B564BF"/>
    <w:rsid w:val="00B6104E"/>
    <w:rsid w:val="00B610C7"/>
    <w:rsid w:val="00B62106"/>
    <w:rsid w:val="00B626A8"/>
    <w:rsid w:val="00B63F24"/>
    <w:rsid w:val="00B65695"/>
    <w:rsid w:val="00B66526"/>
    <w:rsid w:val="00B665A3"/>
    <w:rsid w:val="00B67515"/>
    <w:rsid w:val="00B71942"/>
    <w:rsid w:val="00B73BB4"/>
    <w:rsid w:val="00B80532"/>
    <w:rsid w:val="00B82039"/>
    <w:rsid w:val="00B82454"/>
    <w:rsid w:val="00B90097"/>
    <w:rsid w:val="00B90999"/>
    <w:rsid w:val="00B91AD7"/>
    <w:rsid w:val="00B91E9C"/>
    <w:rsid w:val="00B92D23"/>
    <w:rsid w:val="00B95BC8"/>
    <w:rsid w:val="00B96E87"/>
    <w:rsid w:val="00BA146A"/>
    <w:rsid w:val="00BA309E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4FA"/>
    <w:rsid w:val="00BC7A93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F1D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9EC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D8A"/>
    <w:rsid w:val="00C50CAD"/>
    <w:rsid w:val="00C57933"/>
    <w:rsid w:val="00C60206"/>
    <w:rsid w:val="00C615D4"/>
    <w:rsid w:val="00C61B5D"/>
    <w:rsid w:val="00C61C0E"/>
    <w:rsid w:val="00C61C64"/>
    <w:rsid w:val="00C61CDA"/>
    <w:rsid w:val="00C6744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313"/>
    <w:rsid w:val="00CD180C"/>
    <w:rsid w:val="00CD2442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1FD"/>
    <w:rsid w:val="00CF581C"/>
    <w:rsid w:val="00CF71E0"/>
    <w:rsid w:val="00D001B1"/>
    <w:rsid w:val="00D017D9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4FB3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1EA5"/>
    <w:rsid w:val="00D83072"/>
    <w:rsid w:val="00D83081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7E8"/>
    <w:rsid w:val="00DB311F"/>
    <w:rsid w:val="00DB53C6"/>
    <w:rsid w:val="00DB59E3"/>
    <w:rsid w:val="00DB6CB6"/>
    <w:rsid w:val="00DB758F"/>
    <w:rsid w:val="00DC11ED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C21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701"/>
    <w:rsid w:val="00E529C8"/>
    <w:rsid w:val="00E5377C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706"/>
    <w:rsid w:val="00EA16AC"/>
    <w:rsid w:val="00EA385A"/>
    <w:rsid w:val="00EA3931"/>
    <w:rsid w:val="00EA658E"/>
    <w:rsid w:val="00EA7A88"/>
    <w:rsid w:val="00EB27F2"/>
    <w:rsid w:val="00EB3928"/>
    <w:rsid w:val="00EB5373"/>
    <w:rsid w:val="00EB596D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96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9BA"/>
    <w:rsid w:val="00F7758F"/>
    <w:rsid w:val="00F82811"/>
    <w:rsid w:val="00F82D65"/>
    <w:rsid w:val="00F84153"/>
    <w:rsid w:val="00F85661"/>
    <w:rsid w:val="00F91E9C"/>
    <w:rsid w:val="00F96602"/>
    <w:rsid w:val="00F9735A"/>
    <w:rsid w:val="00FA32FC"/>
    <w:rsid w:val="00FA59FD"/>
    <w:rsid w:val="00FA5D8C"/>
    <w:rsid w:val="00FA6403"/>
    <w:rsid w:val="00FA7667"/>
    <w:rsid w:val="00FB16CD"/>
    <w:rsid w:val="00FB378D"/>
    <w:rsid w:val="00FB73AE"/>
    <w:rsid w:val="00FC5388"/>
    <w:rsid w:val="00FC726C"/>
    <w:rsid w:val="00FD1B4B"/>
    <w:rsid w:val="00FD1B94"/>
    <w:rsid w:val="00FE0C3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081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CBB19F-544B-433E-9841-FEA07604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0B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0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B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0BD9"/>
    <w:rPr>
      <w:b/>
      <w:bCs/>
    </w:rPr>
  </w:style>
  <w:style w:type="character" w:styleId="Hyperlink">
    <w:name w:val="Hyperlink"/>
    <w:basedOn w:val="DefaultParagraphFont"/>
    <w:unhideWhenUsed/>
    <w:rsid w:val="003949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5391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39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4674</Characters>
  <Application>Microsoft Office Word</Application>
  <DocSecurity>4</DocSecurity>
  <Lines>103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HB00363 (Committee Report (Substituted))</vt:lpstr>
    </vt:vector>
  </TitlesOfParts>
  <Company>State of Texas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19887</dc:subject>
  <dc:creator>State of Texas</dc:creator>
  <dc:description>HB 363 by VanDeaver-(H)Public Education (Substitute Document Number: 87R 13738)</dc:description>
  <cp:lastModifiedBy>Emma Bodisch</cp:lastModifiedBy>
  <cp:revision>2</cp:revision>
  <cp:lastPrinted>2003-11-26T17:21:00Z</cp:lastPrinted>
  <dcterms:created xsi:type="dcterms:W3CDTF">2021-04-16T22:58:00Z</dcterms:created>
  <dcterms:modified xsi:type="dcterms:W3CDTF">2021-04-16T22:58:00Z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21.102.1697</vt:lpwstr>
  </property>
</Properties>
</file>