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87DE2" w14:paraId="490FA28D" w14:textId="77777777" w:rsidTr="00345119">
        <w:tc>
          <w:tcPr>
            <w:tcW w:w="9576" w:type="dxa"/>
            <w:noWrap/>
          </w:tcPr>
          <w:p w14:paraId="527AB8C8" w14:textId="77777777" w:rsidR="008423E4" w:rsidRPr="0022177D" w:rsidRDefault="000744B0" w:rsidP="00345119">
            <w:pPr>
              <w:pStyle w:val="Heading1"/>
            </w:pPr>
            <w:bookmarkStart w:id="0" w:name="_GoBack"/>
            <w:bookmarkEnd w:id="0"/>
            <w:r w:rsidRPr="00631897">
              <w:t>BILL ANALYSIS</w:t>
            </w:r>
          </w:p>
        </w:tc>
      </w:tr>
    </w:tbl>
    <w:p w14:paraId="77DBE984" w14:textId="77777777" w:rsidR="008423E4" w:rsidRPr="0022177D" w:rsidRDefault="008423E4" w:rsidP="008423E4">
      <w:pPr>
        <w:jc w:val="center"/>
      </w:pPr>
    </w:p>
    <w:p w14:paraId="4A9A552E" w14:textId="77777777" w:rsidR="008423E4" w:rsidRPr="00B31F0E" w:rsidRDefault="008423E4" w:rsidP="008423E4"/>
    <w:p w14:paraId="1DC292AA"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787DE2" w14:paraId="1752C664" w14:textId="77777777" w:rsidTr="00345119">
        <w:tc>
          <w:tcPr>
            <w:tcW w:w="9576" w:type="dxa"/>
          </w:tcPr>
          <w:p w14:paraId="4C814C23" w14:textId="26ACBF92" w:rsidR="008423E4" w:rsidRPr="00861995" w:rsidRDefault="000744B0" w:rsidP="00345119">
            <w:pPr>
              <w:jc w:val="right"/>
            </w:pPr>
            <w:r>
              <w:t>H.B. 370</w:t>
            </w:r>
          </w:p>
        </w:tc>
      </w:tr>
      <w:tr w:rsidR="00787DE2" w14:paraId="36799858" w14:textId="77777777" w:rsidTr="00345119">
        <w:tc>
          <w:tcPr>
            <w:tcW w:w="9576" w:type="dxa"/>
          </w:tcPr>
          <w:p w14:paraId="5D919E7A" w14:textId="75DD826B" w:rsidR="008423E4" w:rsidRPr="00861995" w:rsidRDefault="000744B0" w:rsidP="00255BFE">
            <w:pPr>
              <w:jc w:val="right"/>
            </w:pPr>
            <w:r>
              <w:t xml:space="preserve">By: </w:t>
            </w:r>
            <w:r w:rsidR="00255BFE">
              <w:t>Gervin-Hawkins</w:t>
            </w:r>
          </w:p>
        </w:tc>
      </w:tr>
      <w:tr w:rsidR="00787DE2" w14:paraId="43C71273" w14:textId="77777777" w:rsidTr="00345119">
        <w:tc>
          <w:tcPr>
            <w:tcW w:w="9576" w:type="dxa"/>
          </w:tcPr>
          <w:p w14:paraId="71D642A1" w14:textId="025A1472" w:rsidR="008423E4" w:rsidRPr="00861995" w:rsidRDefault="000744B0" w:rsidP="00345119">
            <w:pPr>
              <w:jc w:val="right"/>
            </w:pPr>
            <w:r>
              <w:t>Public Education</w:t>
            </w:r>
          </w:p>
        </w:tc>
      </w:tr>
      <w:tr w:rsidR="00787DE2" w14:paraId="08AD8EBF" w14:textId="77777777" w:rsidTr="00345119">
        <w:tc>
          <w:tcPr>
            <w:tcW w:w="9576" w:type="dxa"/>
          </w:tcPr>
          <w:p w14:paraId="471B9846" w14:textId="1E1B637C" w:rsidR="008423E4" w:rsidRDefault="000744B0" w:rsidP="00345119">
            <w:pPr>
              <w:jc w:val="right"/>
            </w:pPr>
            <w:r>
              <w:t>Committee Report (Unamended)</w:t>
            </w:r>
          </w:p>
        </w:tc>
      </w:tr>
    </w:tbl>
    <w:p w14:paraId="0549FCA6" w14:textId="77777777" w:rsidR="008423E4" w:rsidRDefault="008423E4" w:rsidP="008423E4">
      <w:pPr>
        <w:tabs>
          <w:tab w:val="right" w:pos="9360"/>
        </w:tabs>
      </w:pPr>
    </w:p>
    <w:p w14:paraId="026E15D2" w14:textId="77777777" w:rsidR="008423E4" w:rsidRDefault="008423E4" w:rsidP="008423E4"/>
    <w:p w14:paraId="5447BE87"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787DE2" w14:paraId="480AFC7C" w14:textId="77777777" w:rsidTr="00345119">
        <w:tc>
          <w:tcPr>
            <w:tcW w:w="9576" w:type="dxa"/>
          </w:tcPr>
          <w:p w14:paraId="5F652573" w14:textId="77777777" w:rsidR="008423E4" w:rsidRPr="00A8133F" w:rsidRDefault="000744B0" w:rsidP="0006310A">
            <w:pPr>
              <w:rPr>
                <w:b/>
              </w:rPr>
            </w:pPr>
            <w:r w:rsidRPr="009C1E9A">
              <w:rPr>
                <w:b/>
                <w:u w:val="single"/>
              </w:rPr>
              <w:t>BACKGROUND AND PURPOSE</w:t>
            </w:r>
            <w:r>
              <w:rPr>
                <w:b/>
              </w:rPr>
              <w:t xml:space="preserve"> </w:t>
            </w:r>
          </w:p>
          <w:p w14:paraId="465A868B" w14:textId="77777777" w:rsidR="008423E4" w:rsidRDefault="008423E4" w:rsidP="0006310A"/>
          <w:p w14:paraId="19E84D34" w14:textId="2D8068DA" w:rsidR="008423E4" w:rsidRDefault="000744B0" w:rsidP="0006310A">
            <w:pPr>
              <w:pStyle w:val="Header"/>
              <w:jc w:val="both"/>
            </w:pPr>
            <w:r>
              <w:t>It has been suggested</w:t>
            </w:r>
            <w:r w:rsidR="00B146B8">
              <w:t xml:space="preserve"> that</w:t>
            </w:r>
            <w:r>
              <w:t xml:space="preserve"> before</w:t>
            </w:r>
            <w:r w:rsidR="00B146B8">
              <w:t xml:space="preserve"> new rules </w:t>
            </w:r>
            <w:r>
              <w:t>regarding public school accountability</w:t>
            </w:r>
            <w:r w:rsidR="00B146B8">
              <w:t xml:space="preserve"> are adopted by the </w:t>
            </w:r>
            <w:r>
              <w:t>c</w:t>
            </w:r>
            <w:r w:rsidR="00B146B8">
              <w:t xml:space="preserve">ommissioner of </w:t>
            </w:r>
            <w:r>
              <w:t>e</w:t>
            </w:r>
            <w:r w:rsidR="00B146B8">
              <w:t>ducation or the</w:t>
            </w:r>
            <w:r>
              <w:t xml:space="preserve"> </w:t>
            </w:r>
            <w:r w:rsidR="00B146B8">
              <w:t>Texas Education Agency (TEA)</w:t>
            </w:r>
            <w:r>
              <w:t xml:space="preserve">, both TEA and schools need ample time to </w:t>
            </w:r>
            <w:r w:rsidR="00B146B8">
              <w:t xml:space="preserve">prepare </w:t>
            </w:r>
            <w:r w:rsidR="00EF4C95">
              <w:t>for the</w:t>
            </w:r>
            <w:r w:rsidR="00B146B8">
              <w:t xml:space="preserve"> implement</w:t>
            </w:r>
            <w:r w:rsidR="00EF4C95">
              <w:t>ation of</w:t>
            </w:r>
            <w:r w:rsidR="00B146B8">
              <w:t xml:space="preserve"> the</w:t>
            </w:r>
            <w:r w:rsidR="00EF4C95">
              <w:t xml:space="preserve"> rules</w:t>
            </w:r>
            <w:r w:rsidR="00B146B8">
              <w:t xml:space="preserve">. </w:t>
            </w:r>
            <w:r w:rsidR="00EF4C95">
              <w:t xml:space="preserve">H.B. 370 seeks to provide this time by authorizing the delay of the implementation of </w:t>
            </w:r>
            <w:r w:rsidR="00BD1DAA">
              <w:t>certain</w:t>
            </w:r>
            <w:r w:rsidR="00EF4C95">
              <w:t xml:space="preserve"> rule</w:t>
            </w:r>
            <w:r w:rsidR="00BD1DAA">
              <w:t>s regarding public school accountability</w:t>
            </w:r>
            <w:r w:rsidR="00EF4C95">
              <w:t xml:space="preserve"> adopted by the commissioner or TEA</w:t>
            </w:r>
            <w:r w:rsidR="00B146B8">
              <w:t>.</w:t>
            </w:r>
          </w:p>
          <w:p w14:paraId="7FE67B09" w14:textId="77777777" w:rsidR="008423E4" w:rsidRPr="00E26B13" w:rsidRDefault="008423E4" w:rsidP="0006310A">
            <w:pPr>
              <w:rPr>
                <w:b/>
              </w:rPr>
            </w:pPr>
          </w:p>
        </w:tc>
      </w:tr>
      <w:tr w:rsidR="00787DE2" w14:paraId="6BC0AF5C" w14:textId="77777777" w:rsidTr="00345119">
        <w:tc>
          <w:tcPr>
            <w:tcW w:w="9576" w:type="dxa"/>
          </w:tcPr>
          <w:p w14:paraId="6884F065" w14:textId="77777777" w:rsidR="0017725B" w:rsidRDefault="000744B0" w:rsidP="0006310A">
            <w:pPr>
              <w:rPr>
                <w:b/>
                <w:u w:val="single"/>
              </w:rPr>
            </w:pPr>
            <w:r>
              <w:rPr>
                <w:b/>
                <w:u w:val="single"/>
              </w:rPr>
              <w:t>CRIMINAL JUSTICE IMPACT</w:t>
            </w:r>
          </w:p>
          <w:p w14:paraId="4F073A3E" w14:textId="77777777" w:rsidR="0017725B" w:rsidRDefault="0017725B" w:rsidP="0006310A">
            <w:pPr>
              <w:rPr>
                <w:b/>
                <w:u w:val="single"/>
              </w:rPr>
            </w:pPr>
          </w:p>
          <w:p w14:paraId="63523769" w14:textId="77777777" w:rsidR="00C742F6" w:rsidRPr="00C742F6" w:rsidRDefault="000744B0" w:rsidP="0006310A">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14:paraId="64249DA5" w14:textId="77777777" w:rsidR="0017725B" w:rsidRPr="0017725B" w:rsidRDefault="0017725B" w:rsidP="0006310A">
            <w:pPr>
              <w:rPr>
                <w:b/>
                <w:u w:val="single"/>
              </w:rPr>
            </w:pPr>
          </w:p>
        </w:tc>
      </w:tr>
      <w:tr w:rsidR="00787DE2" w14:paraId="13696B5E" w14:textId="77777777" w:rsidTr="00345119">
        <w:tc>
          <w:tcPr>
            <w:tcW w:w="9576" w:type="dxa"/>
          </w:tcPr>
          <w:p w14:paraId="5A145641" w14:textId="77777777" w:rsidR="008423E4" w:rsidRPr="00A8133F" w:rsidRDefault="000744B0" w:rsidP="0006310A">
            <w:pPr>
              <w:rPr>
                <w:b/>
              </w:rPr>
            </w:pPr>
            <w:r w:rsidRPr="009C1E9A">
              <w:rPr>
                <w:b/>
                <w:u w:val="single"/>
              </w:rPr>
              <w:t>RULEMAKING AUTHORITY</w:t>
            </w:r>
            <w:r>
              <w:rPr>
                <w:b/>
              </w:rPr>
              <w:t xml:space="preserve"> </w:t>
            </w:r>
          </w:p>
          <w:p w14:paraId="593DE2F0" w14:textId="77777777" w:rsidR="008423E4" w:rsidRDefault="008423E4" w:rsidP="0006310A"/>
          <w:p w14:paraId="3637FD89" w14:textId="77777777" w:rsidR="00C742F6" w:rsidRDefault="000744B0" w:rsidP="0006310A">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14:paraId="1D063D46" w14:textId="77777777" w:rsidR="008423E4" w:rsidRPr="00E21FDC" w:rsidRDefault="008423E4" w:rsidP="0006310A">
            <w:pPr>
              <w:rPr>
                <w:b/>
              </w:rPr>
            </w:pPr>
          </w:p>
        </w:tc>
      </w:tr>
      <w:tr w:rsidR="00787DE2" w14:paraId="1CAD75FE" w14:textId="77777777" w:rsidTr="00345119">
        <w:tc>
          <w:tcPr>
            <w:tcW w:w="9576" w:type="dxa"/>
          </w:tcPr>
          <w:p w14:paraId="4E48ACD2" w14:textId="77777777" w:rsidR="008423E4" w:rsidRPr="00A8133F" w:rsidRDefault="000744B0" w:rsidP="0006310A">
            <w:pPr>
              <w:rPr>
                <w:b/>
              </w:rPr>
            </w:pPr>
            <w:r w:rsidRPr="009C1E9A">
              <w:rPr>
                <w:b/>
                <w:u w:val="single"/>
              </w:rPr>
              <w:t>ANALYSIS</w:t>
            </w:r>
            <w:r>
              <w:rPr>
                <w:b/>
              </w:rPr>
              <w:t xml:space="preserve"> </w:t>
            </w:r>
          </w:p>
          <w:p w14:paraId="551ACC8E" w14:textId="77777777" w:rsidR="008423E4" w:rsidRDefault="008423E4" w:rsidP="0006310A"/>
          <w:p w14:paraId="00263C61" w14:textId="77777777" w:rsidR="009C36CD" w:rsidRPr="009C36CD" w:rsidRDefault="000744B0" w:rsidP="0006310A">
            <w:pPr>
              <w:pStyle w:val="Header"/>
              <w:tabs>
                <w:tab w:val="clear" w:pos="4320"/>
                <w:tab w:val="clear" w:pos="8640"/>
              </w:tabs>
              <w:jc w:val="both"/>
            </w:pPr>
            <w:r>
              <w:t>H.B. 370</w:t>
            </w:r>
            <w:r w:rsidRPr="00C742F6">
              <w:t xml:space="preserve"> amends the Education Code to authorize the delay of the implementation of a rule adopted by the commissioner of education or the Texas Education Agency (TEA) that affects methods or procedures for administering statutory </w:t>
            </w:r>
            <w:r w:rsidRPr="00C742F6">
              <w:t>provisions relating to public school system accountability until the second school year after the school year the rule is adopted unless the commissioner or TEA is required by law to adopt and implement s</w:t>
            </w:r>
            <w:r>
              <w:t>uch a rule in a shorter period.</w:t>
            </w:r>
            <w:r w:rsidRPr="00C742F6">
              <w:t xml:space="preserve"> </w:t>
            </w:r>
          </w:p>
          <w:p w14:paraId="55E71214" w14:textId="77777777" w:rsidR="008423E4" w:rsidRPr="00835628" w:rsidRDefault="008423E4" w:rsidP="0006310A">
            <w:pPr>
              <w:rPr>
                <w:b/>
              </w:rPr>
            </w:pPr>
          </w:p>
        </w:tc>
      </w:tr>
      <w:tr w:rsidR="00787DE2" w14:paraId="334DEC46" w14:textId="77777777" w:rsidTr="00345119">
        <w:tc>
          <w:tcPr>
            <w:tcW w:w="9576" w:type="dxa"/>
          </w:tcPr>
          <w:p w14:paraId="45944247" w14:textId="77777777" w:rsidR="008423E4" w:rsidRPr="00A8133F" w:rsidRDefault="000744B0" w:rsidP="0006310A">
            <w:pPr>
              <w:rPr>
                <w:b/>
              </w:rPr>
            </w:pPr>
            <w:r w:rsidRPr="009C1E9A">
              <w:rPr>
                <w:b/>
                <w:u w:val="single"/>
              </w:rPr>
              <w:t>EFFECTIVE DATE</w:t>
            </w:r>
            <w:r>
              <w:rPr>
                <w:b/>
              </w:rPr>
              <w:t xml:space="preserve"> </w:t>
            </w:r>
          </w:p>
          <w:p w14:paraId="63BF6FB0" w14:textId="77777777" w:rsidR="008423E4" w:rsidRDefault="008423E4" w:rsidP="0006310A"/>
          <w:p w14:paraId="422CA13B" w14:textId="77777777" w:rsidR="008423E4" w:rsidRPr="003624F2" w:rsidRDefault="000744B0" w:rsidP="0006310A">
            <w:pPr>
              <w:pStyle w:val="Header"/>
              <w:tabs>
                <w:tab w:val="clear" w:pos="4320"/>
                <w:tab w:val="clear" w:pos="8640"/>
              </w:tabs>
              <w:jc w:val="both"/>
            </w:pPr>
            <w:r>
              <w:t>On passage, or, if the bill does not receive the necessary vote, September 1, 2021.</w:t>
            </w:r>
          </w:p>
          <w:p w14:paraId="45323CA9" w14:textId="77777777" w:rsidR="008423E4" w:rsidRPr="00233FDB" w:rsidRDefault="008423E4" w:rsidP="0006310A">
            <w:pPr>
              <w:rPr>
                <w:b/>
              </w:rPr>
            </w:pPr>
          </w:p>
        </w:tc>
      </w:tr>
    </w:tbl>
    <w:p w14:paraId="4F6DFAD7" w14:textId="77777777" w:rsidR="008423E4" w:rsidRPr="00BE0E75" w:rsidRDefault="008423E4" w:rsidP="008423E4">
      <w:pPr>
        <w:spacing w:line="480" w:lineRule="auto"/>
        <w:jc w:val="both"/>
        <w:rPr>
          <w:rFonts w:ascii="Arial" w:hAnsi="Arial"/>
          <w:sz w:val="16"/>
          <w:szCs w:val="16"/>
        </w:rPr>
      </w:pPr>
    </w:p>
    <w:p w14:paraId="493CF9E6" w14:textId="77777777" w:rsidR="004108C3" w:rsidRPr="008423E4" w:rsidRDefault="004108C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8731C" w14:textId="77777777" w:rsidR="00000000" w:rsidRDefault="000744B0">
      <w:r>
        <w:separator/>
      </w:r>
    </w:p>
  </w:endnote>
  <w:endnote w:type="continuationSeparator" w:id="0">
    <w:p w14:paraId="497D038B" w14:textId="77777777" w:rsidR="00000000" w:rsidRDefault="0007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394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87DE2" w14:paraId="09002472" w14:textId="77777777" w:rsidTr="009C1E9A">
      <w:trPr>
        <w:cantSplit/>
      </w:trPr>
      <w:tc>
        <w:tcPr>
          <w:tcW w:w="0" w:type="pct"/>
        </w:tcPr>
        <w:p w14:paraId="3A34CD25" w14:textId="77777777" w:rsidR="00137D90" w:rsidRDefault="00137D90" w:rsidP="009C1E9A">
          <w:pPr>
            <w:pStyle w:val="Footer"/>
            <w:tabs>
              <w:tab w:val="clear" w:pos="8640"/>
              <w:tab w:val="right" w:pos="9360"/>
            </w:tabs>
          </w:pPr>
        </w:p>
      </w:tc>
      <w:tc>
        <w:tcPr>
          <w:tcW w:w="2395" w:type="pct"/>
        </w:tcPr>
        <w:p w14:paraId="16AED24B" w14:textId="77777777" w:rsidR="00137D90" w:rsidRDefault="00137D90" w:rsidP="009C1E9A">
          <w:pPr>
            <w:pStyle w:val="Footer"/>
            <w:tabs>
              <w:tab w:val="clear" w:pos="8640"/>
              <w:tab w:val="right" w:pos="9360"/>
            </w:tabs>
          </w:pPr>
        </w:p>
        <w:p w14:paraId="4BC65685" w14:textId="77777777" w:rsidR="001A4310" w:rsidRDefault="001A4310" w:rsidP="009C1E9A">
          <w:pPr>
            <w:pStyle w:val="Footer"/>
            <w:tabs>
              <w:tab w:val="clear" w:pos="8640"/>
              <w:tab w:val="right" w:pos="9360"/>
            </w:tabs>
          </w:pPr>
        </w:p>
        <w:p w14:paraId="12F20CE7" w14:textId="77777777" w:rsidR="00137D90" w:rsidRDefault="00137D90" w:rsidP="009C1E9A">
          <w:pPr>
            <w:pStyle w:val="Footer"/>
            <w:tabs>
              <w:tab w:val="clear" w:pos="8640"/>
              <w:tab w:val="right" w:pos="9360"/>
            </w:tabs>
          </w:pPr>
        </w:p>
      </w:tc>
      <w:tc>
        <w:tcPr>
          <w:tcW w:w="2453" w:type="pct"/>
        </w:tcPr>
        <w:p w14:paraId="6AE5B290" w14:textId="77777777" w:rsidR="00137D90" w:rsidRDefault="00137D90" w:rsidP="009C1E9A">
          <w:pPr>
            <w:pStyle w:val="Footer"/>
            <w:tabs>
              <w:tab w:val="clear" w:pos="8640"/>
              <w:tab w:val="right" w:pos="9360"/>
            </w:tabs>
            <w:jc w:val="right"/>
          </w:pPr>
        </w:p>
      </w:tc>
    </w:tr>
    <w:tr w:rsidR="00787DE2" w14:paraId="05D60042" w14:textId="77777777" w:rsidTr="009C1E9A">
      <w:trPr>
        <w:cantSplit/>
      </w:trPr>
      <w:tc>
        <w:tcPr>
          <w:tcW w:w="0" w:type="pct"/>
        </w:tcPr>
        <w:p w14:paraId="6582CCB4" w14:textId="77777777" w:rsidR="00EC379B" w:rsidRDefault="00EC379B" w:rsidP="009C1E9A">
          <w:pPr>
            <w:pStyle w:val="Footer"/>
            <w:tabs>
              <w:tab w:val="clear" w:pos="8640"/>
              <w:tab w:val="right" w:pos="9360"/>
            </w:tabs>
          </w:pPr>
        </w:p>
      </w:tc>
      <w:tc>
        <w:tcPr>
          <w:tcW w:w="2395" w:type="pct"/>
        </w:tcPr>
        <w:p w14:paraId="65F4046F" w14:textId="752A63C8" w:rsidR="00EC379B" w:rsidRPr="009C1E9A" w:rsidRDefault="000744B0" w:rsidP="009C1E9A">
          <w:pPr>
            <w:pStyle w:val="Footer"/>
            <w:tabs>
              <w:tab w:val="clear" w:pos="8640"/>
              <w:tab w:val="right" w:pos="9360"/>
            </w:tabs>
            <w:rPr>
              <w:rFonts w:ascii="Shruti" w:hAnsi="Shruti"/>
              <w:sz w:val="22"/>
            </w:rPr>
          </w:pPr>
          <w:r>
            <w:rPr>
              <w:rFonts w:ascii="Shruti" w:hAnsi="Shruti"/>
              <w:sz w:val="22"/>
            </w:rPr>
            <w:t>87R 21627</w:t>
          </w:r>
        </w:p>
      </w:tc>
      <w:tc>
        <w:tcPr>
          <w:tcW w:w="2453" w:type="pct"/>
        </w:tcPr>
        <w:p w14:paraId="5D5AF781" w14:textId="0E0128AB" w:rsidR="00EC379B" w:rsidRDefault="000744B0" w:rsidP="009C1E9A">
          <w:pPr>
            <w:pStyle w:val="Footer"/>
            <w:tabs>
              <w:tab w:val="clear" w:pos="8640"/>
              <w:tab w:val="right" w:pos="9360"/>
            </w:tabs>
            <w:jc w:val="right"/>
          </w:pPr>
          <w:r>
            <w:fldChar w:fldCharType="begin"/>
          </w:r>
          <w:r>
            <w:instrText xml:space="preserve"> DOCPROPERTY  OTID  \* MERGEFORMAT </w:instrText>
          </w:r>
          <w:r>
            <w:fldChar w:fldCharType="separate"/>
          </w:r>
          <w:r w:rsidR="00EE033D">
            <w:t>21.113.1275</w:t>
          </w:r>
          <w:r>
            <w:fldChar w:fldCharType="end"/>
          </w:r>
        </w:p>
      </w:tc>
    </w:tr>
    <w:tr w:rsidR="00787DE2" w14:paraId="6526FF44" w14:textId="77777777" w:rsidTr="009C1E9A">
      <w:trPr>
        <w:cantSplit/>
      </w:trPr>
      <w:tc>
        <w:tcPr>
          <w:tcW w:w="0" w:type="pct"/>
        </w:tcPr>
        <w:p w14:paraId="7DD4A922" w14:textId="77777777" w:rsidR="00EC379B" w:rsidRDefault="00EC379B" w:rsidP="009C1E9A">
          <w:pPr>
            <w:pStyle w:val="Footer"/>
            <w:tabs>
              <w:tab w:val="clear" w:pos="4320"/>
              <w:tab w:val="clear" w:pos="8640"/>
              <w:tab w:val="left" w:pos="2865"/>
            </w:tabs>
          </w:pPr>
        </w:p>
      </w:tc>
      <w:tc>
        <w:tcPr>
          <w:tcW w:w="2395" w:type="pct"/>
        </w:tcPr>
        <w:p w14:paraId="6269704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205B94D" w14:textId="77777777" w:rsidR="00EC379B" w:rsidRDefault="00EC379B" w:rsidP="006D504F">
          <w:pPr>
            <w:pStyle w:val="Footer"/>
            <w:rPr>
              <w:rStyle w:val="PageNumber"/>
            </w:rPr>
          </w:pPr>
        </w:p>
        <w:p w14:paraId="30A28076" w14:textId="77777777" w:rsidR="00EC379B" w:rsidRDefault="00EC379B" w:rsidP="009C1E9A">
          <w:pPr>
            <w:pStyle w:val="Footer"/>
            <w:tabs>
              <w:tab w:val="clear" w:pos="8640"/>
              <w:tab w:val="right" w:pos="9360"/>
            </w:tabs>
            <w:jc w:val="right"/>
          </w:pPr>
        </w:p>
      </w:tc>
    </w:tr>
    <w:tr w:rsidR="00787DE2" w14:paraId="16CE5206" w14:textId="77777777" w:rsidTr="009C1E9A">
      <w:trPr>
        <w:cantSplit/>
        <w:trHeight w:val="323"/>
      </w:trPr>
      <w:tc>
        <w:tcPr>
          <w:tcW w:w="0" w:type="pct"/>
          <w:gridSpan w:val="3"/>
        </w:tcPr>
        <w:p w14:paraId="241BC0BA" w14:textId="2564295D" w:rsidR="00EC379B" w:rsidRDefault="000744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6310A">
            <w:rPr>
              <w:rStyle w:val="PageNumber"/>
              <w:noProof/>
            </w:rPr>
            <w:t>1</w:t>
          </w:r>
          <w:r>
            <w:rPr>
              <w:rStyle w:val="PageNumber"/>
            </w:rPr>
            <w:fldChar w:fldCharType="end"/>
          </w:r>
        </w:p>
        <w:p w14:paraId="57BD5E0F" w14:textId="77777777" w:rsidR="00EC379B" w:rsidRDefault="00EC379B" w:rsidP="009C1E9A">
          <w:pPr>
            <w:pStyle w:val="Footer"/>
            <w:tabs>
              <w:tab w:val="clear" w:pos="8640"/>
              <w:tab w:val="right" w:pos="9360"/>
            </w:tabs>
            <w:jc w:val="center"/>
          </w:pPr>
        </w:p>
      </w:tc>
    </w:tr>
  </w:tbl>
  <w:p w14:paraId="042D6B3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3B1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B299" w14:textId="77777777" w:rsidR="00000000" w:rsidRDefault="000744B0">
      <w:r>
        <w:separator/>
      </w:r>
    </w:p>
  </w:footnote>
  <w:footnote w:type="continuationSeparator" w:id="0">
    <w:p w14:paraId="638B38CA" w14:textId="77777777" w:rsidR="00000000" w:rsidRDefault="0007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D4D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61D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9ABD"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F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10A"/>
    <w:rsid w:val="00064BF2"/>
    <w:rsid w:val="000667BA"/>
    <w:rsid w:val="000676A7"/>
    <w:rsid w:val="00073914"/>
    <w:rsid w:val="00074236"/>
    <w:rsid w:val="000744B0"/>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BFE"/>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6351"/>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65D7"/>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F35"/>
    <w:rsid w:val="005073E8"/>
    <w:rsid w:val="00510503"/>
    <w:rsid w:val="0051324D"/>
    <w:rsid w:val="00515466"/>
    <w:rsid w:val="005154F7"/>
    <w:rsid w:val="005159DE"/>
    <w:rsid w:val="005269CE"/>
    <w:rsid w:val="005304B2"/>
    <w:rsid w:val="005336BD"/>
    <w:rsid w:val="00534A49"/>
    <w:rsid w:val="005363BB"/>
    <w:rsid w:val="00540E26"/>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13B5"/>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7DE2"/>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5F5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5D74"/>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702"/>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5C95"/>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3821"/>
    <w:rsid w:val="00A24AAD"/>
    <w:rsid w:val="00A26A8A"/>
    <w:rsid w:val="00A27255"/>
    <w:rsid w:val="00A32304"/>
    <w:rsid w:val="00A3420E"/>
    <w:rsid w:val="00A35D66"/>
    <w:rsid w:val="00A41085"/>
    <w:rsid w:val="00A425FA"/>
    <w:rsid w:val="00A42854"/>
    <w:rsid w:val="00A43960"/>
    <w:rsid w:val="00A46902"/>
    <w:rsid w:val="00A4774E"/>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978AE"/>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6B8"/>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1DAA"/>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5825"/>
    <w:rsid w:val="00C16CCB"/>
    <w:rsid w:val="00C2142B"/>
    <w:rsid w:val="00C22987"/>
    <w:rsid w:val="00C23956"/>
    <w:rsid w:val="00C23ED1"/>
    <w:rsid w:val="00C248E6"/>
    <w:rsid w:val="00C2766F"/>
    <w:rsid w:val="00C3223B"/>
    <w:rsid w:val="00C333C6"/>
    <w:rsid w:val="00C35CC5"/>
    <w:rsid w:val="00C361C5"/>
    <w:rsid w:val="00C377D1"/>
    <w:rsid w:val="00C37BDA"/>
    <w:rsid w:val="00C37C84"/>
    <w:rsid w:val="00C42B41"/>
    <w:rsid w:val="00C46166"/>
    <w:rsid w:val="00C4710D"/>
    <w:rsid w:val="00C50CAD"/>
    <w:rsid w:val="00C56D89"/>
    <w:rsid w:val="00C57933"/>
    <w:rsid w:val="00C60206"/>
    <w:rsid w:val="00C615D4"/>
    <w:rsid w:val="00C61B5D"/>
    <w:rsid w:val="00C61C0E"/>
    <w:rsid w:val="00C61C64"/>
    <w:rsid w:val="00C61CDA"/>
    <w:rsid w:val="00C72956"/>
    <w:rsid w:val="00C73045"/>
    <w:rsid w:val="00C73212"/>
    <w:rsid w:val="00C7354A"/>
    <w:rsid w:val="00C742F6"/>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4DC"/>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14CF"/>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033D"/>
    <w:rsid w:val="00EE2E34"/>
    <w:rsid w:val="00EE2E91"/>
    <w:rsid w:val="00EE43A2"/>
    <w:rsid w:val="00EE46B7"/>
    <w:rsid w:val="00EE5A49"/>
    <w:rsid w:val="00EE664B"/>
    <w:rsid w:val="00EF10BA"/>
    <w:rsid w:val="00EF1738"/>
    <w:rsid w:val="00EF2BAF"/>
    <w:rsid w:val="00EF3B8F"/>
    <w:rsid w:val="00EF4C95"/>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81F6AA-334B-40C6-BF4A-59E7FD48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742F6"/>
    <w:rPr>
      <w:sz w:val="16"/>
      <w:szCs w:val="16"/>
    </w:rPr>
  </w:style>
  <w:style w:type="paragraph" w:styleId="CommentText">
    <w:name w:val="annotation text"/>
    <w:basedOn w:val="Normal"/>
    <w:link w:val="CommentTextChar"/>
    <w:semiHidden/>
    <w:unhideWhenUsed/>
    <w:rsid w:val="00C742F6"/>
    <w:rPr>
      <w:sz w:val="20"/>
      <w:szCs w:val="20"/>
    </w:rPr>
  </w:style>
  <w:style w:type="character" w:customStyle="1" w:styleId="CommentTextChar">
    <w:name w:val="Comment Text Char"/>
    <w:basedOn w:val="DefaultParagraphFont"/>
    <w:link w:val="CommentText"/>
    <w:semiHidden/>
    <w:rsid w:val="00C742F6"/>
  </w:style>
  <w:style w:type="paragraph" w:styleId="CommentSubject">
    <w:name w:val="annotation subject"/>
    <w:basedOn w:val="CommentText"/>
    <w:next w:val="CommentText"/>
    <w:link w:val="CommentSubjectChar"/>
    <w:semiHidden/>
    <w:unhideWhenUsed/>
    <w:rsid w:val="00C742F6"/>
    <w:rPr>
      <w:b/>
      <w:bCs/>
    </w:rPr>
  </w:style>
  <w:style w:type="character" w:customStyle="1" w:styleId="CommentSubjectChar">
    <w:name w:val="Comment Subject Char"/>
    <w:basedOn w:val="CommentTextChar"/>
    <w:link w:val="CommentSubject"/>
    <w:semiHidden/>
    <w:rsid w:val="00C74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1344</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HB00370 (Committee Report (Unamended))</vt:lpstr>
    </vt:vector>
  </TitlesOfParts>
  <Company>State of Texas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21627</dc:subject>
  <dc:creator>State of Texas</dc:creator>
  <dc:description>HB 370 by Gervin-Hawkins-(H)Public Education</dc:description>
  <cp:lastModifiedBy>Stacey Nicchio</cp:lastModifiedBy>
  <cp:revision>2</cp:revision>
  <cp:lastPrinted>2003-11-26T17:21:00Z</cp:lastPrinted>
  <dcterms:created xsi:type="dcterms:W3CDTF">2021-04-29T00:26:00Z</dcterms:created>
  <dcterms:modified xsi:type="dcterms:W3CDTF">2021-04-29T00:26:00Z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21.113.1275</vt:lpwstr>
  </property>
</Properties>
</file>