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22768" w14:paraId="1729808F" w14:textId="77777777" w:rsidTr="00345119">
        <w:tc>
          <w:tcPr>
            <w:tcW w:w="9576" w:type="dxa"/>
            <w:noWrap/>
          </w:tcPr>
          <w:p w14:paraId="1A35A5E2" w14:textId="77777777" w:rsidR="008423E4" w:rsidRPr="0022177D" w:rsidRDefault="00721BCC" w:rsidP="0060114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E359CEE" w14:textId="77777777" w:rsidR="008423E4" w:rsidRPr="0022177D" w:rsidRDefault="008423E4" w:rsidP="00601148">
      <w:pPr>
        <w:jc w:val="center"/>
      </w:pPr>
    </w:p>
    <w:p w14:paraId="59D22C07" w14:textId="77777777" w:rsidR="008423E4" w:rsidRPr="00B31F0E" w:rsidRDefault="008423E4" w:rsidP="00601148"/>
    <w:p w14:paraId="6EEFF303" w14:textId="77777777" w:rsidR="008423E4" w:rsidRPr="00742794" w:rsidRDefault="008423E4" w:rsidP="0060114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2768" w14:paraId="7C7D798B" w14:textId="77777777" w:rsidTr="00345119">
        <w:tc>
          <w:tcPr>
            <w:tcW w:w="9576" w:type="dxa"/>
          </w:tcPr>
          <w:p w14:paraId="064ABE91" w14:textId="75327C56" w:rsidR="008423E4" w:rsidRPr="00861995" w:rsidRDefault="00721BCC" w:rsidP="00601148">
            <w:pPr>
              <w:jc w:val="right"/>
            </w:pPr>
            <w:r>
              <w:t>H.B. 375</w:t>
            </w:r>
          </w:p>
        </w:tc>
      </w:tr>
      <w:tr w:rsidR="00C22768" w14:paraId="22FC52C6" w14:textId="77777777" w:rsidTr="00345119">
        <w:tc>
          <w:tcPr>
            <w:tcW w:w="9576" w:type="dxa"/>
          </w:tcPr>
          <w:p w14:paraId="74ACC487" w14:textId="1BE776D4" w:rsidR="008423E4" w:rsidRPr="00861995" w:rsidRDefault="00721BCC" w:rsidP="00601148">
            <w:pPr>
              <w:jc w:val="right"/>
            </w:pPr>
            <w:r>
              <w:t xml:space="preserve">By: </w:t>
            </w:r>
            <w:r w:rsidR="00C13846">
              <w:t>Smith</w:t>
            </w:r>
          </w:p>
        </w:tc>
      </w:tr>
      <w:tr w:rsidR="00C22768" w14:paraId="36A819C2" w14:textId="77777777" w:rsidTr="00345119">
        <w:tc>
          <w:tcPr>
            <w:tcW w:w="9576" w:type="dxa"/>
          </w:tcPr>
          <w:p w14:paraId="450046C7" w14:textId="33497E6F" w:rsidR="008423E4" w:rsidRPr="00861995" w:rsidRDefault="00721BCC" w:rsidP="00601148">
            <w:pPr>
              <w:jc w:val="right"/>
            </w:pPr>
            <w:r>
              <w:t>Criminal Jurisprudence</w:t>
            </w:r>
          </w:p>
        </w:tc>
      </w:tr>
      <w:tr w:rsidR="00C22768" w14:paraId="5D1A1A1D" w14:textId="77777777" w:rsidTr="00345119">
        <w:tc>
          <w:tcPr>
            <w:tcW w:w="9576" w:type="dxa"/>
          </w:tcPr>
          <w:p w14:paraId="69F0FCAB" w14:textId="218B3694" w:rsidR="008423E4" w:rsidRDefault="00721BCC" w:rsidP="00601148">
            <w:pPr>
              <w:jc w:val="right"/>
            </w:pPr>
            <w:r>
              <w:t>Committee Report (Unamended)</w:t>
            </w:r>
          </w:p>
        </w:tc>
      </w:tr>
    </w:tbl>
    <w:p w14:paraId="4D68BD40" w14:textId="77777777" w:rsidR="008423E4" w:rsidRDefault="008423E4" w:rsidP="00601148">
      <w:pPr>
        <w:tabs>
          <w:tab w:val="right" w:pos="9360"/>
        </w:tabs>
      </w:pPr>
    </w:p>
    <w:p w14:paraId="46311D9C" w14:textId="77777777" w:rsidR="008423E4" w:rsidRDefault="008423E4" w:rsidP="00601148"/>
    <w:p w14:paraId="6549CFF2" w14:textId="77777777" w:rsidR="008423E4" w:rsidRDefault="008423E4" w:rsidP="0060114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22768" w14:paraId="66938BC0" w14:textId="77777777" w:rsidTr="00345119">
        <w:tc>
          <w:tcPr>
            <w:tcW w:w="9576" w:type="dxa"/>
          </w:tcPr>
          <w:p w14:paraId="5BBB74CB" w14:textId="77777777" w:rsidR="008423E4" w:rsidRPr="00A8133F" w:rsidRDefault="00721BCC" w:rsidP="006011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7C6F94" w14:textId="77777777" w:rsidR="008423E4" w:rsidRDefault="008423E4" w:rsidP="00601148"/>
          <w:p w14:paraId="5DD166D1" w14:textId="4077126B" w:rsidR="008423E4" w:rsidRDefault="00721BCC" w:rsidP="00601148">
            <w:pPr>
              <w:pStyle w:val="Header"/>
              <w:jc w:val="both"/>
            </w:pPr>
            <w:r>
              <w:rPr>
                <w:color w:val="000000"/>
              </w:rPr>
              <w:t xml:space="preserve">Concerns have been </w:t>
            </w:r>
            <w:r w:rsidR="00D955C5">
              <w:rPr>
                <w:color w:val="000000"/>
              </w:rPr>
              <w:t xml:space="preserve">raised over </w:t>
            </w:r>
            <w:r>
              <w:rPr>
                <w:color w:val="000000"/>
              </w:rPr>
              <w:t xml:space="preserve">the </w:t>
            </w:r>
            <w:r w:rsidR="00D955C5">
              <w:rPr>
                <w:color w:val="000000"/>
              </w:rPr>
              <w:t xml:space="preserve">high </w:t>
            </w:r>
            <w:r w:rsidR="003E45BE">
              <w:rPr>
                <w:color w:val="000000"/>
              </w:rPr>
              <w:t>incidence</w:t>
            </w:r>
            <w:r>
              <w:rPr>
                <w:color w:val="000000"/>
              </w:rPr>
              <w:t xml:space="preserve"> </w:t>
            </w:r>
            <w:r w:rsidR="00D955C5">
              <w:rPr>
                <w:color w:val="000000"/>
              </w:rPr>
              <w:t>of</w:t>
            </w:r>
            <w:r>
              <w:rPr>
                <w:color w:val="000000"/>
              </w:rPr>
              <w:t xml:space="preserve"> sexual abuse of disabled individuals</w:t>
            </w:r>
            <w:r w:rsidR="00461C50">
              <w:rPr>
                <w:color w:val="000000"/>
              </w:rPr>
              <w:t xml:space="preserve">, including the </w:t>
            </w:r>
            <w:r w:rsidR="003E45BE">
              <w:rPr>
                <w:color w:val="000000"/>
              </w:rPr>
              <w:t>recent</w:t>
            </w:r>
            <w:r w:rsidR="00461C50">
              <w:rPr>
                <w:color w:val="000000"/>
              </w:rPr>
              <w:t xml:space="preserve"> case in which a disabled woman in Arizona gave birth after being assaulted by a nurse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="00461C50">
              <w:t>Many suggest that</w:t>
            </w:r>
            <w:r w:rsidR="003E45BE">
              <w:t xml:space="preserve"> </w:t>
            </w:r>
            <w:r w:rsidR="00E94576">
              <w:t xml:space="preserve">these </w:t>
            </w:r>
            <w:r w:rsidR="00C435E7">
              <w:t xml:space="preserve">incidents </w:t>
            </w:r>
            <w:r w:rsidR="00E94576">
              <w:t>are</w:t>
            </w:r>
            <w:r w:rsidR="003E45BE">
              <w:t xml:space="preserve"> more common than reported and that</w:t>
            </w:r>
            <w:r w:rsidR="00461C50">
              <w:t xml:space="preserve"> c</w:t>
            </w:r>
            <w:r w:rsidR="00F94FE7" w:rsidRPr="00F94FE7">
              <w:t xml:space="preserve">urrent protections in place for children with regard to </w:t>
            </w:r>
            <w:r w:rsidR="008800EE">
              <w:t>this</w:t>
            </w:r>
            <w:r w:rsidR="00F94FE7" w:rsidRPr="00F94FE7">
              <w:t xml:space="preserve"> conduct are also appropriate for these vulnerable </w:t>
            </w:r>
            <w:r w:rsidR="00461C50">
              <w:t xml:space="preserve">and defenseless </w:t>
            </w:r>
            <w:r w:rsidR="00F94FE7" w:rsidRPr="00F94FE7">
              <w:t>individuals</w:t>
            </w:r>
            <w:r w:rsidR="00F94FE7">
              <w:t xml:space="preserve"> </w:t>
            </w:r>
            <w:r w:rsidR="00461C50">
              <w:t>who are unable</w:t>
            </w:r>
            <w:r w:rsidR="00F94FE7">
              <w:t xml:space="preserve"> to consent</w:t>
            </w:r>
            <w:r w:rsidR="00F94FE7" w:rsidRPr="00F94FE7">
              <w:t xml:space="preserve">. </w:t>
            </w:r>
            <w:r w:rsidR="00F94FE7">
              <w:t xml:space="preserve">H.B. 375 </w:t>
            </w:r>
            <w:r w:rsidR="00F94FE7">
              <w:rPr>
                <w:color w:val="000000"/>
              </w:rPr>
              <w:t xml:space="preserve">seeks to address this issue by </w:t>
            </w:r>
            <w:r w:rsidR="00C8330E">
              <w:rPr>
                <w:color w:val="000000"/>
              </w:rPr>
              <w:t>making</w:t>
            </w:r>
            <w:r w:rsidR="00F94FE7">
              <w:rPr>
                <w:color w:val="000000"/>
              </w:rPr>
              <w:t xml:space="preserve"> the </w:t>
            </w:r>
            <w:r w:rsidR="00F94FE7" w:rsidRPr="00F94FE7">
              <w:rPr>
                <w:color w:val="000000"/>
              </w:rPr>
              <w:t>continuous sexual abuse of a disabled individual</w:t>
            </w:r>
            <w:r w:rsidR="00C8330E">
              <w:rPr>
                <w:color w:val="000000"/>
              </w:rPr>
              <w:t xml:space="preserve"> a first degree felony offense</w:t>
            </w:r>
            <w:r w:rsidR="00C13846">
              <w:t>.</w:t>
            </w:r>
          </w:p>
          <w:p w14:paraId="456248E6" w14:textId="77777777" w:rsidR="008423E4" w:rsidRPr="00E26B13" w:rsidRDefault="008423E4" w:rsidP="00601148">
            <w:pPr>
              <w:rPr>
                <w:b/>
              </w:rPr>
            </w:pPr>
          </w:p>
        </w:tc>
      </w:tr>
      <w:tr w:rsidR="00C22768" w14:paraId="128D8B97" w14:textId="77777777" w:rsidTr="00345119">
        <w:tc>
          <w:tcPr>
            <w:tcW w:w="9576" w:type="dxa"/>
          </w:tcPr>
          <w:p w14:paraId="456529AE" w14:textId="77777777" w:rsidR="0017725B" w:rsidRDefault="00721BCC" w:rsidP="006011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4FCC563" w14:textId="77777777" w:rsidR="0017725B" w:rsidRDefault="0017725B" w:rsidP="00601148">
            <w:pPr>
              <w:rPr>
                <w:b/>
                <w:u w:val="single"/>
              </w:rPr>
            </w:pPr>
          </w:p>
          <w:p w14:paraId="002D4441" w14:textId="77777777" w:rsidR="00153712" w:rsidRPr="00153712" w:rsidRDefault="00721BCC" w:rsidP="00601148">
            <w:pPr>
              <w:jc w:val="both"/>
            </w:pPr>
            <w:r>
              <w:t xml:space="preserve">It is the committee's </w:t>
            </w:r>
            <w:r>
              <w:t xml:space="preserve">opinion that this bill expressly does one or more of the following: creates a criminal offense, increases the punishment for an existing criminal offense or category of offenses, or changes the eligibility of a person for community supervision, parole, or </w:t>
            </w:r>
            <w:r>
              <w:t>mandatory supervision.</w:t>
            </w:r>
          </w:p>
          <w:p w14:paraId="63A02A8F" w14:textId="77777777" w:rsidR="0017725B" w:rsidRPr="0017725B" w:rsidRDefault="0017725B" w:rsidP="00601148">
            <w:pPr>
              <w:rPr>
                <w:b/>
                <w:u w:val="single"/>
              </w:rPr>
            </w:pPr>
          </w:p>
        </w:tc>
      </w:tr>
      <w:tr w:rsidR="00C22768" w14:paraId="2F18A99E" w14:textId="77777777" w:rsidTr="00345119">
        <w:tc>
          <w:tcPr>
            <w:tcW w:w="9576" w:type="dxa"/>
          </w:tcPr>
          <w:p w14:paraId="5B30E756" w14:textId="77777777" w:rsidR="008423E4" w:rsidRPr="00A8133F" w:rsidRDefault="00721BCC" w:rsidP="006011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E27B304" w14:textId="77777777" w:rsidR="008423E4" w:rsidRDefault="008423E4" w:rsidP="00601148"/>
          <w:p w14:paraId="540BAC6B" w14:textId="77777777" w:rsidR="00153712" w:rsidRDefault="00721BCC" w:rsidP="006011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EE26A66" w14:textId="77777777" w:rsidR="008423E4" w:rsidRPr="00E21FDC" w:rsidRDefault="008423E4" w:rsidP="00601148">
            <w:pPr>
              <w:rPr>
                <w:b/>
              </w:rPr>
            </w:pPr>
          </w:p>
        </w:tc>
      </w:tr>
      <w:tr w:rsidR="00C22768" w14:paraId="6DFED12E" w14:textId="77777777" w:rsidTr="00345119">
        <w:tc>
          <w:tcPr>
            <w:tcW w:w="9576" w:type="dxa"/>
          </w:tcPr>
          <w:p w14:paraId="602FCEB7" w14:textId="77777777" w:rsidR="008423E4" w:rsidRPr="00A8133F" w:rsidRDefault="00721BCC" w:rsidP="006011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 w:rsidR="005D072C">
              <w:rPr>
                <w:b/>
              </w:rPr>
              <w:t xml:space="preserve"> </w:t>
            </w:r>
          </w:p>
          <w:p w14:paraId="251A24CA" w14:textId="77777777" w:rsidR="008423E4" w:rsidRDefault="008423E4" w:rsidP="00601148"/>
          <w:p w14:paraId="0D2368A3" w14:textId="60DDECBF" w:rsidR="00AC2755" w:rsidRDefault="00721BCC" w:rsidP="006011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375 amends the Penal Code to </w:t>
            </w:r>
            <w:r w:rsidR="001E6A4E">
              <w:t>make the conduct constituting</w:t>
            </w:r>
            <w:r w:rsidR="0096003E">
              <w:t xml:space="preserve"> the offense of continuous sexual abuse of a young child</w:t>
            </w:r>
            <w:r w:rsidR="00FB1837">
              <w:t xml:space="preserve"> or children</w:t>
            </w:r>
            <w:r w:rsidR="0096003E">
              <w:t xml:space="preserve"> </w:t>
            </w:r>
            <w:r w:rsidR="001E6A4E">
              <w:t xml:space="preserve">applicable with respect to a victim who is a disabled individual, thereby </w:t>
            </w:r>
            <w:r>
              <w:t>creat</w:t>
            </w:r>
            <w:r w:rsidR="001E6A4E">
              <w:t>ing</w:t>
            </w:r>
            <w:r w:rsidR="005D46E7">
              <w:t xml:space="preserve"> </w:t>
            </w:r>
            <w:r>
              <w:t>the offense of continuous sexual abuse of</w:t>
            </w:r>
            <w:r>
              <w:t xml:space="preserve"> a </w:t>
            </w:r>
            <w:r w:rsidR="00D21036">
              <w:t xml:space="preserve">young child or </w:t>
            </w:r>
            <w:r>
              <w:t>disabled indivi</w:t>
            </w:r>
            <w:r w:rsidR="006B607C">
              <w:t>dual</w:t>
            </w:r>
            <w:r w:rsidR="00FB1837">
              <w:t>.</w:t>
            </w:r>
            <w:r w:rsidR="006B607C">
              <w:t xml:space="preserve"> The bill defines "disabled individual" as a person with </w:t>
            </w:r>
            <w:r w:rsidR="001315C7">
              <w:t>a</w:t>
            </w:r>
            <w:r w:rsidR="006B607C">
              <w:t xml:space="preserve"> developmental </w:t>
            </w:r>
            <w:r w:rsidR="001315C7">
              <w:t>disability</w:t>
            </w:r>
            <w:r w:rsidR="006B607C">
              <w:t xml:space="preserve">, intellectual </w:t>
            </w:r>
            <w:r w:rsidR="001315C7">
              <w:t>disability</w:t>
            </w:r>
            <w:r w:rsidR="006B607C">
              <w:t xml:space="preserve">, or traumatic brain </w:t>
            </w:r>
            <w:r w:rsidR="001315C7">
              <w:t xml:space="preserve">injury or </w:t>
            </w:r>
            <w:r w:rsidR="006B607C">
              <w:t>who otherwise by reason of age or physical or mental disease, defect, or injury is substantially unable to protect the</w:t>
            </w:r>
            <w:r w:rsidR="001315C7">
              <w:t>m</w:t>
            </w:r>
            <w:r w:rsidR="006B607C">
              <w:t>self from harm or to provide food, shelter, or medical care for the</w:t>
            </w:r>
            <w:r w:rsidR="001315C7">
              <w:t>m</w:t>
            </w:r>
            <w:r w:rsidR="006B607C">
              <w:t>self</w:t>
            </w:r>
            <w:r w:rsidR="00937157">
              <w:t xml:space="preserve">. </w:t>
            </w:r>
          </w:p>
          <w:p w14:paraId="3CD04E67" w14:textId="77777777" w:rsidR="0095220F" w:rsidRDefault="0095220F" w:rsidP="006011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6C0C121" w14:textId="209536B9" w:rsidR="002D39FE" w:rsidRDefault="00721BCC" w:rsidP="006011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375 amends the Civil Practice and Remedies Code, Code of</w:t>
            </w:r>
            <w:r>
              <w:t xml:space="preserve"> Criminal Procedure, Education Code, </w:t>
            </w:r>
            <w:r w:rsidR="00570E2A">
              <w:t>Family Code, Government Code</w:t>
            </w:r>
            <w:r w:rsidR="00CE79D3">
              <w:t>,</w:t>
            </w:r>
            <w:r w:rsidR="00570E2A">
              <w:t xml:space="preserve"> Health and Safety Code, Occupations Code, Penal Code, and Property Code to make conforming changes</w:t>
            </w:r>
            <w:r w:rsidR="00D758F5">
              <w:t xml:space="preserve">. </w:t>
            </w:r>
          </w:p>
          <w:p w14:paraId="6BBDDE1C" w14:textId="77777777" w:rsidR="008423E4" w:rsidRPr="00835628" w:rsidRDefault="008423E4" w:rsidP="00601148">
            <w:pPr>
              <w:rPr>
                <w:b/>
              </w:rPr>
            </w:pPr>
          </w:p>
        </w:tc>
      </w:tr>
      <w:tr w:rsidR="00C22768" w14:paraId="2E04D66F" w14:textId="77777777" w:rsidTr="00345119">
        <w:tc>
          <w:tcPr>
            <w:tcW w:w="9576" w:type="dxa"/>
          </w:tcPr>
          <w:p w14:paraId="63ABB909" w14:textId="77777777" w:rsidR="008423E4" w:rsidRPr="00A8133F" w:rsidRDefault="00721BCC" w:rsidP="006011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DE67AB1" w14:textId="77777777" w:rsidR="008423E4" w:rsidRDefault="008423E4" w:rsidP="00601148"/>
          <w:p w14:paraId="1DFDABC6" w14:textId="77777777" w:rsidR="008423E4" w:rsidRPr="003624F2" w:rsidRDefault="00721BCC" w:rsidP="006011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7B38BBF" w14:textId="77777777" w:rsidR="008423E4" w:rsidRPr="00233FDB" w:rsidRDefault="008423E4" w:rsidP="00601148">
            <w:pPr>
              <w:rPr>
                <w:b/>
              </w:rPr>
            </w:pPr>
          </w:p>
        </w:tc>
      </w:tr>
    </w:tbl>
    <w:p w14:paraId="0AA33512" w14:textId="77777777" w:rsidR="008423E4" w:rsidRPr="00BE0E75" w:rsidRDefault="008423E4" w:rsidP="00601148">
      <w:pPr>
        <w:jc w:val="both"/>
        <w:rPr>
          <w:rFonts w:ascii="Arial" w:hAnsi="Arial"/>
          <w:sz w:val="16"/>
          <w:szCs w:val="16"/>
        </w:rPr>
      </w:pPr>
    </w:p>
    <w:p w14:paraId="3237B7BA" w14:textId="77777777" w:rsidR="004108C3" w:rsidRPr="008423E4" w:rsidRDefault="004108C3" w:rsidP="0060114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C284" w14:textId="77777777" w:rsidR="00000000" w:rsidRDefault="00721BCC">
      <w:r>
        <w:separator/>
      </w:r>
    </w:p>
  </w:endnote>
  <w:endnote w:type="continuationSeparator" w:id="0">
    <w:p w14:paraId="539FC154" w14:textId="77777777" w:rsidR="00000000" w:rsidRDefault="0072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C7F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2768" w14:paraId="5FA34196" w14:textId="77777777" w:rsidTr="009C1E9A">
      <w:trPr>
        <w:cantSplit/>
      </w:trPr>
      <w:tc>
        <w:tcPr>
          <w:tcW w:w="0" w:type="pct"/>
        </w:tcPr>
        <w:p w14:paraId="41EEDF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405EE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2984AE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7F279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41E76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2768" w14:paraId="6257DA4C" w14:textId="77777777" w:rsidTr="009C1E9A">
      <w:trPr>
        <w:cantSplit/>
      </w:trPr>
      <w:tc>
        <w:tcPr>
          <w:tcW w:w="0" w:type="pct"/>
        </w:tcPr>
        <w:p w14:paraId="1517FD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58471E" w14:textId="0744C4AD" w:rsidR="00EC379B" w:rsidRPr="009C1E9A" w:rsidRDefault="00721B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17651</w:t>
          </w:r>
        </w:p>
      </w:tc>
      <w:tc>
        <w:tcPr>
          <w:tcW w:w="2453" w:type="pct"/>
        </w:tcPr>
        <w:p w14:paraId="59AD2456" w14:textId="30166984" w:rsidR="00EC379B" w:rsidRDefault="00721B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57ABF">
            <w:t>21.89.2068</w:t>
          </w:r>
          <w:r>
            <w:fldChar w:fldCharType="end"/>
          </w:r>
        </w:p>
      </w:tc>
    </w:tr>
    <w:tr w:rsidR="00C22768" w14:paraId="209C16F1" w14:textId="77777777" w:rsidTr="009C1E9A">
      <w:trPr>
        <w:cantSplit/>
      </w:trPr>
      <w:tc>
        <w:tcPr>
          <w:tcW w:w="0" w:type="pct"/>
        </w:tcPr>
        <w:p w14:paraId="5F5E746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5A417E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33641F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38CEE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2768" w14:paraId="4F9E63C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28D64C" w14:textId="64420F9D" w:rsidR="00EC379B" w:rsidRDefault="00721B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0114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CB1E4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A66228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864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9B7F3" w14:textId="77777777" w:rsidR="00000000" w:rsidRDefault="00721BCC">
      <w:r>
        <w:separator/>
      </w:r>
    </w:p>
  </w:footnote>
  <w:footnote w:type="continuationSeparator" w:id="0">
    <w:p w14:paraId="7A038B8D" w14:textId="77777777" w:rsidR="00000000" w:rsidRDefault="0072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C92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D37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F030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1D1"/>
    <w:multiLevelType w:val="hybridMultilevel"/>
    <w:tmpl w:val="74CADAEC"/>
    <w:lvl w:ilvl="0" w:tplc="BB624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EC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8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0C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4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48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0E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4F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CB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1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3EC6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15C7"/>
    <w:rsid w:val="00137D90"/>
    <w:rsid w:val="00141FB6"/>
    <w:rsid w:val="00142F8E"/>
    <w:rsid w:val="00143C8B"/>
    <w:rsid w:val="00147530"/>
    <w:rsid w:val="0015331F"/>
    <w:rsid w:val="0015371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A4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0AA7"/>
    <w:rsid w:val="00281343"/>
    <w:rsid w:val="00281883"/>
    <w:rsid w:val="002874E3"/>
    <w:rsid w:val="00287656"/>
    <w:rsid w:val="00291518"/>
    <w:rsid w:val="00296FF0"/>
    <w:rsid w:val="00297056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9FE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FA2"/>
    <w:rsid w:val="00336829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ABF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45BE"/>
    <w:rsid w:val="003E6CB0"/>
    <w:rsid w:val="003F1F5E"/>
    <w:rsid w:val="003F286A"/>
    <w:rsid w:val="003F77F8"/>
    <w:rsid w:val="00400ACD"/>
    <w:rsid w:val="00403B15"/>
    <w:rsid w:val="00403E8A"/>
    <w:rsid w:val="00403FC3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1C50"/>
    <w:rsid w:val="00462B3D"/>
    <w:rsid w:val="00471BB7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442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FDC"/>
    <w:rsid w:val="005666D5"/>
    <w:rsid w:val="005669A7"/>
    <w:rsid w:val="00570E2A"/>
    <w:rsid w:val="00573401"/>
    <w:rsid w:val="00576714"/>
    <w:rsid w:val="0057685A"/>
    <w:rsid w:val="005801D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72C"/>
    <w:rsid w:val="005D1444"/>
    <w:rsid w:val="005D46E7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148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4E8A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07C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048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1BCC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281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0EE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594"/>
    <w:rsid w:val="008D4D1F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E54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8FC"/>
    <w:rsid w:val="00934AC2"/>
    <w:rsid w:val="00937157"/>
    <w:rsid w:val="009375BB"/>
    <w:rsid w:val="009418E9"/>
    <w:rsid w:val="00946044"/>
    <w:rsid w:val="009465AB"/>
    <w:rsid w:val="00946DEE"/>
    <w:rsid w:val="0095220F"/>
    <w:rsid w:val="00953499"/>
    <w:rsid w:val="00954A16"/>
    <w:rsid w:val="0095696D"/>
    <w:rsid w:val="0096003E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16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7E8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E84"/>
    <w:rsid w:val="00A95D51"/>
    <w:rsid w:val="00AA18AE"/>
    <w:rsid w:val="00AA228B"/>
    <w:rsid w:val="00AA597A"/>
    <w:rsid w:val="00AA7E52"/>
    <w:rsid w:val="00AB1655"/>
    <w:rsid w:val="00AB1873"/>
    <w:rsid w:val="00AB28F2"/>
    <w:rsid w:val="00AB2C05"/>
    <w:rsid w:val="00AB3536"/>
    <w:rsid w:val="00AB474B"/>
    <w:rsid w:val="00AB5CCC"/>
    <w:rsid w:val="00AB74E2"/>
    <w:rsid w:val="00AC2755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A9E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846"/>
    <w:rsid w:val="00C14EE6"/>
    <w:rsid w:val="00C151DA"/>
    <w:rsid w:val="00C152A1"/>
    <w:rsid w:val="00C16CCB"/>
    <w:rsid w:val="00C2142B"/>
    <w:rsid w:val="00C22768"/>
    <w:rsid w:val="00C22987"/>
    <w:rsid w:val="00C23956"/>
    <w:rsid w:val="00C248E6"/>
    <w:rsid w:val="00C2766F"/>
    <w:rsid w:val="00C3223B"/>
    <w:rsid w:val="00C333C6"/>
    <w:rsid w:val="00C34937"/>
    <w:rsid w:val="00C35CC5"/>
    <w:rsid w:val="00C361C5"/>
    <w:rsid w:val="00C377D1"/>
    <w:rsid w:val="00C37BDA"/>
    <w:rsid w:val="00C37C84"/>
    <w:rsid w:val="00C42B41"/>
    <w:rsid w:val="00C435E7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47B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30E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9D3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C1E"/>
    <w:rsid w:val="00D21036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20D"/>
    <w:rsid w:val="00D66BA6"/>
    <w:rsid w:val="00D700B1"/>
    <w:rsid w:val="00D730FA"/>
    <w:rsid w:val="00D758F5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5C5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347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576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5B5"/>
    <w:rsid w:val="00EF10BA"/>
    <w:rsid w:val="00EF1738"/>
    <w:rsid w:val="00EF2BAF"/>
    <w:rsid w:val="00EF3B8F"/>
    <w:rsid w:val="00EF543E"/>
    <w:rsid w:val="00EF559F"/>
    <w:rsid w:val="00EF5AA2"/>
    <w:rsid w:val="00EF6EF3"/>
    <w:rsid w:val="00EF7E26"/>
    <w:rsid w:val="00F01204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993"/>
    <w:rsid w:val="00F82811"/>
    <w:rsid w:val="00F84153"/>
    <w:rsid w:val="00F85661"/>
    <w:rsid w:val="00F94FE7"/>
    <w:rsid w:val="00F96602"/>
    <w:rsid w:val="00F9735A"/>
    <w:rsid w:val="00FA32FC"/>
    <w:rsid w:val="00FA59FD"/>
    <w:rsid w:val="00FA5D8C"/>
    <w:rsid w:val="00FA6403"/>
    <w:rsid w:val="00FB16CD"/>
    <w:rsid w:val="00FB1837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E54A4A-1E4F-467F-AA3D-AE7FC9A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0E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0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0E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0E2A"/>
    <w:rPr>
      <w:b/>
      <w:bCs/>
    </w:rPr>
  </w:style>
  <w:style w:type="paragraph" w:styleId="Revision">
    <w:name w:val="Revision"/>
    <w:hidden/>
    <w:uiPriority w:val="99"/>
    <w:semiHidden/>
    <w:rsid w:val="00570E2A"/>
    <w:rPr>
      <w:sz w:val="24"/>
      <w:szCs w:val="24"/>
    </w:rPr>
  </w:style>
  <w:style w:type="character" w:styleId="Hyperlink">
    <w:name w:val="Hyperlink"/>
    <w:basedOn w:val="DefaultParagraphFont"/>
    <w:unhideWhenUsed/>
    <w:rsid w:val="00F7799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01347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E01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1762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HB00375 (Committee Report (Unamended))</vt:lpstr>
    </vt:vector>
  </TitlesOfParts>
  <Company>State of Texas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17651</dc:subject>
  <dc:creator>State of Texas</dc:creator>
  <dc:description>HB 375 by Smith-(H)Criminal Jurisprudence</dc:description>
  <cp:lastModifiedBy>Damian Duarte</cp:lastModifiedBy>
  <cp:revision>2</cp:revision>
  <cp:lastPrinted>2003-11-26T17:21:00Z</cp:lastPrinted>
  <dcterms:created xsi:type="dcterms:W3CDTF">2021-04-02T01:33:00Z</dcterms:created>
  <dcterms:modified xsi:type="dcterms:W3CDTF">2021-04-02T01:33:00Z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21.89.2068</vt:lpwstr>
  </property>
</Properties>
</file>