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A6F86" w14:paraId="2F8AC7BC" w14:textId="77777777" w:rsidTr="00345119">
        <w:tc>
          <w:tcPr>
            <w:tcW w:w="9576" w:type="dxa"/>
            <w:noWrap/>
          </w:tcPr>
          <w:p w14:paraId="1FD7A968" w14:textId="77777777" w:rsidR="008423E4" w:rsidRPr="0022177D" w:rsidRDefault="00A21F89" w:rsidP="00DF4BD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A1D3FAD" w14:textId="77777777" w:rsidR="008423E4" w:rsidRPr="0022177D" w:rsidRDefault="008423E4" w:rsidP="00DF4BDC">
      <w:pPr>
        <w:jc w:val="center"/>
      </w:pPr>
    </w:p>
    <w:p w14:paraId="4F20BB85" w14:textId="77777777" w:rsidR="008423E4" w:rsidRPr="00B31F0E" w:rsidRDefault="008423E4" w:rsidP="00DF4BDC"/>
    <w:p w14:paraId="35C6B7E8" w14:textId="77777777" w:rsidR="008423E4" w:rsidRPr="00742794" w:rsidRDefault="008423E4" w:rsidP="00DF4BD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A6F86" w14:paraId="01AB0631" w14:textId="77777777" w:rsidTr="00345119">
        <w:tc>
          <w:tcPr>
            <w:tcW w:w="9576" w:type="dxa"/>
          </w:tcPr>
          <w:p w14:paraId="238A09E9" w14:textId="6FCA2A85" w:rsidR="008423E4" w:rsidRPr="00861995" w:rsidRDefault="00A21F89" w:rsidP="00DF4BDC">
            <w:pPr>
              <w:jc w:val="right"/>
            </w:pPr>
            <w:r>
              <w:t>H.B. 392</w:t>
            </w:r>
          </w:p>
        </w:tc>
      </w:tr>
      <w:tr w:rsidR="009A6F86" w14:paraId="7689580B" w14:textId="77777777" w:rsidTr="00345119">
        <w:tc>
          <w:tcPr>
            <w:tcW w:w="9576" w:type="dxa"/>
          </w:tcPr>
          <w:p w14:paraId="19193169" w14:textId="7A916D74" w:rsidR="008423E4" w:rsidRPr="00861995" w:rsidRDefault="00A21F89" w:rsidP="00DF4BDC">
            <w:pPr>
              <w:jc w:val="right"/>
            </w:pPr>
            <w:r>
              <w:t xml:space="preserve">By: </w:t>
            </w:r>
            <w:r w:rsidR="005F04D9">
              <w:t>Bowers</w:t>
            </w:r>
          </w:p>
        </w:tc>
      </w:tr>
      <w:tr w:rsidR="009A6F86" w14:paraId="3B156512" w14:textId="77777777" w:rsidTr="00345119">
        <w:tc>
          <w:tcPr>
            <w:tcW w:w="9576" w:type="dxa"/>
          </w:tcPr>
          <w:p w14:paraId="0E03991B" w14:textId="0179913E" w:rsidR="008423E4" w:rsidRPr="00861995" w:rsidRDefault="00A21F89" w:rsidP="00DF4BDC">
            <w:pPr>
              <w:jc w:val="right"/>
            </w:pPr>
            <w:r>
              <w:t>State Affairs</w:t>
            </w:r>
          </w:p>
        </w:tc>
      </w:tr>
      <w:tr w:rsidR="009A6F86" w14:paraId="45E146B3" w14:textId="77777777" w:rsidTr="00345119">
        <w:tc>
          <w:tcPr>
            <w:tcW w:w="9576" w:type="dxa"/>
          </w:tcPr>
          <w:p w14:paraId="3ED32939" w14:textId="189CDD09" w:rsidR="008423E4" w:rsidRDefault="00A21F89" w:rsidP="00DF4BDC">
            <w:pPr>
              <w:jc w:val="right"/>
            </w:pPr>
            <w:r>
              <w:t>Committee Report (Unamended)</w:t>
            </w:r>
          </w:p>
        </w:tc>
      </w:tr>
    </w:tbl>
    <w:p w14:paraId="6E621671" w14:textId="77777777" w:rsidR="008423E4" w:rsidRDefault="008423E4" w:rsidP="00DF4BDC">
      <w:pPr>
        <w:tabs>
          <w:tab w:val="right" w:pos="9360"/>
        </w:tabs>
      </w:pPr>
    </w:p>
    <w:p w14:paraId="4403EFF3" w14:textId="77777777" w:rsidR="008423E4" w:rsidRDefault="008423E4" w:rsidP="00DF4BDC"/>
    <w:p w14:paraId="661923B4" w14:textId="77777777" w:rsidR="008423E4" w:rsidRDefault="008423E4" w:rsidP="00DF4BD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A6F86" w14:paraId="1556B5F4" w14:textId="77777777" w:rsidTr="00345119">
        <w:tc>
          <w:tcPr>
            <w:tcW w:w="9576" w:type="dxa"/>
          </w:tcPr>
          <w:p w14:paraId="6D7B95D7" w14:textId="77777777" w:rsidR="008423E4" w:rsidRPr="00A8133F" w:rsidRDefault="00A21F89" w:rsidP="00DF4BD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9305710" w14:textId="77777777" w:rsidR="008423E4" w:rsidRPr="006666CC" w:rsidRDefault="008423E4" w:rsidP="00DF4BDC">
            <w:pPr>
              <w:rPr>
                <w:sz w:val="14"/>
              </w:rPr>
            </w:pPr>
          </w:p>
          <w:p w14:paraId="1099C29B" w14:textId="77777777" w:rsidR="008423E4" w:rsidRDefault="00A21F89" w:rsidP="00DF4BDC">
            <w:pPr>
              <w:jc w:val="both"/>
            </w:pPr>
            <w:r>
              <w:t>There</w:t>
            </w:r>
            <w:r w:rsidRPr="0004230E">
              <w:t xml:space="preserve"> </w:t>
            </w:r>
            <w:r w:rsidR="0004230E" w:rsidRPr="0004230E">
              <w:t xml:space="preserve">have been </w:t>
            </w:r>
            <w:r>
              <w:t xml:space="preserve">reports of individuals being </w:t>
            </w:r>
            <w:r w:rsidR="0004230E" w:rsidRPr="0004230E">
              <w:t>denied the right to attend or graduate</w:t>
            </w:r>
            <w:r w:rsidRPr="0004230E">
              <w:t xml:space="preserve"> </w:t>
            </w:r>
            <w:r>
              <w:t xml:space="preserve">from </w:t>
            </w:r>
            <w:r w:rsidRPr="0004230E">
              <w:t>school</w:t>
            </w:r>
            <w:r w:rsidR="0004230E" w:rsidRPr="0004230E">
              <w:t xml:space="preserve">, </w:t>
            </w:r>
            <w:r>
              <w:t>being denied</w:t>
            </w:r>
            <w:r w:rsidR="0004230E" w:rsidRPr="0004230E">
              <w:t xml:space="preserve"> employment </w:t>
            </w:r>
            <w:r w:rsidRPr="0004230E">
              <w:t>opportunities</w:t>
            </w:r>
            <w:r w:rsidR="0004230E" w:rsidRPr="0004230E">
              <w:t xml:space="preserve">, and </w:t>
            </w:r>
            <w:r>
              <w:t xml:space="preserve">being </w:t>
            </w:r>
            <w:r w:rsidR="0004230E" w:rsidRPr="0004230E">
              <w:t xml:space="preserve">refused housing based on choosing to wear their natural hairstyles. </w:t>
            </w:r>
            <w:r>
              <w:t>I</w:t>
            </w:r>
            <w:r w:rsidR="00FD6F30">
              <w:t>nterested parties suggest that i</w:t>
            </w:r>
            <w:r>
              <w:t>ndividuals</w:t>
            </w:r>
            <w:r w:rsidR="0004230E" w:rsidRPr="0004230E">
              <w:t xml:space="preserve"> should not be required to put chemicals </w:t>
            </w:r>
            <w:r w:rsidR="00FD6F30">
              <w:t>in</w:t>
            </w:r>
            <w:r w:rsidR="00FD6F30" w:rsidRPr="0004230E">
              <w:t xml:space="preserve"> </w:t>
            </w:r>
            <w:r w:rsidR="0004230E" w:rsidRPr="0004230E">
              <w:t xml:space="preserve">their hair </w:t>
            </w:r>
            <w:r>
              <w:t xml:space="preserve">to change its texture or appearance </w:t>
            </w:r>
            <w:r w:rsidR="0004230E" w:rsidRPr="0004230E">
              <w:t xml:space="preserve">or </w:t>
            </w:r>
            <w:r>
              <w:t xml:space="preserve">otherwise </w:t>
            </w:r>
            <w:r w:rsidR="0004230E" w:rsidRPr="0004230E">
              <w:t xml:space="preserve">divest themselves of their cultural identity in order to adapt </w:t>
            </w:r>
            <w:r>
              <w:t>or be seen as deserving of opportunities</w:t>
            </w:r>
            <w:r w:rsidR="0004230E" w:rsidRPr="0004230E">
              <w:t xml:space="preserve"> in schools</w:t>
            </w:r>
            <w:r w:rsidR="00FD6F30">
              <w:t xml:space="preserve"> or</w:t>
            </w:r>
            <w:r w:rsidR="0004230E" w:rsidRPr="0004230E">
              <w:t xml:space="preserve"> </w:t>
            </w:r>
            <w:r w:rsidR="00FD6F30" w:rsidRPr="0004230E">
              <w:t>the workpla</w:t>
            </w:r>
            <w:r w:rsidR="00FD6F30">
              <w:t>ce</w:t>
            </w:r>
            <w:r w:rsidR="00FD6F30" w:rsidRPr="0004230E">
              <w:t xml:space="preserve"> </w:t>
            </w:r>
            <w:r w:rsidR="0004230E" w:rsidRPr="0004230E">
              <w:t xml:space="preserve">or </w:t>
            </w:r>
            <w:r w:rsidR="00FD6F30">
              <w:t xml:space="preserve">for </w:t>
            </w:r>
            <w:r w:rsidR="0004230E" w:rsidRPr="0004230E">
              <w:t xml:space="preserve">housing. </w:t>
            </w:r>
            <w:r>
              <w:t>H.B. 392</w:t>
            </w:r>
            <w:r w:rsidR="00FD6F30">
              <w:t xml:space="preserve"> </w:t>
            </w:r>
            <w:r>
              <w:t>seeks to</w:t>
            </w:r>
            <w:r w:rsidR="0004230E" w:rsidRPr="0004230E">
              <w:t xml:space="preserve"> </w:t>
            </w:r>
            <w:r>
              <w:t>provide</w:t>
            </w:r>
            <w:r w:rsidRPr="0004230E">
              <w:t xml:space="preserve"> </w:t>
            </w:r>
            <w:r w:rsidR="0004230E" w:rsidRPr="0004230E">
              <w:t>protection against discrimination based on race-based hairstyles.</w:t>
            </w:r>
          </w:p>
          <w:p w14:paraId="2F6D760E" w14:textId="6CD709A4" w:rsidR="00DF4BDC" w:rsidRPr="00E26B13" w:rsidRDefault="00DF4BDC" w:rsidP="00DF4BDC">
            <w:pPr>
              <w:jc w:val="both"/>
              <w:rPr>
                <w:b/>
              </w:rPr>
            </w:pPr>
          </w:p>
        </w:tc>
      </w:tr>
      <w:tr w:rsidR="009A6F86" w14:paraId="3E715619" w14:textId="77777777" w:rsidTr="00345119">
        <w:tc>
          <w:tcPr>
            <w:tcW w:w="9576" w:type="dxa"/>
          </w:tcPr>
          <w:p w14:paraId="3A8F1454" w14:textId="77777777" w:rsidR="0017725B" w:rsidRDefault="00A21F89" w:rsidP="00DF4B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E0BA752" w14:textId="77777777" w:rsidR="0017725B" w:rsidRPr="006666CC" w:rsidRDefault="0017725B" w:rsidP="00DF4BDC">
            <w:pPr>
              <w:rPr>
                <w:b/>
                <w:sz w:val="14"/>
                <w:u w:val="single"/>
              </w:rPr>
            </w:pPr>
          </w:p>
          <w:p w14:paraId="401EAF3C" w14:textId="77777777" w:rsidR="009E4664" w:rsidRPr="009E4664" w:rsidRDefault="00A21F89" w:rsidP="00DF4BDC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74355E58" w14:textId="77777777" w:rsidR="0017725B" w:rsidRPr="0017725B" w:rsidRDefault="0017725B" w:rsidP="00DF4BDC">
            <w:pPr>
              <w:rPr>
                <w:b/>
                <w:u w:val="single"/>
              </w:rPr>
            </w:pPr>
          </w:p>
        </w:tc>
      </w:tr>
      <w:tr w:rsidR="009A6F86" w14:paraId="6A547791" w14:textId="77777777" w:rsidTr="00345119">
        <w:tc>
          <w:tcPr>
            <w:tcW w:w="9576" w:type="dxa"/>
          </w:tcPr>
          <w:p w14:paraId="1D00C7F0" w14:textId="77777777" w:rsidR="008423E4" w:rsidRPr="00A8133F" w:rsidRDefault="00A21F89" w:rsidP="00DF4BD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14:paraId="42030746" w14:textId="77777777" w:rsidR="008423E4" w:rsidRPr="006666CC" w:rsidRDefault="008423E4" w:rsidP="00DF4BDC">
            <w:pPr>
              <w:rPr>
                <w:sz w:val="14"/>
              </w:rPr>
            </w:pPr>
          </w:p>
          <w:p w14:paraId="093ACE0B" w14:textId="77777777" w:rsidR="009E4664" w:rsidRDefault="00A21F89" w:rsidP="00DF4B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FFF25A8" w14:textId="77777777" w:rsidR="008423E4" w:rsidRPr="00E21FDC" w:rsidRDefault="008423E4" w:rsidP="00DF4BDC">
            <w:pPr>
              <w:rPr>
                <w:b/>
              </w:rPr>
            </w:pPr>
          </w:p>
        </w:tc>
      </w:tr>
      <w:tr w:rsidR="009A6F86" w14:paraId="598D98B4" w14:textId="77777777" w:rsidTr="00345119">
        <w:tc>
          <w:tcPr>
            <w:tcW w:w="9576" w:type="dxa"/>
          </w:tcPr>
          <w:p w14:paraId="457BF833" w14:textId="77777777" w:rsidR="008423E4" w:rsidRPr="00A8133F" w:rsidRDefault="00A21F89" w:rsidP="00DF4BD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FEDA667" w14:textId="77777777" w:rsidR="008423E4" w:rsidRPr="006666CC" w:rsidRDefault="008423E4" w:rsidP="00DF4BDC">
            <w:pPr>
              <w:rPr>
                <w:sz w:val="14"/>
              </w:rPr>
            </w:pPr>
          </w:p>
          <w:p w14:paraId="1B158A26" w14:textId="4AF3D52D" w:rsidR="008423E4" w:rsidRDefault="00A21F89" w:rsidP="00DF4B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392 amends the Education Code to prohibit a </w:t>
            </w:r>
            <w:r w:rsidR="005F32BF">
              <w:t xml:space="preserve">public </w:t>
            </w:r>
            <w:r>
              <w:t>school district</w:t>
            </w:r>
            <w:r w:rsidR="00E040C3">
              <w:t xml:space="preserve"> or </w:t>
            </w:r>
            <w:r w:rsidR="00237B4A">
              <w:t>public</w:t>
            </w:r>
            <w:r w:rsidR="00E040C3">
              <w:t xml:space="preserve"> </w:t>
            </w:r>
            <w:r w:rsidR="00E040C3" w:rsidRPr="00E040C3">
              <w:t>institution of higher education</w:t>
            </w:r>
            <w:r w:rsidR="00E040C3">
              <w:t xml:space="preserve"> from </w:t>
            </w:r>
            <w:r>
              <w:t xml:space="preserve">adopting a </w:t>
            </w:r>
            <w:r w:rsidRPr="00DC2615">
              <w:t>student dress or grooming policy</w:t>
            </w:r>
            <w:r w:rsidR="00237B4A">
              <w:t>,</w:t>
            </w:r>
            <w:r w:rsidRPr="00DC2615">
              <w:t xml:space="preserve"> including </w:t>
            </w:r>
            <w:r w:rsidR="00AC4A7E">
              <w:t xml:space="preserve">a policy </w:t>
            </w:r>
            <w:r w:rsidRPr="00DC2615">
              <w:t>fo</w:t>
            </w:r>
            <w:r>
              <w:t>r an extracurricular activity</w:t>
            </w:r>
            <w:r w:rsidR="00237B4A">
              <w:t>,</w:t>
            </w:r>
            <w:r>
              <w:t xml:space="preserve"> that </w:t>
            </w:r>
            <w:r w:rsidRPr="00DC2615">
              <w:t>discriminate</w:t>
            </w:r>
            <w:r>
              <w:t>s</w:t>
            </w:r>
            <w:r w:rsidRPr="00DC2615">
              <w:t xml:space="preserve"> against a hair texture or protective hairstyle commonly or historically assoc</w:t>
            </w:r>
            <w:r w:rsidRPr="00DC2615">
              <w:t>iated with race.</w:t>
            </w:r>
          </w:p>
          <w:p w14:paraId="24618748" w14:textId="77777777" w:rsidR="00E040C3" w:rsidRDefault="00E040C3" w:rsidP="00DF4B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C8FA6D4" w14:textId="647B9D73" w:rsidR="00E040C3" w:rsidRDefault="00A21F89" w:rsidP="00DF4B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040C3">
              <w:t>H.B. 392 amends the</w:t>
            </w:r>
            <w:r>
              <w:t xml:space="preserve"> Labor Code to establish that</w:t>
            </w:r>
            <w:r w:rsidRPr="00E040C3">
              <w:t xml:space="preserve"> </w:t>
            </w:r>
            <w:r w:rsidR="00060609">
              <w:t xml:space="preserve">a </w:t>
            </w:r>
            <w:r w:rsidRPr="00E040C3">
              <w:t>provision</w:t>
            </w:r>
            <w:r w:rsidR="00060609">
              <w:t xml:space="preserve"> of applicable state law</w:t>
            </w:r>
            <w:r w:rsidRPr="00E040C3">
              <w:t xml:space="preserve"> </w:t>
            </w:r>
            <w:r w:rsidR="00060609">
              <w:t>governing</w:t>
            </w:r>
            <w:r w:rsidR="00B75125">
              <w:t xml:space="preserve"> employment discrimination</w:t>
            </w:r>
            <w:r w:rsidRPr="00E040C3">
              <w:t xml:space="preserve"> </w:t>
            </w:r>
            <w:r w:rsidR="00617F63">
              <w:t>that refer</w:t>
            </w:r>
            <w:r w:rsidR="00060609">
              <w:t>s</w:t>
            </w:r>
            <w:r w:rsidRPr="00E040C3">
              <w:t xml:space="preserve"> to discrimination because of race </w:t>
            </w:r>
            <w:r w:rsidR="00617F63">
              <w:t>or on the basis of race include</w:t>
            </w:r>
            <w:r w:rsidR="0052045A">
              <w:t>s</w:t>
            </w:r>
            <w:r w:rsidRPr="00E040C3">
              <w:t xml:space="preserve"> discrimination because of or on the basis of an employee's hair </w:t>
            </w:r>
            <w:r w:rsidR="00B75125">
              <w:t>texture or protective hairstyle</w:t>
            </w:r>
            <w:r w:rsidR="00B75125" w:rsidRPr="00B75125">
              <w:t xml:space="preserve"> </w:t>
            </w:r>
            <w:r w:rsidRPr="00E040C3">
              <w:t>commonly or historically associated with race.</w:t>
            </w:r>
            <w:r w:rsidR="00B75125">
              <w:t xml:space="preserve"> The bill establishes that </w:t>
            </w:r>
            <w:r>
              <w:t>a</w:t>
            </w:r>
            <w:r w:rsidRPr="00E040C3">
              <w:t>n employer, labor union, or employment agency commits an unlawful employment practice</w:t>
            </w:r>
            <w:r w:rsidRPr="00E040C3">
              <w:t xml:space="preserve"> if the</w:t>
            </w:r>
            <w:r w:rsidR="00060609">
              <w:t>y</w:t>
            </w:r>
            <w:r w:rsidRPr="00E040C3">
              <w:t xml:space="preserve"> adopt or enforce a dress or grooming policy that discriminates against </w:t>
            </w:r>
            <w:r w:rsidR="00060609">
              <w:t xml:space="preserve">such </w:t>
            </w:r>
            <w:r w:rsidRPr="00E040C3">
              <w:t>a hair texture or protective hairstyle.</w:t>
            </w:r>
          </w:p>
          <w:p w14:paraId="3DFFEC68" w14:textId="77777777" w:rsidR="00B75125" w:rsidRDefault="00B75125" w:rsidP="00DF4B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A75F57F" w14:textId="457F804D" w:rsidR="0052045A" w:rsidRDefault="00A21F89" w:rsidP="00DF4B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75125">
              <w:t>H.B. 392 amends the</w:t>
            </w:r>
            <w:r>
              <w:t xml:space="preserve"> Property Code to </w:t>
            </w:r>
            <w:r w:rsidR="00C23104">
              <w:t>establish that</w:t>
            </w:r>
            <w:r w:rsidR="00617F63">
              <w:t xml:space="preserve"> </w:t>
            </w:r>
            <w:r w:rsidR="0042577F">
              <w:t>a provision of</w:t>
            </w:r>
            <w:r>
              <w:t xml:space="preserve"> the Texas Fair Housing Act</w:t>
            </w:r>
            <w:r w:rsidR="00C23104">
              <w:t>, other than</w:t>
            </w:r>
            <w:r w:rsidR="00617F63">
              <w:t xml:space="preserve"> provision</w:t>
            </w:r>
            <w:r w:rsidR="00C23104">
              <w:t>s</w:t>
            </w:r>
            <w:r w:rsidR="00617F63">
              <w:t xml:space="preserve"> establishing criminal penalties, </w:t>
            </w:r>
            <w:r w:rsidR="00C23104">
              <w:t>that refer</w:t>
            </w:r>
            <w:r w:rsidR="0042577F">
              <w:t>s</w:t>
            </w:r>
            <w:r w:rsidR="00617F63" w:rsidRPr="00617F63">
              <w:t xml:space="preserve"> to discrimination because of race </w:t>
            </w:r>
            <w:r w:rsidR="00C23104">
              <w:t>or on the basis of race include</w:t>
            </w:r>
            <w:r>
              <w:t>s</w:t>
            </w:r>
            <w:r w:rsidR="00617F63" w:rsidRPr="00617F63">
              <w:t xml:space="preserve"> discrimination because of or on the basis of a person's hair texture or protective hairstyle commonly or historically associated with race.</w:t>
            </w:r>
            <w:r w:rsidR="0042577F">
              <w:t xml:space="preserve"> </w:t>
            </w:r>
            <w:r w:rsidR="009E4664">
              <w:t xml:space="preserve"> </w:t>
            </w:r>
          </w:p>
          <w:p w14:paraId="4C6D68DA" w14:textId="77777777" w:rsidR="0052045A" w:rsidRDefault="0052045A" w:rsidP="00DF4B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FABBE47" w14:textId="4F1D439E" w:rsidR="00E040C3" w:rsidRDefault="0052045A" w:rsidP="00DF4B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392 clarifies that the term "protective hairstyle" includes braids, locks, and twists. </w:t>
            </w:r>
          </w:p>
          <w:p w14:paraId="1AAF7E51" w14:textId="77777777" w:rsidR="008423E4" w:rsidRPr="00835628" w:rsidRDefault="008423E4" w:rsidP="00DF4BDC">
            <w:pPr>
              <w:rPr>
                <w:b/>
              </w:rPr>
            </w:pPr>
          </w:p>
        </w:tc>
      </w:tr>
      <w:tr w:rsidR="009A6F86" w14:paraId="3A53381A" w14:textId="77777777" w:rsidTr="00345119">
        <w:tc>
          <w:tcPr>
            <w:tcW w:w="9576" w:type="dxa"/>
          </w:tcPr>
          <w:p w14:paraId="282822D5" w14:textId="77777777" w:rsidR="008423E4" w:rsidRPr="00A8133F" w:rsidRDefault="00A21F89" w:rsidP="00DF4BD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6CD1F5F" w14:textId="77777777" w:rsidR="008423E4" w:rsidRPr="006666CC" w:rsidRDefault="008423E4" w:rsidP="006666CC">
            <w:pPr>
              <w:rPr>
                <w:sz w:val="14"/>
              </w:rPr>
            </w:pPr>
          </w:p>
          <w:p w14:paraId="263938C2" w14:textId="77777777" w:rsidR="008423E4" w:rsidRPr="003624F2" w:rsidRDefault="00A21F89" w:rsidP="00DF4B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E4664">
              <w:t>September 1, 2021.</w:t>
            </w:r>
          </w:p>
          <w:p w14:paraId="7C433B9F" w14:textId="77777777" w:rsidR="008423E4" w:rsidRPr="00233FDB" w:rsidRDefault="008423E4" w:rsidP="00DF4BDC">
            <w:pPr>
              <w:rPr>
                <w:b/>
              </w:rPr>
            </w:pPr>
          </w:p>
        </w:tc>
      </w:tr>
    </w:tbl>
    <w:p w14:paraId="259C024E" w14:textId="77777777" w:rsidR="008423E4" w:rsidRPr="00BE0E75" w:rsidRDefault="008423E4" w:rsidP="00DF4BDC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E04F8" w14:textId="77777777" w:rsidR="00000000" w:rsidRDefault="00A21F89">
      <w:r>
        <w:separator/>
      </w:r>
    </w:p>
  </w:endnote>
  <w:endnote w:type="continuationSeparator" w:id="0">
    <w:p w14:paraId="6F18964A" w14:textId="77777777" w:rsidR="00000000" w:rsidRDefault="00A2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A6FB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A6F86" w14:paraId="4B91D9AC" w14:textId="77777777" w:rsidTr="009C1E9A">
      <w:trPr>
        <w:cantSplit/>
      </w:trPr>
      <w:tc>
        <w:tcPr>
          <w:tcW w:w="0" w:type="pct"/>
        </w:tcPr>
        <w:p w14:paraId="0590BB2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C6862F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BA9867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198F3F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3D488D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6F86" w14:paraId="4752B8FC" w14:textId="77777777" w:rsidTr="009C1E9A">
      <w:trPr>
        <w:cantSplit/>
      </w:trPr>
      <w:tc>
        <w:tcPr>
          <w:tcW w:w="0" w:type="pct"/>
        </w:tcPr>
        <w:p w14:paraId="35587F3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F1531C1" w14:textId="22486924" w:rsidR="00EC379B" w:rsidRPr="009C1E9A" w:rsidRDefault="00A21F8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23910</w:t>
          </w:r>
        </w:p>
      </w:tc>
      <w:tc>
        <w:tcPr>
          <w:tcW w:w="2453" w:type="pct"/>
        </w:tcPr>
        <w:p w14:paraId="0B228B9D" w14:textId="3B5CB234" w:rsidR="00EC379B" w:rsidRDefault="00A21F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D0A89">
            <w:t>21.123.132</w:t>
          </w:r>
          <w:r>
            <w:fldChar w:fldCharType="end"/>
          </w:r>
        </w:p>
      </w:tc>
    </w:tr>
    <w:tr w:rsidR="009A6F86" w14:paraId="046C12F1" w14:textId="77777777" w:rsidTr="009C1E9A">
      <w:trPr>
        <w:cantSplit/>
      </w:trPr>
      <w:tc>
        <w:tcPr>
          <w:tcW w:w="0" w:type="pct"/>
        </w:tcPr>
        <w:p w14:paraId="4B8F892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C8E067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F9C01B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EFB941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6F86" w14:paraId="4698AF3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11F54F5" w14:textId="3C674E3C" w:rsidR="00EC379B" w:rsidRDefault="00A21F8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666C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A0B17B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A871A4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4173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E427F" w14:textId="77777777" w:rsidR="00000000" w:rsidRDefault="00A21F89">
      <w:r>
        <w:separator/>
      </w:r>
    </w:p>
  </w:footnote>
  <w:footnote w:type="continuationSeparator" w:id="0">
    <w:p w14:paraId="7C233D6A" w14:textId="77777777" w:rsidR="00000000" w:rsidRDefault="00A2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E5DE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7CBB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3310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60"/>
    <w:rsid w:val="00000A70"/>
    <w:rsid w:val="0000146C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230E"/>
    <w:rsid w:val="00043B84"/>
    <w:rsid w:val="0004512B"/>
    <w:rsid w:val="000463F0"/>
    <w:rsid w:val="00046BDA"/>
    <w:rsid w:val="0004762E"/>
    <w:rsid w:val="000532BD"/>
    <w:rsid w:val="00055C12"/>
    <w:rsid w:val="00060609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523B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4D56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61D7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6A78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7B4A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035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A68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77F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211B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45A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4D9"/>
    <w:rsid w:val="005F32BF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17F63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66CC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6BE2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B60"/>
    <w:rsid w:val="00987F00"/>
    <w:rsid w:val="0099403D"/>
    <w:rsid w:val="00995B0B"/>
    <w:rsid w:val="009A1883"/>
    <w:rsid w:val="009A39F5"/>
    <w:rsid w:val="009A4588"/>
    <w:rsid w:val="009A5EA5"/>
    <w:rsid w:val="009A6F86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8F1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4664"/>
    <w:rsid w:val="009E5DA0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524D"/>
    <w:rsid w:val="00A07689"/>
    <w:rsid w:val="00A07906"/>
    <w:rsid w:val="00A10908"/>
    <w:rsid w:val="00A12330"/>
    <w:rsid w:val="00A1259F"/>
    <w:rsid w:val="00A1446F"/>
    <w:rsid w:val="00A151B5"/>
    <w:rsid w:val="00A21F89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4F86"/>
    <w:rsid w:val="00AB5CCC"/>
    <w:rsid w:val="00AB74E2"/>
    <w:rsid w:val="00AC2E9A"/>
    <w:rsid w:val="00AC4A7E"/>
    <w:rsid w:val="00AC5AAB"/>
    <w:rsid w:val="00AC5AEC"/>
    <w:rsid w:val="00AC5F28"/>
    <w:rsid w:val="00AC6900"/>
    <w:rsid w:val="00AD0A89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5125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104"/>
    <w:rsid w:val="00C23956"/>
    <w:rsid w:val="00C248E6"/>
    <w:rsid w:val="00C2766F"/>
    <w:rsid w:val="00C3223B"/>
    <w:rsid w:val="00C333C6"/>
    <w:rsid w:val="00C3437E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590"/>
    <w:rsid w:val="00D12A3E"/>
    <w:rsid w:val="00D22160"/>
    <w:rsid w:val="00D22172"/>
    <w:rsid w:val="00D2301B"/>
    <w:rsid w:val="00D239EE"/>
    <w:rsid w:val="00D30534"/>
    <w:rsid w:val="00D35728"/>
    <w:rsid w:val="00D35F0C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2615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BDC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0C3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3F8C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0BA5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6F30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EE6A02-1670-4350-8565-5411CE4D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E46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46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466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4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4664"/>
    <w:rPr>
      <w:b/>
      <w:bCs/>
    </w:rPr>
  </w:style>
  <w:style w:type="paragraph" w:styleId="Revision">
    <w:name w:val="Revision"/>
    <w:hidden/>
    <w:uiPriority w:val="99"/>
    <w:semiHidden/>
    <w:rsid w:val="00DF4B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2203</Characters>
  <Application>Microsoft Office Word</Application>
  <DocSecurity>4</DocSecurity>
  <Lines>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HB00392 (Committee Report (Unamended))</vt:lpstr>
    </vt:vector>
  </TitlesOfParts>
  <Company>State of Texas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23910</dc:subject>
  <dc:creator>State of Texas</dc:creator>
  <dc:description>HB 392 by Bowers-(H)State Affairs</dc:description>
  <cp:lastModifiedBy>Stacey Nicchio</cp:lastModifiedBy>
  <cp:revision>2</cp:revision>
  <cp:lastPrinted>2003-11-26T17:21:00Z</cp:lastPrinted>
  <dcterms:created xsi:type="dcterms:W3CDTF">2021-05-06T19:56:00Z</dcterms:created>
  <dcterms:modified xsi:type="dcterms:W3CDTF">2021-05-06T19:56:00Z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21.123.132</vt:lpwstr>
  </property>
</Properties>
</file>