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16" w:rsidRDefault="009243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29BEC5F2224B8A987D94F30D399BF2"/>
          </w:placeholder>
        </w:sdtPr>
        <w:sdtContent>
          <w:r w:rsidRPr="005C2A78">
            <w:rPr>
              <w:rFonts w:cs="Times New Roman"/>
              <w:b/>
              <w:szCs w:val="24"/>
              <w:u w:val="single"/>
            </w:rPr>
            <w:t>BILL ANALYSIS</w:t>
          </w:r>
        </w:sdtContent>
      </w:sdt>
    </w:p>
    <w:p w:rsidR="00924316" w:rsidRPr="00585C31" w:rsidRDefault="00924316" w:rsidP="000F1DF9">
      <w:pPr>
        <w:spacing w:after="0" w:line="240" w:lineRule="auto"/>
        <w:rPr>
          <w:rFonts w:cs="Times New Roman"/>
          <w:szCs w:val="24"/>
        </w:rPr>
      </w:pPr>
    </w:p>
    <w:p w:rsidR="00924316" w:rsidRPr="00585C31" w:rsidRDefault="009243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4316" w:rsidTr="000F1DF9">
        <w:tc>
          <w:tcPr>
            <w:tcW w:w="2718" w:type="dxa"/>
          </w:tcPr>
          <w:p w:rsidR="00924316" w:rsidRPr="005C2A78" w:rsidRDefault="00924316" w:rsidP="006D756B">
            <w:pPr>
              <w:rPr>
                <w:rFonts w:cs="Times New Roman"/>
                <w:szCs w:val="24"/>
              </w:rPr>
            </w:pPr>
            <w:sdt>
              <w:sdtPr>
                <w:rPr>
                  <w:rFonts w:cs="Times New Roman"/>
                  <w:szCs w:val="24"/>
                </w:rPr>
                <w:alias w:val="Agency Title"/>
                <w:tag w:val="AgencyTitleContentControl"/>
                <w:id w:val="1920747753"/>
                <w:lock w:val="sdtContentLocked"/>
                <w:placeholder>
                  <w:docPart w:val="2DB50907C6974BA795E0D90202B348BC"/>
                </w:placeholder>
              </w:sdtPr>
              <w:sdtEndPr>
                <w:rPr>
                  <w:rFonts w:cstheme="minorBidi"/>
                  <w:szCs w:val="22"/>
                </w:rPr>
              </w:sdtEndPr>
              <w:sdtContent>
                <w:r>
                  <w:rPr>
                    <w:rFonts w:cs="Times New Roman"/>
                    <w:szCs w:val="24"/>
                  </w:rPr>
                  <w:t>Senate Research Center</w:t>
                </w:r>
              </w:sdtContent>
            </w:sdt>
          </w:p>
        </w:tc>
        <w:tc>
          <w:tcPr>
            <w:tcW w:w="6858" w:type="dxa"/>
          </w:tcPr>
          <w:p w:rsidR="00924316" w:rsidRPr="00FF6471" w:rsidRDefault="00924316" w:rsidP="000F1DF9">
            <w:pPr>
              <w:jc w:val="right"/>
              <w:rPr>
                <w:rFonts w:cs="Times New Roman"/>
                <w:szCs w:val="24"/>
              </w:rPr>
            </w:pPr>
            <w:sdt>
              <w:sdtPr>
                <w:rPr>
                  <w:rFonts w:cs="Times New Roman"/>
                  <w:szCs w:val="24"/>
                </w:rPr>
                <w:alias w:val="Bill Number"/>
                <w:tag w:val="BillNumberOne"/>
                <w:id w:val="-410784069"/>
                <w:lock w:val="sdtContentLocked"/>
                <w:placeholder>
                  <w:docPart w:val="D66870728D774559AA07787A12D334D5"/>
                </w:placeholder>
              </w:sdtPr>
              <w:sdtContent>
                <w:r>
                  <w:rPr>
                    <w:rFonts w:cs="Times New Roman"/>
                    <w:szCs w:val="24"/>
                  </w:rPr>
                  <w:t>H.B. 465</w:t>
                </w:r>
              </w:sdtContent>
            </w:sdt>
          </w:p>
        </w:tc>
      </w:tr>
      <w:tr w:rsidR="00924316" w:rsidTr="000F1DF9">
        <w:sdt>
          <w:sdtPr>
            <w:rPr>
              <w:rFonts w:cs="Times New Roman"/>
              <w:szCs w:val="24"/>
            </w:rPr>
            <w:alias w:val="TLCNumber"/>
            <w:tag w:val="TLCNumber"/>
            <w:id w:val="-542600604"/>
            <w:lock w:val="sdtLocked"/>
            <w:placeholder>
              <w:docPart w:val="BC7A684A665F4C82AC7766B31C4CE3A7"/>
            </w:placeholder>
          </w:sdtPr>
          <w:sdtContent>
            <w:tc>
              <w:tcPr>
                <w:tcW w:w="2718" w:type="dxa"/>
              </w:tcPr>
              <w:p w:rsidR="00924316" w:rsidRPr="000F1DF9" w:rsidRDefault="00924316" w:rsidP="00C65088">
                <w:pPr>
                  <w:rPr>
                    <w:rFonts w:cs="Times New Roman"/>
                    <w:szCs w:val="24"/>
                  </w:rPr>
                </w:pPr>
                <w:r>
                  <w:rPr>
                    <w:rFonts w:cs="Times New Roman"/>
                    <w:szCs w:val="24"/>
                  </w:rPr>
                  <w:t>87R17006 ADM-D</w:t>
                </w:r>
              </w:p>
            </w:tc>
          </w:sdtContent>
        </w:sdt>
        <w:tc>
          <w:tcPr>
            <w:tcW w:w="6858" w:type="dxa"/>
          </w:tcPr>
          <w:p w:rsidR="00924316" w:rsidRPr="005C2A78" w:rsidRDefault="00924316" w:rsidP="00073EDD">
            <w:pPr>
              <w:jc w:val="right"/>
              <w:rPr>
                <w:rFonts w:cs="Times New Roman"/>
                <w:szCs w:val="24"/>
              </w:rPr>
            </w:pPr>
            <w:sdt>
              <w:sdtPr>
                <w:rPr>
                  <w:rFonts w:cs="Times New Roman"/>
                  <w:szCs w:val="24"/>
                </w:rPr>
                <w:alias w:val="Author Label"/>
                <w:tag w:val="By"/>
                <w:id w:val="72399597"/>
                <w:lock w:val="sdtLocked"/>
                <w:placeholder>
                  <w:docPart w:val="A1649FF9A61B4506B69ECB773FAFC2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0F0055CF4746B4AC6CF495D26894B2"/>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2900DE892567488AA313B31C5DED8224"/>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71202F8912B4448E8EFE5101753C49AF"/>
                </w:placeholder>
                <w:showingPlcHdr/>
              </w:sdtPr>
              <w:sdtContent/>
            </w:sdt>
          </w:p>
        </w:tc>
      </w:tr>
      <w:tr w:rsidR="00924316" w:rsidTr="000F1DF9">
        <w:tc>
          <w:tcPr>
            <w:tcW w:w="2718" w:type="dxa"/>
          </w:tcPr>
          <w:p w:rsidR="00924316" w:rsidRPr="00BC7495" w:rsidRDefault="00924316" w:rsidP="000F1DF9">
            <w:pPr>
              <w:rPr>
                <w:rFonts w:cs="Times New Roman"/>
                <w:szCs w:val="24"/>
              </w:rPr>
            </w:pPr>
          </w:p>
        </w:tc>
        <w:sdt>
          <w:sdtPr>
            <w:rPr>
              <w:rFonts w:cs="Times New Roman"/>
              <w:szCs w:val="24"/>
            </w:rPr>
            <w:alias w:val="Committee"/>
            <w:tag w:val="Committee"/>
            <w:id w:val="1914272295"/>
            <w:lock w:val="sdtContentLocked"/>
            <w:placeholder>
              <w:docPart w:val="D686EFC0F586468B9AA9AE85FEDDB3EA"/>
            </w:placeholder>
          </w:sdtPr>
          <w:sdtContent>
            <w:tc>
              <w:tcPr>
                <w:tcW w:w="6858" w:type="dxa"/>
              </w:tcPr>
              <w:p w:rsidR="00924316" w:rsidRPr="00FF6471" w:rsidRDefault="00924316" w:rsidP="000F1DF9">
                <w:pPr>
                  <w:jc w:val="right"/>
                  <w:rPr>
                    <w:rFonts w:cs="Times New Roman"/>
                    <w:szCs w:val="24"/>
                  </w:rPr>
                </w:pPr>
                <w:r>
                  <w:rPr>
                    <w:rFonts w:cs="Times New Roman"/>
                    <w:szCs w:val="24"/>
                  </w:rPr>
                  <w:t>Criminal Justice</w:t>
                </w:r>
              </w:p>
            </w:tc>
          </w:sdtContent>
        </w:sdt>
      </w:tr>
      <w:tr w:rsidR="00924316" w:rsidTr="000F1DF9">
        <w:tc>
          <w:tcPr>
            <w:tcW w:w="2718" w:type="dxa"/>
          </w:tcPr>
          <w:p w:rsidR="00924316" w:rsidRPr="00BC7495" w:rsidRDefault="00924316" w:rsidP="000F1DF9">
            <w:pPr>
              <w:rPr>
                <w:rFonts w:cs="Times New Roman"/>
                <w:szCs w:val="24"/>
              </w:rPr>
            </w:pPr>
          </w:p>
        </w:tc>
        <w:sdt>
          <w:sdtPr>
            <w:rPr>
              <w:rFonts w:cs="Times New Roman"/>
              <w:szCs w:val="24"/>
            </w:rPr>
            <w:alias w:val="Date"/>
            <w:tag w:val="DateContentControl"/>
            <w:id w:val="1178081906"/>
            <w:lock w:val="sdtLocked"/>
            <w:placeholder>
              <w:docPart w:val="1CE7F951B9C34052966AD50D75BEDD1E"/>
            </w:placeholder>
            <w:date w:fullDate="2021-05-14T00:00:00Z">
              <w:dateFormat w:val="M/d/yyyy"/>
              <w:lid w:val="en-US"/>
              <w:storeMappedDataAs w:val="dateTime"/>
              <w:calendar w:val="gregorian"/>
            </w:date>
          </w:sdtPr>
          <w:sdtContent>
            <w:tc>
              <w:tcPr>
                <w:tcW w:w="6858" w:type="dxa"/>
              </w:tcPr>
              <w:p w:rsidR="00924316" w:rsidRPr="00FF6471" w:rsidRDefault="00924316" w:rsidP="000F1DF9">
                <w:pPr>
                  <w:jc w:val="right"/>
                  <w:rPr>
                    <w:rFonts w:cs="Times New Roman"/>
                    <w:szCs w:val="24"/>
                  </w:rPr>
                </w:pPr>
                <w:r>
                  <w:rPr>
                    <w:rFonts w:cs="Times New Roman"/>
                    <w:szCs w:val="24"/>
                  </w:rPr>
                  <w:t>5/14/2021</w:t>
                </w:r>
              </w:p>
            </w:tc>
          </w:sdtContent>
        </w:sdt>
      </w:tr>
      <w:tr w:rsidR="00924316" w:rsidTr="000F1DF9">
        <w:tc>
          <w:tcPr>
            <w:tcW w:w="2718" w:type="dxa"/>
          </w:tcPr>
          <w:p w:rsidR="00924316" w:rsidRPr="00BC7495" w:rsidRDefault="00924316" w:rsidP="000F1DF9">
            <w:pPr>
              <w:rPr>
                <w:rFonts w:cs="Times New Roman"/>
                <w:szCs w:val="24"/>
              </w:rPr>
            </w:pPr>
          </w:p>
        </w:tc>
        <w:sdt>
          <w:sdtPr>
            <w:rPr>
              <w:rFonts w:cs="Times New Roman"/>
              <w:szCs w:val="24"/>
            </w:rPr>
            <w:alias w:val="BA Version"/>
            <w:tag w:val="BAVersion"/>
            <w:id w:val="-1685590809"/>
            <w:lock w:val="sdtContentLocked"/>
            <w:placeholder>
              <w:docPart w:val="98F8AFE577AF4512B2861FBF030FCFD6"/>
            </w:placeholder>
          </w:sdtPr>
          <w:sdtContent>
            <w:tc>
              <w:tcPr>
                <w:tcW w:w="6858" w:type="dxa"/>
              </w:tcPr>
              <w:p w:rsidR="00924316" w:rsidRPr="00FF6471" w:rsidRDefault="00924316" w:rsidP="000F1DF9">
                <w:pPr>
                  <w:jc w:val="right"/>
                  <w:rPr>
                    <w:rFonts w:cs="Times New Roman"/>
                    <w:szCs w:val="24"/>
                  </w:rPr>
                </w:pPr>
                <w:r>
                  <w:rPr>
                    <w:rFonts w:cs="Times New Roman"/>
                    <w:szCs w:val="24"/>
                  </w:rPr>
                  <w:t>Engrossed</w:t>
                </w:r>
              </w:p>
            </w:tc>
          </w:sdtContent>
        </w:sdt>
      </w:tr>
    </w:tbl>
    <w:p w:rsidR="00924316" w:rsidRPr="00FF6471" w:rsidRDefault="00924316" w:rsidP="000F1DF9">
      <w:pPr>
        <w:spacing w:after="0" w:line="240" w:lineRule="auto"/>
        <w:rPr>
          <w:rFonts w:cs="Times New Roman"/>
          <w:szCs w:val="24"/>
        </w:rPr>
      </w:pPr>
    </w:p>
    <w:p w:rsidR="00924316" w:rsidRPr="00FF6471" w:rsidRDefault="00924316" w:rsidP="000F1DF9">
      <w:pPr>
        <w:spacing w:after="0" w:line="240" w:lineRule="auto"/>
        <w:rPr>
          <w:rFonts w:cs="Times New Roman"/>
          <w:szCs w:val="24"/>
        </w:rPr>
      </w:pPr>
    </w:p>
    <w:p w:rsidR="00924316" w:rsidRPr="00FF6471" w:rsidRDefault="009243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2F938EACB34940938A38134E8728D2"/>
        </w:placeholder>
      </w:sdtPr>
      <w:sdtContent>
        <w:p w:rsidR="00924316" w:rsidRDefault="009243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6095FE19A34F8DA28A7C44977AF54C"/>
        </w:placeholder>
      </w:sdtPr>
      <w:sdtContent>
        <w:p w:rsidR="00924316" w:rsidRDefault="00924316" w:rsidP="00367A21">
          <w:pPr>
            <w:pStyle w:val="NormalWeb"/>
            <w:spacing w:before="0" w:beforeAutospacing="0" w:after="0" w:afterAutospacing="0"/>
            <w:jc w:val="both"/>
            <w:divId w:val="1438719225"/>
            <w:rPr>
              <w:rFonts w:eastAsia="Times New Roman"/>
              <w:bCs/>
            </w:rPr>
          </w:pPr>
        </w:p>
        <w:p w:rsidR="00924316" w:rsidRPr="00343FA0" w:rsidRDefault="00924316" w:rsidP="00367A21">
          <w:pPr>
            <w:pStyle w:val="NormalWeb"/>
            <w:spacing w:before="0" w:beforeAutospacing="0" w:after="0" w:afterAutospacing="0"/>
            <w:jc w:val="both"/>
            <w:divId w:val="1438719225"/>
          </w:pPr>
          <w:r w:rsidRPr="00343FA0">
            <w:t>According to the Office of the Attorney Genera</w:t>
          </w:r>
          <w:r>
            <w:t>l</w:t>
          </w:r>
          <w:r w:rsidRPr="00343FA0">
            <w:t>, Texas has an estimated 79,000 minor and youth trafficking victims every year, making Texas second in the nation for the number of human trafficking cases experienced each year. These victims are subject to procurers who not only sell their bodies, but in many cases physically abuse them before and after their sentences. Unlike many other offenses involving victims, human traffickers are not automatically eligible for denial of parole.</w:t>
          </w:r>
        </w:p>
        <w:p w:rsidR="00924316" w:rsidRPr="00343FA0" w:rsidRDefault="00924316" w:rsidP="00367A21">
          <w:pPr>
            <w:pStyle w:val="NormalWeb"/>
            <w:spacing w:before="0" w:beforeAutospacing="0" w:after="0" w:afterAutospacing="0"/>
            <w:jc w:val="both"/>
            <w:divId w:val="1438719225"/>
          </w:pPr>
          <w:r w:rsidRPr="00343FA0">
            <w:t> </w:t>
          </w:r>
        </w:p>
        <w:p w:rsidR="00924316" w:rsidRPr="00343FA0" w:rsidRDefault="00924316" w:rsidP="00367A21">
          <w:pPr>
            <w:pStyle w:val="NormalWeb"/>
            <w:spacing w:before="0" w:beforeAutospacing="0" w:after="0" w:afterAutospacing="0"/>
            <w:jc w:val="both"/>
            <w:divId w:val="1438719225"/>
          </w:pPr>
          <w:r w:rsidRPr="00343FA0">
            <w:t xml:space="preserve">H.B. 465 addresses this egregious cycle by eliminating the eligibility for release on parole of certain inmates serving sentences for trafficking offenses involving one or more </w:t>
          </w:r>
          <w:r>
            <w:t>child victims. The bill gives district attorney</w:t>
          </w:r>
          <w:r w:rsidRPr="00343FA0">
            <w:t>s, county attorneys, or other prosecuting attorneys discretion to waive parole for these human trafficking inmates.</w:t>
          </w:r>
        </w:p>
        <w:p w:rsidR="00924316" w:rsidRPr="00D70925" w:rsidRDefault="00924316" w:rsidP="00367A21">
          <w:pPr>
            <w:spacing w:after="0" w:line="240" w:lineRule="auto"/>
            <w:jc w:val="both"/>
            <w:rPr>
              <w:rFonts w:eastAsia="Times New Roman" w:cs="Times New Roman"/>
              <w:bCs/>
              <w:szCs w:val="24"/>
            </w:rPr>
          </w:pPr>
        </w:p>
      </w:sdtContent>
    </w:sdt>
    <w:p w:rsidR="00924316" w:rsidRDefault="009243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465 </w:t>
      </w:r>
      <w:bookmarkStart w:id="1" w:name="AmendsCurrentLaw"/>
      <w:bookmarkEnd w:id="1"/>
      <w:r>
        <w:rPr>
          <w:rFonts w:cs="Times New Roman"/>
          <w:szCs w:val="24"/>
        </w:rPr>
        <w:t>amends current law relating to changing the eligibility for release on parole of certain inmates serving sentences for trafficking offenses involving one or more child victims.</w:t>
      </w:r>
    </w:p>
    <w:p w:rsidR="00924316" w:rsidRPr="00E221AD" w:rsidRDefault="00924316" w:rsidP="000F1DF9">
      <w:pPr>
        <w:spacing w:after="0" w:line="240" w:lineRule="auto"/>
        <w:jc w:val="both"/>
        <w:rPr>
          <w:rFonts w:eastAsia="Times New Roman" w:cs="Times New Roman"/>
          <w:szCs w:val="24"/>
        </w:rPr>
      </w:pPr>
    </w:p>
    <w:p w:rsidR="00924316" w:rsidRPr="005C2A78" w:rsidRDefault="009243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AB159D43404BA185378A9B3B213D0C"/>
          </w:placeholder>
        </w:sdtPr>
        <w:sdtContent>
          <w:r>
            <w:rPr>
              <w:rFonts w:eastAsia="Times New Roman" w:cs="Times New Roman"/>
              <w:b/>
              <w:szCs w:val="24"/>
              <w:u w:val="single"/>
            </w:rPr>
            <w:t>RULEMAKING AUTHORITY</w:t>
          </w:r>
        </w:sdtContent>
      </w:sdt>
    </w:p>
    <w:p w:rsidR="00924316" w:rsidRPr="006529C4" w:rsidRDefault="00924316" w:rsidP="00774EC7">
      <w:pPr>
        <w:spacing w:after="0" w:line="240" w:lineRule="auto"/>
        <w:jc w:val="both"/>
        <w:rPr>
          <w:rFonts w:cs="Times New Roman"/>
          <w:szCs w:val="24"/>
        </w:rPr>
      </w:pPr>
    </w:p>
    <w:p w:rsidR="00924316" w:rsidRPr="006529C4" w:rsidRDefault="0092431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4316" w:rsidRPr="006529C4" w:rsidRDefault="00924316" w:rsidP="00774EC7">
      <w:pPr>
        <w:spacing w:after="0" w:line="240" w:lineRule="auto"/>
        <w:jc w:val="both"/>
        <w:rPr>
          <w:rFonts w:cs="Times New Roman"/>
          <w:szCs w:val="24"/>
        </w:rPr>
      </w:pPr>
    </w:p>
    <w:p w:rsidR="00924316" w:rsidRPr="005C2A78" w:rsidRDefault="0092431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26D02E4BAE4B83BD03647A135B2A67"/>
          </w:placeholder>
        </w:sdtPr>
        <w:sdtContent>
          <w:r>
            <w:rPr>
              <w:rFonts w:eastAsia="Times New Roman" w:cs="Times New Roman"/>
              <w:b/>
              <w:szCs w:val="24"/>
              <w:u w:val="single"/>
            </w:rPr>
            <w:t>SECTION BY SECTION ANALYSIS</w:t>
          </w:r>
        </w:sdtContent>
      </w:sdt>
    </w:p>
    <w:p w:rsidR="00924316" w:rsidRPr="005C2A78" w:rsidRDefault="00924316" w:rsidP="000F1DF9">
      <w:pPr>
        <w:spacing w:after="0" w:line="240" w:lineRule="auto"/>
        <w:jc w:val="both"/>
        <w:rPr>
          <w:rFonts w:eastAsia="Times New Roman" w:cs="Times New Roman"/>
          <w:szCs w:val="24"/>
        </w:rPr>
      </w:pPr>
    </w:p>
    <w:p w:rsidR="00924316" w:rsidRDefault="00924316" w:rsidP="00367A2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42, Code of Criminal Procedure, by adding Article 42.01991, as follows:</w:t>
      </w:r>
    </w:p>
    <w:p w:rsidR="00924316" w:rsidRPr="009524CE" w:rsidRDefault="00924316" w:rsidP="00367A21">
      <w:pPr>
        <w:spacing w:after="0" w:line="240" w:lineRule="auto"/>
        <w:jc w:val="both"/>
        <w:rPr>
          <w:rFonts w:eastAsia="Times New Roman" w:cs="Times New Roman"/>
          <w:szCs w:val="24"/>
        </w:rPr>
      </w:pPr>
    </w:p>
    <w:p w:rsidR="00924316" w:rsidRPr="009524CE" w:rsidRDefault="00924316" w:rsidP="00367A21">
      <w:pPr>
        <w:spacing w:after="0" w:line="240" w:lineRule="auto"/>
        <w:ind w:left="720"/>
        <w:jc w:val="both"/>
        <w:rPr>
          <w:rFonts w:cs="Times New Roman"/>
          <w:color w:val="333333"/>
          <w:szCs w:val="24"/>
          <w:shd w:val="clear" w:color="auto" w:fill="FFFFFF"/>
        </w:rPr>
      </w:pPr>
      <w:r w:rsidRPr="009524CE">
        <w:rPr>
          <w:rFonts w:eastAsia="Times New Roman" w:cs="Times New Roman"/>
          <w:szCs w:val="24"/>
        </w:rPr>
        <w:t xml:space="preserve">Art. 42.01991.  FINDING REGARDING AGREEMENT ON PAROLE ELIGIBILITY FOR CERTAIN DEFENDANTS.  (a) Provides that </w:t>
      </w:r>
      <w:r>
        <w:rPr>
          <w:rFonts w:eastAsia="Times New Roman" w:cs="Times New Roman"/>
          <w:szCs w:val="24"/>
        </w:rPr>
        <w:t>this</w:t>
      </w:r>
      <w:r w:rsidRPr="009524CE">
        <w:rPr>
          <w:rFonts w:eastAsia="Times New Roman" w:cs="Times New Roman"/>
          <w:szCs w:val="24"/>
        </w:rPr>
        <w:t xml:space="preserve"> </w:t>
      </w:r>
      <w:r w:rsidRPr="009524CE">
        <w:rPr>
          <w:rFonts w:cs="Times New Roman"/>
          <w:color w:val="333333"/>
          <w:szCs w:val="24"/>
          <w:shd w:val="clear" w:color="auto" w:fill="FFFFFF"/>
        </w:rPr>
        <w:t xml:space="preserve">article applies only in the trial of an offense under Section 20A.02(a)(5) </w:t>
      </w:r>
      <w:r>
        <w:rPr>
          <w:rFonts w:cs="Times New Roman"/>
          <w:color w:val="333333"/>
          <w:szCs w:val="24"/>
          <w:shd w:val="clear" w:color="auto" w:fill="FFFFFF"/>
        </w:rPr>
        <w:t xml:space="preserve">(relating to the offense </w:t>
      </w:r>
      <w:r w:rsidRPr="009524CE">
        <w:rPr>
          <w:rFonts w:cs="Times New Roman"/>
          <w:color w:val="333333"/>
          <w:szCs w:val="24"/>
          <w:shd w:val="clear" w:color="auto" w:fill="FFFFFF"/>
        </w:rPr>
        <w:t xml:space="preserve">of child trafficking), (6) (relating to the offense of benefiting from participating in a venture that involves </w:t>
      </w:r>
      <w:r>
        <w:rPr>
          <w:rFonts w:cs="Times New Roman"/>
          <w:color w:val="333333"/>
          <w:szCs w:val="24"/>
          <w:shd w:val="clear" w:color="auto" w:fill="FFFFFF"/>
        </w:rPr>
        <w:t>child</w:t>
      </w:r>
      <w:r w:rsidRPr="009524CE">
        <w:rPr>
          <w:rFonts w:cs="Times New Roman"/>
          <w:color w:val="333333"/>
          <w:szCs w:val="24"/>
          <w:shd w:val="clear" w:color="auto" w:fill="FFFFFF"/>
        </w:rPr>
        <w:t xml:space="preserve"> trafficking), (7) (relating to the offense of child traf</w:t>
      </w:r>
      <w:r>
        <w:rPr>
          <w:rFonts w:cs="Times New Roman"/>
          <w:color w:val="333333"/>
          <w:szCs w:val="24"/>
          <w:shd w:val="clear" w:color="auto" w:fill="FFFFFF"/>
        </w:rPr>
        <w:t xml:space="preserve">ficking that results in certain further </w:t>
      </w:r>
      <w:r w:rsidRPr="009524CE">
        <w:rPr>
          <w:rFonts w:cs="Times New Roman"/>
          <w:color w:val="333333"/>
          <w:szCs w:val="24"/>
          <w:shd w:val="clear" w:color="auto" w:fill="FFFFFF"/>
        </w:rPr>
        <w:t>criminal offenses), or (8) (relating to the</w:t>
      </w:r>
      <w:r>
        <w:rPr>
          <w:rFonts w:cs="Times New Roman"/>
          <w:color w:val="333333"/>
          <w:szCs w:val="24"/>
          <w:shd w:val="clear" w:color="auto" w:fill="FFFFFF"/>
        </w:rPr>
        <w:t xml:space="preserve"> offense of</w:t>
      </w:r>
      <w:r w:rsidRPr="009524CE">
        <w:rPr>
          <w:rFonts w:cs="Times New Roman"/>
          <w:color w:val="333333"/>
          <w:szCs w:val="24"/>
          <w:shd w:val="clear" w:color="auto" w:fill="FFFFFF"/>
        </w:rPr>
        <w:t xml:space="preserve"> benefiting from participating in a venture that involves activity described by Subdivision (7)), Penal Code, in which:</w:t>
      </w:r>
    </w:p>
    <w:p w:rsidR="00924316" w:rsidRPr="009524CE" w:rsidRDefault="00924316" w:rsidP="00367A21">
      <w:pPr>
        <w:spacing w:after="0" w:line="240" w:lineRule="auto"/>
        <w:ind w:left="720"/>
        <w:jc w:val="both"/>
        <w:rPr>
          <w:rFonts w:cs="Times New Roman"/>
          <w:color w:val="333333"/>
          <w:szCs w:val="24"/>
          <w:shd w:val="clear" w:color="auto" w:fill="FFFFFF"/>
        </w:rPr>
      </w:pPr>
    </w:p>
    <w:p w:rsidR="00924316" w:rsidRPr="009524CE" w:rsidRDefault="00924316" w:rsidP="00367A21">
      <w:pPr>
        <w:spacing w:after="0" w:line="240" w:lineRule="auto"/>
        <w:ind w:left="2160"/>
        <w:jc w:val="both"/>
        <w:rPr>
          <w:rFonts w:cs="Times New Roman"/>
          <w:color w:val="333333"/>
          <w:szCs w:val="24"/>
          <w:shd w:val="clear" w:color="auto" w:fill="FFFFFF"/>
        </w:rPr>
      </w:pPr>
      <w:r w:rsidRPr="009524CE">
        <w:rPr>
          <w:rFonts w:eastAsia="Times New Roman" w:cs="Times New Roman"/>
          <w:color w:val="333333"/>
          <w:szCs w:val="24"/>
        </w:rPr>
        <w:t>(1)  the defendant enters a plea of guilty; and</w:t>
      </w:r>
    </w:p>
    <w:p w:rsidR="00924316" w:rsidRPr="009524CE" w:rsidRDefault="00924316" w:rsidP="00367A21">
      <w:pPr>
        <w:spacing w:after="0" w:line="240" w:lineRule="auto"/>
        <w:ind w:left="2160"/>
        <w:jc w:val="both"/>
        <w:rPr>
          <w:rFonts w:cs="Times New Roman"/>
          <w:color w:val="333333"/>
          <w:szCs w:val="24"/>
          <w:shd w:val="clear" w:color="auto" w:fill="FFFFFF"/>
        </w:rPr>
      </w:pPr>
    </w:p>
    <w:p w:rsidR="00924316" w:rsidRPr="00E221AD" w:rsidRDefault="00924316" w:rsidP="00367A21">
      <w:pPr>
        <w:spacing w:after="0" w:line="240" w:lineRule="auto"/>
        <w:ind w:left="2160"/>
        <w:jc w:val="both"/>
        <w:rPr>
          <w:rFonts w:eastAsia="Times New Roman" w:cs="Times New Roman"/>
          <w:color w:val="333333"/>
          <w:szCs w:val="24"/>
        </w:rPr>
      </w:pPr>
      <w:r w:rsidRPr="009524CE">
        <w:rPr>
          <w:rFonts w:eastAsia="Times New Roman" w:cs="Times New Roman"/>
          <w:color w:val="333333"/>
          <w:szCs w:val="24"/>
        </w:rPr>
        <w:t>(2)  the attorney representing the state, the attorney representing the defendant, and the defendant agree in writing that the defendant will become eligible for release on parole as described by Section 508.145(c-1)(2), Government Code.</w:t>
      </w:r>
    </w:p>
    <w:p w:rsidR="00924316" w:rsidRPr="00E221AD" w:rsidRDefault="00924316" w:rsidP="00367A21">
      <w:pPr>
        <w:spacing w:after="0" w:line="240" w:lineRule="auto"/>
        <w:ind w:left="2160"/>
        <w:jc w:val="both"/>
        <w:rPr>
          <w:rFonts w:eastAsia="Times New Roman" w:cs="Times New Roman"/>
          <w:color w:val="333333"/>
          <w:szCs w:val="24"/>
        </w:rPr>
      </w:pPr>
    </w:p>
    <w:p w:rsidR="00924316" w:rsidRDefault="00924316" w:rsidP="00367A21">
      <w:pPr>
        <w:spacing w:after="0" w:line="240" w:lineRule="auto"/>
        <w:ind w:left="1440"/>
        <w:jc w:val="both"/>
        <w:rPr>
          <w:rFonts w:cs="Times New Roman"/>
          <w:color w:val="333333"/>
          <w:szCs w:val="24"/>
          <w:shd w:val="clear" w:color="auto" w:fill="FFFFFF"/>
        </w:rPr>
      </w:pPr>
      <w:r w:rsidRPr="00E221AD">
        <w:rPr>
          <w:rFonts w:eastAsia="Times New Roman" w:cs="Times New Roman"/>
          <w:color w:val="333333"/>
          <w:szCs w:val="24"/>
        </w:rPr>
        <w:t xml:space="preserve">(b) Requires the judge, in the </w:t>
      </w:r>
      <w:r w:rsidRPr="00E221AD">
        <w:rPr>
          <w:rFonts w:cs="Times New Roman"/>
          <w:color w:val="333333"/>
          <w:szCs w:val="24"/>
          <w:shd w:val="clear" w:color="auto" w:fill="FFFFFF"/>
        </w:rPr>
        <w:t xml:space="preserve">trial of an offense to which this article applies, on the motion of the attorney representing the state, to make an affirmative finding of fact that the parties have entered into the agreement described by Subsection (a)(2) </w:t>
      </w:r>
      <w:r>
        <w:rPr>
          <w:rFonts w:cs="Times New Roman"/>
          <w:color w:val="333333"/>
          <w:szCs w:val="24"/>
          <w:shd w:val="clear" w:color="auto" w:fill="FFFFFF"/>
        </w:rPr>
        <w:t>and </w:t>
      </w:r>
      <w:r w:rsidRPr="00E221AD">
        <w:rPr>
          <w:rFonts w:cs="Times New Roman"/>
          <w:color w:val="333333"/>
          <w:szCs w:val="24"/>
          <w:shd w:val="clear" w:color="auto" w:fill="FFFFFF"/>
        </w:rPr>
        <w:t>to enter the affirmative finding in the judgment in the case.</w:t>
      </w:r>
    </w:p>
    <w:p w:rsidR="00924316" w:rsidRDefault="00924316" w:rsidP="00367A21">
      <w:pPr>
        <w:spacing w:after="0" w:line="240" w:lineRule="auto"/>
        <w:ind w:left="1440"/>
        <w:jc w:val="both"/>
        <w:rPr>
          <w:rFonts w:cs="Times New Roman"/>
          <w:color w:val="333333"/>
          <w:szCs w:val="24"/>
          <w:shd w:val="clear" w:color="auto" w:fill="FFFFFF"/>
        </w:rPr>
      </w:pPr>
    </w:p>
    <w:p w:rsidR="00924316" w:rsidRPr="00E221AD" w:rsidRDefault="00924316" w:rsidP="00367A21">
      <w:pPr>
        <w:spacing w:after="0" w:line="240" w:lineRule="auto"/>
        <w:jc w:val="both"/>
        <w:rPr>
          <w:rFonts w:cs="Times New Roman"/>
          <w:color w:val="333333"/>
          <w:szCs w:val="24"/>
          <w:shd w:val="clear" w:color="auto" w:fill="FFFFFF"/>
        </w:rPr>
      </w:pPr>
      <w:r>
        <w:rPr>
          <w:rFonts w:cs="Times New Roman"/>
          <w:color w:val="333333"/>
          <w:szCs w:val="24"/>
          <w:shd w:val="clear" w:color="auto" w:fill="FFFFFF"/>
        </w:rPr>
        <w:t xml:space="preserve">SECTION 2. Amends Section 508.145, Government Code, by amending Subsection (a) and </w:t>
      </w:r>
      <w:r w:rsidRPr="00E221AD">
        <w:rPr>
          <w:rFonts w:cs="Times New Roman"/>
          <w:color w:val="333333"/>
          <w:szCs w:val="24"/>
          <w:shd w:val="clear" w:color="auto" w:fill="FFFFFF"/>
        </w:rPr>
        <w:t>adding Subsection (c-1), as follows:</w:t>
      </w:r>
    </w:p>
    <w:p w:rsidR="00924316" w:rsidRPr="00E221AD" w:rsidRDefault="00924316" w:rsidP="00367A21">
      <w:pPr>
        <w:spacing w:after="0" w:line="240" w:lineRule="auto"/>
        <w:jc w:val="both"/>
        <w:rPr>
          <w:rFonts w:cs="Times New Roman"/>
          <w:color w:val="333333"/>
          <w:szCs w:val="24"/>
          <w:shd w:val="clear" w:color="auto" w:fill="FFFFFF"/>
        </w:rPr>
      </w:pPr>
    </w:p>
    <w:p w:rsidR="00924316" w:rsidRPr="00E221AD" w:rsidRDefault="00924316" w:rsidP="00367A21">
      <w:pPr>
        <w:spacing w:after="0" w:line="240" w:lineRule="auto"/>
        <w:ind w:left="720"/>
        <w:jc w:val="both"/>
        <w:rPr>
          <w:rFonts w:cs="Times New Roman"/>
          <w:color w:val="333333"/>
          <w:szCs w:val="24"/>
          <w:shd w:val="clear" w:color="auto" w:fill="FFFFFF"/>
        </w:rPr>
      </w:pPr>
      <w:r w:rsidRPr="00E221AD">
        <w:rPr>
          <w:rFonts w:cs="Times New Roman"/>
          <w:color w:val="333333"/>
          <w:szCs w:val="24"/>
          <w:shd w:val="clear" w:color="auto" w:fill="FFFFFF"/>
        </w:rPr>
        <w:t>(a) Provides that an inmate is not eligible for release on parole if the inmate is under sentence of death, serving a sentence of life imprisonment without parole, or serving a sentence for any of the following offenses under the Penal Code:</w:t>
      </w:r>
    </w:p>
    <w:p w:rsidR="00924316" w:rsidRPr="00E221AD" w:rsidRDefault="00924316" w:rsidP="00367A21">
      <w:pPr>
        <w:spacing w:after="0" w:line="240" w:lineRule="auto"/>
        <w:ind w:left="720"/>
        <w:jc w:val="both"/>
        <w:rPr>
          <w:rFonts w:cs="Times New Roman"/>
          <w:color w:val="333333"/>
          <w:szCs w:val="24"/>
          <w:shd w:val="clear" w:color="auto" w:fill="FFFFFF"/>
        </w:rPr>
      </w:pPr>
    </w:p>
    <w:p w:rsidR="00924316" w:rsidRPr="00E221AD" w:rsidRDefault="00924316" w:rsidP="00367A21">
      <w:pPr>
        <w:spacing w:after="0" w:line="240" w:lineRule="auto"/>
        <w:ind w:left="1440"/>
        <w:jc w:val="both"/>
        <w:rPr>
          <w:rFonts w:cs="Times New Roman"/>
          <w:color w:val="333333"/>
          <w:szCs w:val="24"/>
          <w:shd w:val="clear" w:color="auto" w:fill="FFFFFF"/>
        </w:rPr>
      </w:pPr>
      <w:r w:rsidRPr="00E221AD">
        <w:rPr>
          <w:rFonts w:cs="Times New Roman"/>
          <w:color w:val="333333"/>
          <w:szCs w:val="24"/>
          <w:shd w:val="clear" w:color="auto" w:fill="FFFFFF"/>
        </w:rPr>
        <w:t>(1)  Section</w:t>
      </w:r>
      <w:r>
        <w:rPr>
          <w:rFonts w:cs="Times New Roman"/>
          <w:color w:val="333333"/>
          <w:szCs w:val="24"/>
          <w:shd w:val="clear" w:color="auto" w:fill="FFFFFF"/>
        </w:rPr>
        <w:t xml:space="preserve"> 20A.03 (Continuous Trafficking of Persons)</w:t>
      </w:r>
      <w:r w:rsidRPr="00E221AD">
        <w:rPr>
          <w:rFonts w:cs="Times New Roman"/>
          <w:color w:val="333333"/>
          <w:szCs w:val="24"/>
          <w:shd w:val="clear" w:color="auto" w:fill="FFFFFF"/>
        </w:rPr>
        <w:t>, if the offense is based partly or wholly on conduct constituting an offense under Section</w:t>
      </w:r>
      <w:r>
        <w:rPr>
          <w:rFonts w:cs="Times New Roman"/>
          <w:color w:val="333333"/>
          <w:szCs w:val="24"/>
          <w:shd w:val="clear" w:color="auto" w:fill="FFFFFF"/>
        </w:rPr>
        <w:t xml:space="preserve"> 20A.02</w:t>
      </w:r>
      <w:r w:rsidRPr="00E221AD">
        <w:rPr>
          <w:rFonts w:cs="Times New Roman"/>
          <w:color w:val="333333"/>
          <w:szCs w:val="24"/>
          <w:shd w:val="clear" w:color="auto" w:fill="FFFFFF"/>
        </w:rPr>
        <w:t>(a)(5), (6), (7), or (8);</w:t>
      </w:r>
    </w:p>
    <w:p w:rsidR="00924316" w:rsidRPr="00E221AD" w:rsidRDefault="00924316" w:rsidP="00367A21">
      <w:pPr>
        <w:spacing w:after="0" w:line="240" w:lineRule="auto"/>
        <w:ind w:left="1440"/>
        <w:jc w:val="both"/>
        <w:rPr>
          <w:rFonts w:cs="Times New Roman"/>
          <w:color w:val="333333"/>
          <w:szCs w:val="24"/>
          <w:shd w:val="clear" w:color="auto" w:fill="FFFFFF"/>
        </w:rPr>
      </w:pPr>
    </w:p>
    <w:p w:rsidR="00924316" w:rsidRPr="00E221AD" w:rsidRDefault="00924316" w:rsidP="00367A21">
      <w:pPr>
        <w:spacing w:after="0" w:line="240" w:lineRule="auto"/>
        <w:ind w:left="1440"/>
        <w:jc w:val="both"/>
        <w:rPr>
          <w:rFonts w:cs="Times New Roman"/>
          <w:color w:val="333333"/>
          <w:szCs w:val="24"/>
          <w:shd w:val="clear" w:color="auto" w:fill="FFFFFF"/>
        </w:rPr>
      </w:pPr>
      <w:r w:rsidRPr="00E221AD">
        <w:rPr>
          <w:rFonts w:cs="Times New Roman"/>
          <w:color w:val="333333"/>
          <w:szCs w:val="24"/>
          <w:shd w:val="clear" w:color="auto" w:fill="FFFFFF"/>
        </w:rPr>
        <w:t>(2) Section</w:t>
      </w:r>
      <w:r>
        <w:rPr>
          <w:rFonts w:cs="Times New Roman"/>
          <w:color w:val="333333"/>
          <w:szCs w:val="24"/>
          <w:shd w:val="clear" w:color="auto" w:fill="FFFFFF"/>
        </w:rPr>
        <w:t xml:space="preserve"> 21.02 (Continuous Sexual Abuse of Young Child or Children)</w:t>
      </w:r>
      <w:r w:rsidRPr="00E221AD">
        <w:rPr>
          <w:rFonts w:cs="Times New Roman"/>
          <w:color w:val="333333"/>
          <w:szCs w:val="24"/>
          <w:shd w:val="clear" w:color="auto" w:fill="FFFFFF"/>
        </w:rPr>
        <w:t>; or</w:t>
      </w:r>
    </w:p>
    <w:p w:rsidR="00924316" w:rsidRPr="00E221AD" w:rsidRDefault="00924316" w:rsidP="00367A21">
      <w:pPr>
        <w:spacing w:after="0" w:line="240" w:lineRule="auto"/>
        <w:ind w:left="1440"/>
        <w:jc w:val="both"/>
        <w:rPr>
          <w:rFonts w:cs="Times New Roman"/>
          <w:color w:val="333333"/>
          <w:szCs w:val="24"/>
          <w:shd w:val="clear" w:color="auto" w:fill="FFFFFF"/>
        </w:rPr>
      </w:pPr>
    </w:p>
    <w:p w:rsidR="00924316" w:rsidRPr="00E221AD" w:rsidRDefault="00924316" w:rsidP="00367A21">
      <w:pPr>
        <w:spacing w:after="0" w:line="240" w:lineRule="auto"/>
        <w:ind w:left="1440"/>
        <w:jc w:val="both"/>
        <w:rPr>
          <w:rFonts w:cs="Times New Roman"/>
          <w:color w:val="333333"/>
          <w:szCs w:val="24"/>
          <w:shd w:val="clear" w:color="auto" w:fill="FFFFFF"/>
        </w:rPr>
      </w:pPr>
      <w:r w:rsidRPr="00E221AD">
        <w:rPr>
          <w:rFonts w:cs="Times New Roman"/>
          <w:color w:val="333333"/>
          <w:szCs w:val="24"/>
          <w:shd w:val="clear" w:color="auto" w:fill="FFFFFF"/>
        </w:rPr>
        <w:t>(3) Section</w:t>
      </w:r>
      <w:r>
        <w:rPr>
          <w:rFonts w:cs="Times New Roman"/>
          <w:color w:val="333333"/>
          <w:szCs w:val="24"/>
          <w:shd w:val="clear" w:color="auto" w:fill="FFFFFF"/>
        </w:rPr>
        <w:t xml:space="preserve"> 22.021 (Aggravated Sexual Assault)</w:t>
      </w:r>
      <w:r w:rsidRPr="00E221AD">
        <w:rPr>
          <w:rFonts w:cs="Times New Roman"/>
          <w:color w:val="333333"/>
          <w:szCs w:val="24"/>
          <w:shd w:val="clear" w:color="auto" w:fill="FFFFFF"/>
        </w:rPr>
        <w:t>, if the offense is punishable under Subsection (f)</w:t>
      </w:r>
      <w:r>
        <w:rPr>
          <w:rFonts w:cs="Times New Roman"/>
          <w:color w:val="333333"/>
          <w:szCs w:val="24"/>
          <w:shd w:val="clear" w:color="auto" w:fill="FFFFFF"/>
        </w:rPr>
        <w:t xml:space="preserve"> (relating to increasing the minimum term of imprisonment for an offense of aggravated sexual assault to 25 years if certain conditions are met)</w:t>
      </w:r>
      <w:r w:rsidRPr="00E221AD">
        <w:rPr>
          <w:rFonts w:cs="Times New Roman"/>
          <w:color w:val="333333"/>
          <w:szCs w:val="24"/>
          <w:shd w:val="clear" w:color="auto" w:fill="FFFFFF"/>
        </w:rPr>
        <w:t xml:space="preserve"> of that section.</w:t>
      </w:r>
    </w:p>
    <w:p w:rsidR="00924316" w:rsidRPr="00E221AD" w:rsidRDefault="00924316" w:rsidP="00367A21">
      <w:pPr>
        <w:spacing w:after="0" w:line="240" w:lineRule="auto"/>
        <w:ind w:left="1440"/>
        <w:jc w:val="both"/>
        <w:rPr>
          <w:rFonts w:cs="Times New Roman"/>
          <w:color w:val="333333"/>
          <w:szCs w:val="24"/>
          <w:shd w:val="clear" w:color="auto" w:fill="FFFFFF"/>
        </w:rPr>
      </w:pPr>
    </w:p>
    <w:p w:rsidR="00924316" w:rsidRPr="00E221AD" w:rsidRDefault="00924316" w:rsidP="00367A21">
      <w:pPr>
        <w:spacing w:after="0" w:line="240" w:lineRule="auto"/>
        <w:ind w:left="720"/>
        <w:jc w:val="both"/>
        <w:rPr>
          <w:rFonts w:cs="Times New Roman"/>
          <w:color w:val="333333"/>
          <w:szCs w:val="24"/>
          <w:shd w:val="clear" w:color="auto" w:fill="FFFFFF"/>
        </w:rPr>
      </w:pPr>
      <w:r w:rsidRPr="00E221AD">
        <w:rPr>
          <w:rFonts w:cs="Times New Roman"/>
          <w:color w:val="333333"/>
          <w:szCs w:val="24"/>
          <w:shd w:val="clear" w:color="auto" w:fill="FFFFFF"/>
        </w:rPr>
        <w:t>(c-1)(1) Provides that, except as provided by Subdivision (2), an inmate serving a sentence for an offense under Section</w:t>
      </w:r>
      <w:r>
        <w:rPr>
          <w:rFonts w:cs="Times New Roman"/>
          <w:color w:val="333333"/>
          <w:szCs w:val="24"/>
          <w:shd w:val="clear" w:color="auto" w:fill="FFFFFF"/>
        </w:rPr>
        <w:t xml:space="preserve"> 20A.02</w:t>
      </w:r>
      <w:r w:rsidRPr="00E221AD">
        <w:rPr>
          <w:rFonts w:cs="Times New Roman"/>
          <w:color w:val="333333"/>
          <w:szCs w:val="24"/>
          <w:shd w:val="clear" w:color="auto" w:fill="FFFFFF"/>
        </w:rPr>
        <w:t>(a)(5), (6), (7), or (8), Penal Code, is not eligible for release on parole.</w:t>
      </w:r>
    </w:p>
    <w:p w:rsidR="00924316" w:rsidRPr="00E221AD" w:rsidRDefault="00924316" w:rsidP="00367A21">
      <w:pPr>
        <w:spacing w:after="0" w:line="240" w:lineRule="auto"/>
        <w:ind w:left="720"/>
        <w:jc w:val="both"/>
        <w:rPr>
          <w:rFonts w:cs="Times New Roman"/>
          <w:color w:val="333333"/>
          <w:szCs w:val="24"/>
          <w:shd w:val="clear" w:color="auto" w:fill="FFFFFF"/>
        </w:rPr>
      </w:pPr>
    </w:p>
    <w:p w:rsidR="00924316" w:rsidRPr="00E221AD" w:rsidRDefault="00924316" w:rsidP="00367A21">
      <w:pPr>
        <w:spacing w:after="0" w:line="240" w:lineRule="auto"/>
        <w:ind w:left="1440"/>
        <w:jc w:val="both"/>
        <w:rPr>
          <w:rFonts w:cs="Times New Roman"/>
          <w:color w:val="333333"/>
          <w:szCs w:val="24"/>
          <w:shd w:val="clear" w:color="auto" w:fill="FFFFFF"/>
        </w:rPr>
      </w:pPr>
      <w:r w:rsidRPr="00E221AD">
        <w:rPr>
          <w:rFonts w:cs="Times New Roman"/>
          <w:color w:val="333333"/>
          <w:szCs w:val="24"/>
          <w:shd w:val="clear" w:color="auto" w:fill="FFFFFF"/>
        </w:rPr>
        <w:t>(2) Provides that an inmate serving a sentence for an offense described by Subdivision (1) for which the judgment in the case contains an affirmative finding under Article</w:t>
      </w:r>
      <w:r>
        <w:rPr>
          <w:rFonts w:cs="Times New Roman"/>
          <w:color w:val="333333"/>
          <w:szCs w:val="24"/>
          <w:shd w:val="clear" w:color="auto" w:fill="FFFFFF"/>
        </w:rPr>
        <w:t xml:space="preserve"> 42.01991</w:t>
      </w:r>
      <w:r w:rsidRPr="00E221AD">
        <w:rPr>
          <w:rFonts w:cs="Times New Roman"/>
          <w:color w:val="333333"/>
          <w:szCs w:val="24"/>
          <w:shd w:val="clear" w:color="auto" w:fill="FFFFFF"/>
        </w:rPr>
        <w:t>, Code of Criminal Procedure,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924316" w:rsidRPr="00E221AD" w:rsidRDefault="00924316" w:rsidP="00367A21">
      <w:pPr>
        <w:spacing w:after="0" w:line="240" w:lineRule="auto"/>
        <w:ind w:left="1440"/>
        <w:jc w:val="both"/>
        <w:rPr>
          <w:rFonts w:cs="Times New Roman"/>
          <w:color w:val="333333"/>
          <w:szCs w:val="24"/>
          <w:shd w:val="clear" w:color="auto" w:fill="FFFFFF"/>
        </w:rPr>
      </w:pPr>
    </w:p>
    <w:p w:rsidR="00924316" w:rsidRPr="009524CE" w:rsidRDefault="00924316" w:rsidP="00367A21">
      <w:pPr>
        <w:spacing w:after="0" w:line="240" w:lineRule="auto"/>
        <w:ind w:left="720"/>
        <w:jc w:val="both"/>
        <w:rPr>
          <w:rFonts w:cs="Times New Roman"/>
          <w:color w:val="333333"/>
          <w:szCs w:val="24"/>
          <w:shd w:val="clear" w:color="auto" w:fill="FFFFFF"/>
        </w:rPr>
      </w:pPr>
      <w:r>
        <w:rPr>
          <w:rFonts w:cs="Times New Roman"/>
          <w:color w:val="333333"/>
          <w:szCs w:val="24"/>
          <w:shd w:val="clear" w:color="auto" w:fill="FFFFFF"/>
        </w:rPr>
        <w:t>Makes conforming changes.</w:t>
      </w:r>
    </w:p>
    <w:p w:rsidR="00924316" w:rsidRPr="009524CE" w:rsidRDefault="00924316" w:rsidP="00367A21">
      <w:pPr>
        <w:spacing w:after="0" w:line="240" w:lineRule="auto"/>
        <w:ind w:left="720"/>
        <w:jc w:val="both"/>
        <w:rPr>
          <w:rFonts w:cs="Times New Roman"/>
          <w:color w:val="333333"/>
          <w:szCs w:val="24"/>
          <w:shd w:val="clear" w:color="auto" w:fill="FFFFFF"/>
        </w:rPr>
      </w:pPr>
    </w:p>
    <w:p w:rsidR="00924316" w:rsidRPr="009524CE" w:rsidRDefault="00924316" w:rsidP="00367A21">
      <w:pPr>
        <w:spacing w:after="0" w:line="240" w:lineRule="auto"/>
        <w:jc w:val="both"/>
        <w:rPr>
          <w:rFonts w:eastAsia="Times New Roman" w:cs="Times New Roman"/>
          <w:szCs w:val="24"/>
        </w:rPr>
      </w:pPr>
      <w:r w:rsidRPr="009524CE">
        <w:rPr>
          <w:rFonts w:eastAsia="Times New Roman" w:cs="Times New Roman"/>
          <w:szCs w:val="24"/>
        </w:rPr>
        <w:t>SECTION 3. Amends Section 508.145(d)(1), Government Code, as follows:</w:t>
      </w:r>
    </w:p>
    <w:p w:rsidR="00924316" w:rsidRPr="009524CE" w:rsidRDefault="00924316" w:rsidP="00367A21">
      <w:pPr>
        <w:spacing w:after="0" w:line="240" w:lineRule="auto"/>
        <w:jc w:val="both"/>
        <w:rPr>
          <w:rFonts w:eastAsia="Times New Roman" w:cs="Times New Roman"/>
          <w:szCs w:val="24"/>
        </w:rPr>
      </w:pPr>
    </w:p>
    <w:p w:rsidR="00924316" w:rsidRDefault="00924316" w:rsidP="00367A21">
      <w:pPr>
        <w:spacing w:after="0" w:line="240" w:lineRule="auto"/>
        <w:ind w:left="720"/>
        <w:jc w:val="both"/>
        <w:rPr>
          <w:rFonts w:cs="Times New Roman"/>
          <w:color w:val="333333"/>
          <w:szCs w:val="24"/>
          <w:shd w:val="clear" w:color="auto" w:fill="FFFFFF"/>
        </w:rPr>
      </w:pPr>
      <w:r w:rsidRPr="009524CE">
        <w:rPr>
          <w:rFonts w:eastAsia="Times New Roman" w:cs="Times New Roman"/>
          <w:szCs w:val="24"/>
        </w:rPr>
        <w:t xml:space="preserve">(d)(1) Provides that this </w:t>
      </w:r>
      <w:r w:rsidRPr="009524CE">
        <w:rPr>
          <w:rFonts w:cs="Times New Roman"/>
          <w:color w:val="333333"/>
          <w:szCs w:val="24"/>
          <w:shd w:val="clear" w:color="auto" w:fill="FFFFFF"/>
        </w:rPr>
        <w:t>subsection applies only to an inmate who is serving a sentence for an offense described by Article</w:t>
      </w:r>
      <w:r>
        <w:rPr>
          <w:rFonts w:cs="Times New Roman"/>
          <w:color w:val="333333"/>
          <w:szCs w:val="24"/>
          <w:shd w:val="clear" w:color="auto" w:fill="FFFFFF"/>
        </w:rPr>
        <w:t xml:space="preserve"> 42A.054</w:t>
      </w:r>
      <w:r w:rsidRPr="009524CE">
        <w:rPr>
          <w:rFonts w:cs="Times New Roman"/>
          <w:color w:val="333333"/>
          <w:szCs w:val="24"/>
          <w:shd w:val="clear" w:color="auto" w:fill="FFFFFF"/>
        </w:rPr>
        <w:t xml:space="preserve">(a) (relating to providing </w:t>
      </w:r>
      <w:r>
        <w:rPr>
          <w:rFonts w:cs="Times New Roman"/>
          <w:color w:val="333333"/>
          <w:szCs w:val="24"/>
          <w:shd w:val="clear" w:color="auto" w:fill="FFFFFF"/>
        </w:rPr>
        <w:t xml:space="preserve">that </w:t>
      </w:r>
      <w:r w:rsidRPr="009524CE">
        <w:rPr>
          <w:rFonts w:cs="Times New Roman"/>
          <w:color w:val="333333"/>
          <w:szCs w:val="24"/>
          <w:shd w:val="clear" w:color="auto" w:fill="FFFFFF"/>
        </w:rPr>
        <w:t>Article 42A.054</w:t>
      </w:r>
      <w:r>
        <w:rPr>
          <w:rFonts w:cs="Times New Roman"/>
          <w:color w:val="333333"/>
          <w:szCs w:val="24"/>
          <w:shd w:val="clear" w:color="auto" w:fill="FFFFFF"/>
        </w:rPr>
        <w:t xml:space="preserve"> (Limitation on Judge-Ordered Community Supervision)</w:t>
      </w:r>
      <w:r w:rsidRPr="009524CE">
        <w:rPr>
          <w:rFonts w:cs="Times New Roman"/>
          <w:color w:val="333333"/>
          <w:szCs w:val="24"/>
          <w:shd w:val="clear" w:color="auto" w:fill="FFFFFF"/>
        </w:rPr>
        <w:t xml:space="preserve"> does not apply to a defendant adjudged guilty of an certain offenses), Code of Criminal Procedure, other than an offense under Section</w:t>
      </w:r>
      <w:r>
        <w:rPr>
          <w:rFonts w:cs="Times New Roman"/>
          <w:color w:val="333333"/>
          <w:szCs w:val="24"/>
          <w:shd w:val="clear" w:color="auto" w:fill="FFFFFF"/>
        </w:rPr>
        <w:t xml:space="preserve"> 19.03 (Capital Murder)</w:t>
      </w:r>
      <w:r w:rsidRPr="009524CE">
        <w:rPr>
          <w:rFonts w:cs="Times New Roman"/>
          <w:color w:val="333333"/>
          <w:szCs w:val="24"/>
          <w:shd w:val="clear" w:color="auto" w:fill="FFFFFF"/>
        </w:rPr>
        <w:t>, Penal Code, or an offense under Chapter</w:t>
      </w:r>
      <w:r>
        <w:rPr>
          <w:rFonts w:cs="Times New Roman"/>
          <w:color w:val="333333"/>
          <w:szCs w:val="24"/>
          <w:shd w:val="clear" w:color="auto" w:fill="FFFFFF"/>
        </w:rPr>
        <w:t xml:space="preserve"> 20A (Trafficking of Persons)</w:t>
      </w:r>
      <w:r w:rsidRPr="009524CE">
        <w:rPr>
          <w:rFonts w:cs="Times New Roman"/>
          <w:color w:val="333333"/>
          <w:szCs w:val="24"/>
          <w:shd w:val="clear" w:color="auto" w:fill="FFFFFF"/>
        </w:rPr>
        <w:t>, Penal Code, that is described by</w:t>
      </w:r>
      <w:r>
        <w:rPr>
          <w:rFonts w:cs="Times New Roman"/>
          <w:color w:val="333333"/>
          <w:szCs w:val="24"/>
          <w:shd w:val="clear" w:color="auto" w:fill="FFFFFF"/>
        </w:rPr>
        <w:t xml:space="preserve"> Subsection (a)(1) or (c-1)(1).</w:t>
      </w:r>
      <w:r w:rsidRPr="009524CE">
        <w:rPr>
          <w:rFonts w:cs="Times New Roman"/>
          <w:color w:val="333333"/>
          <w:szCs w:val="24"/>
          <w:shd w:val="clear" w:color="auto" w:fill="FFFFFF"/>
        </w:rPr>
        <w:t xml:space="preserve"> Makes</w:t>
      </w:r>
      <w:r>
        <w:rPr>
          <w:rFonts w:cs="Times New Roman"/>
          <w:color w:val="333333"/>
          <w:szCs w:val="24"/>
          <w:shd w:val="clear" w:color="auto" w:fill="FFFFFF"/>
        </w:rPr>
        <w:t xml:space="preserve"> conforming and</w:t>
      </w:r>
      <w:r w:rsidRPr="009524CE">
        <w:rPr>
          <w:rFonts w:cs="Times New Roman"/>
          <w:color w:val="333333"/>
          <w:szCs w:val="24"/>
          <w:shd w:val="clear" w:color="auto" w:fill="FFFFFF"/>
        </w:rPr>
        <w:t xml:space="preserve"> nonsubstantive changes.</w:t>
      </w:r>
    </w:p>
    <w:p w:rsidR="00924316" w:rsidRDefault="00924316" w:rsidP="00367A21">
      <w:pPr>
        <w:spacing w:after="0" w:line="240" w:lineRule="auto"/>
        <w:ind w:left="720"/>
        <w:jc w:val="both"/>
        <w:rPr>
          <w:rFonts w:cs="Times New Roman"/>
          <w:szCs w:val="24"/>
        </w:rPr>
      </w:pPr>
    </w:p>
    <w:p w:rsidR="00924316" w:rsidRDefault="00924316" w:rsidP="00367A21">
      <w:pPr>
        <w:spacing w:after="0" w:line="240" w:lineRule="auto"/>
        <w:jc w:val="both"/>
        <w:rPr>
          <w:rFonts w:cs="Times New Roman"/>
          <w:szCs w:val="24"/>
        </w:rPr>
      </w:pPr>
      <w:r>
        <w:rPr>
          <w:rFonts w:cs="Times New Roman"/>
          <w:szCs w:val="24"/>
        </w:rPr>
        <w:t>SECTION 4. Makes application of this Act prospective.</w:t>
      </w:r>
    </w:p>
    <w:p w:rsidR="00924316" w:rsidRDefault="00924316" w:rsidP="00367A21">
      <w:pPr>
        <w:spacing w:after="0" w:line="240" w:lineRule="auto"/>
        <w:jc w:val="both"/>
        <w:rPr>
          <w:rFonts w:cs="Times New Roman"/>
          <w:szCs w:val="24"/>
        </w:rPr>
      </w:pPr>
    </w:p>
    <w:p w:rsidR="00924316" w:rsidRPr="00E221AD" w:rsidRDefault="00924316" w:rsidP="00367A21">
      <w:pPr>
        <w:spacing w:after="0" w:line="240" w:lineRule="auto"/>
        <w:jc w:val="both"/>
        <w:rPr>
          <w:rFonts w:cs="Times New Roman"/>
          <w:color w:val="333333"/>
          <w:szCs w:val="24"/>
          <w:shd w:val="clear" w:color="auto" w:fill="FFFFFF"/>
        </w:rPr>
      </w:pPr>
      <w:r>
        <w:rPr>
          <w:rFonts w:cs="Times New Roman"/>
          <w:szCs w:val="24"/>
        </w:rPr>
        <w:t>SECTION 5. Effective date: September 1, 2021.</w:t>
      </w:r>
    </w:p>
    <w:sectPr w:rsidR="00924316" w:rsidRPr="00E221A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26" w:rsidRDefault="00900B26" w:rsidP="000F1DF9">
      <w:pPr>
        <w:spacing w:after="0" w:line="240" w:lineRule="auto"/>
      </w:pPr>
      <w:r>
        <w:separator/>
      </w:r>
    </w:p>
  </w:endnote>
  <w:endnote w:type="continuationSeparator" w:id="0">
    <w:p w:rsidR="00900B26" w:rsidRDefault="00900B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0B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4316">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4316">
                <w:rPr>
                  <w:sz w:val="20"/>
                  <w:szCs w:val="20"/>
                </w:rPr>
                <w:t>H.B. 465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431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0B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26" w:rsidRDefault="00900B26" w:rsidP="000F1DF9">
      <w:pPr>
        <w:spacing w:after="0" w:line="240" w:lineRule="auto"/>
      </w:pPr>
      <w:r>
        <w:separator/>
      </w:r>
    </w:p>
  </w:footnote>
  <w:footnote w:type="continuationSeparator" w:id="0">
    <w:p w:rsidR="00900B26" w:rsidRDefault="00900B2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0B26"/>
    <w:rsid w:val="0092431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33910"/>
  <w15:docId w15:val="{7F236AF2-9A32-4662-91BC-0750648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43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29BEC5F2224B8A987D94F30D399BF2"/>
        <w:category>
          <w:name w:val="General"/>
          <w:gallery w:val="placeholder"/>
        </w:category>
        <w:types>
          <w:type w:val="bbPlcHdr"/>
        </w:types>
        <w:behaviors>
          <w:behavior w:val="content"/>
        </w:behaviors>
        <w:guid w:val="{C3892890-1063-40A5-9E33-CFC36ECCE06A}"/>
      </w:docPartPr>
      <w:docPartBody>
        <w:p w:rsidR="00000000" w:rsidRDefault="00670888"/>
      </w:docPartBody>
    </w:docPart>
    <w:docPart>
      <w:docPartPr>
        <w:name w:val="2DB50907C6974BA795E0D90202B348BC"/>
        <w:category>
          <w:name w:val="General"/>
          <w:gallery w:val="placeholder"/>
        </w:category>
        <w:types>
          <w:type w:val="bbPlcHdr"/>
        </w:types>
        <w:behaviors>
          <w:behavior w:val="content"/>
        </w:behaviors>
        <w:guid w:val="{3A521CA6-4951-4F4B-A87B-31621183FBCA}"/>
      </w:docPartPr>
      <w:docPartBody>
        <w:p w:rsidR="00000000" w:rsidRDefault="00670888"/>
      </w:docPartBody>
    </w:docPart>
    <w:docPart>
      <w:docPartPr>
        <w:name w:val="D66870728D774559AA07787A12D334D5"/>
        <w:category>
          <w:name w:val="General"/>
          <w:gallery w:val="placeholder"/>
        </w:category>
        <w:types>
          <w:type w:val="bbPlcHdr"/>
        </w:types>
        <w:behaviors>
          <w:behavior w:val="content"/>
        </w:behaviors>
        <w:guid w:val="{13DE84B4-426A-4A94-A1A7-7BA2AD4BFF22}"/>
      </w:docPartPr>
      <w:docPartBody>
        <w:p w:rsidR="00000000" w:rsidRDefault="00670888"/>
      </w:docPartBody>
    </w:docPart>
    <w:docPart>
      <w:docPartPr>
        <w:name w:val="BC7A684A665F4C82AC7766B31C4CE3A7"/>
        <w:category>
          <w:name w:val="General"/>
          <w:gallery w:val="placeholder"/>
        </w:category>
        <w:types>
          <w:type w:val="bbPlcHdr"/>
        </w:types>
        <w:behaviors>
          <w:behavior w:val="content"/>
        </w:behaviors>
        <w:guid w:val="{31783342-1941-437E-9A49-078885D55EAE}"/>
      </w:docPartPr>
      <w:docPartBody>
        <w:p w:rsidR="00000000" w:rsidRDefault="00670888"/>
      </w:docPartBody>
    </w:docPart>
    <w:docPart>
      <w:docPartPr>
        <w:name w:val="A1649FF9A61B4506B69ECB773FAFC236"/>
        <w:category>
          <w:name w:val="General"/>
          <w:gallery w:val="placeholder"/>
        </w:category>
        <w:types>
          <w:type w:val="bbPlcHdr"/>
        </w:types>
        <w:behaviors>
          <w:behavior w:val="content"/>
        </w:behaviors>
        <w:guid w:val="{2A9FBA49-FEC9-4883-80A0-B94069B2E2A9}"/>
      </w:docPartPr>
      <w:docPartBody>
        <w:p w:rsidR="00000000" w:rsidRDefault="00670888"/>
      </w:docPartBody>
    </w:docPart>
    <w:docPart>
      <w:docPartPr>
        <w:name w:val="270F0055CF4746B4AC6CF495D26894B2"/>
        <w:category>
          <w:name w:val="General"/>
          <w:gallery w:val="placeholder"/>
        </w:category>
        <w:types>
          <w:type w:val="bbPlcHdr"/>
        </w:types>
        <w:behaviors>
          <w:behavior w:val="content"/>
        </w:behaviors>
        <w:guid w:val="{9B2091A3-449A-41F4-A7DF-E0A3943E95B7}"/>
      </w:docPartPr>
      <w:docPartBody>
        <w:p w:rsidR="00000000" w:rsidRDefault="00670888"/>
      </w:docPartBody>
    </w:docPart>
    <w:docPart>
      <w:docPartPr>
        <w:name w:val="2900DE892567488AA313B31C5DED8224"/>
        <w:category>
          <w:name w:val="General"/>
          <w:gallery w:val="placeholder"/>
        </w:category>
        <w:types>
          <w:type w:val="bbPlcHdr"/>
        </w:types>
        <w:behaviors>
          <w:behavior w:val="content"/>
        </w:behaviors>
        <w:guid w:val="{1CE23A5E-6F1B-424D-BD5A-450983AF5D26}"/>
      </w:docPartPr>
      <w:docPartBody>
        <w:p w:rsidR="00000000" w:rsidRDefault="00670888"/>
      </w:docPartBody>
    </w:docPart>
    <w:docPart>
      <w:docPartPr>
        <w:name w:val="71202F8912B4448E8EFE5101753C49AF"/>
        <w:category>
          <w:name w:val="General"/>
          <w:gallery w:val="placeholder"/>
        </w:category>
        <w:types>
          <w:type w:val="bbPlcHdr"/>
        </w:types>
        <w:behaviors>
          <w:behavior w:val="content"/>
        </w:behaviors>
        <w:guid w:val="{99289EC1-A16A-4E7F-963E-E339D7F91A63}"/>
      </w:docPartPr>
      <w:docPartBody>
        <w:p w:rsidR="00000000" w:rsidRDefault="00670888"/>
      </w:docPartBody>
    </w:docPart>
    <w:docPart>
      <w:docPartPr>
        <w:name w:val="D686EFC0F586468B9AA9AE85FEDDB3EA"/>
        <w:category>
          <w:name w:val="General"/>
          <w:gallery w:val="placeholder"/>
        </w:category>
        <w:types>
          <w:type w:val="bbPlcHdr"/>
        </w:types>
        <w:behaviors>
          <w:behavior w:val="content"/>
        </w:behaviors>
        <w:guid w:val="{763A0CBC-00A3-4B3E-9247-60E7A968DDAB}"/>
      </w:docPartPr>
      <w:docPartBody>
        <w:p w:rsidR="00000000" w:rsidRDefault="00670888"/>
      </w:docPartBody>
    </w:docPart>
    <w:docPart>
      <w:docPartPr>
        <w:name w:val="1CE7F951B9C34052966AD50D75BEDD1E"/>
        <w:category>
          <w:name w:val="General"/>
          <w:gallery w:val="placeholder"/>
        </w:category>
        <w:types>
          <w:type w:val="bbPlcHdr"/>
        </w:types>
        <w:behaviors>
          <w:behavior w:val="content"/>
        </w:behaviors>
        <w:guid w:val="{3FA96C86-A374-4E73-BB00-61F16B7BD91A}"/>
      </w:docPartPr>
      <w:docPartBody>
        <w:p w:rsidR="00000000" w:rsidRDefault="008B07F6" w:rsidP="008B07F6">
          <w:pPr>
            <w:pStyle w:val="1CE7F951B9C34052966AD50D75BEDD1E"/>
          </w:pPr>
          <w:r w:rsidRPr="00A30DD1">
            <w:rPr>
              <w:rStyle w:val="PlaceholderText"/>
            </w:rPr>
            <w:t>Click here to enter a date.</w:t>
          </w:r>
        </w:p>
      </w:docPartBody>
    </w:docPart>
    <w:docPart>
      <w:docPartPr>
        <w:name w:val="98F8AFE577AF4512B2861FBF030FCFD6"/>
        <w:category>
          <w:name w:val="General"/>
          <w:gallery w:val="placeholder"/>
        </w:category>
        <w:types>
          <w:type w:val="bbPlcHdr"/>
        </w:types>
        <w:behaviors>
          <w:behavior w:val="content"/>
        </w:behaviors>
        <w:guid w:val="{B1D8EC00-026E-4F69-AD8A-06AC6F0CA59E}"/>
      </w:docPartPr>
      <w:docPartBody>
        <w:p w:rsidR="00000000" w:rsidRDefault="00670888"/>
      </w:docPartBody>
    </w:docPart>
    <w:docPart>
      <w:docPartPr>
        <w:name w:val="E42F938EACB34940938A38134E8728D2"/>
        <w:category>
          <w:name w:val="General"/>
          <w:gallery w:val="placeholder"/>
        </w:category>
        <w:types>
          <w:type w:val="bbPlcHdr"/>
        </w:types>
        <w:behaviors>
          <w:behavior w:val="content"/>
        </w:behaviors>
        <w:guid w:val="{8F189190-1A60-438F-A6D3-954A0C417178}"/>
      </w:docPartPr>
      <w:docPartBody>
        <w:p w:rsidR="00000000" w:rsidRDefault="00670888"/>
      </w:docPartBody>
    </w:docPart>
    <w:docPart>
      <w:docPartPr>
        <w:name w:val="A76095FE19A34F8DA28A7C44977AF54C"/>
        <w:category>
          <w:name w:val="General"/>
          <w:gallery w:val="placeholder"/>
        </w:category>
        <w:types>
          <w:type w:val="bbPlcHdr"/>
        </w:types>
        <w:behaviors>
          <w:behavior w:val="content"/>
        </w:behaviors>
        <w:guid w:val="{0C86824B-7D07-4300-90DC-CCFC9469A16C}"/>
      </w:docPartPr>
      <w:docPartBody>
        <w:p w:rsidR="00000000" w:rsidRDefault="008B07F6" w:rsidP="008B07F6">
          <w:pPr>
            <w:pStyle w:val="A76095FE19A34F8DA28A7C44977AF54C"/>
          </w:pPr>
          <w:r>
            <w:rPr>
              <w:rFonts w:eastAsia="Times New Roman" w:cs="Times New Roman"/>
              <w:bCs/>
              <w:szCs w:val="24"/>
            </w:rPr>
            <w:t xml:space="preserve"> </w:t>
          </w:r>
        </w:p>
      </w:docPartBody>
    </w:docPart>
    <w:docPart>
      <w:docPartPr>
        <w:name w:val="2DAB159D43404BA185378A9B3B213D0C"/>
        <w:category>
          <w:name w:val="General"/>
          <w:gallery w:val="placeholder"/>
        </w:category>
        <w:types>
          <w:type w:val="bbPlcHdr"/>
        </w:types>
        <w:behaviors>
          <w:behavior w:val="content"/>
        </w:behaviors>
        <w:guid w:val="{F3D7B305-20CB-4E58-9B9B-4A9D51454F55}"/>
      </w:docPartPr>
      <w:docPartBody>
        <w:p w:rsidR="00000000" w:rsidRDefault="00670888"/>
      </w:docPartBody>
    </w:docPart>
    <w:docPart>
      <w:docPartPr>
        <w:name w:val="1A26D02E4BAE4B83BD03647A135B2A67"/>
        <w:category>
          <w:name w:val="General"/>
          <w:gallery w:val="placeholder"/>
        </w:category>
        <w:types>
          <w:type w:val="bbPlcHdr"/>
        </w:types>
        <w:behaviors>
          <w:behavior w:val="content"/>
        </w:behaviors>
        <w:guid w:val="{2F5BE12E-5935-46DA-BF6E-F2DB1A8CF417}"/>
      </w:docPartPr>
      <w:docPartBody>
        <w:p w:rsidR="00000000" w:rsidRDefault="006708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70888"/>
    <w:rsid w:val="006959CC"/>
    <w:rsid w:val="00696675"/>
    <w:rsid w:val="006B0016"/>
    <w:rsid w:val="008B07F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7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CE7F951B9C34052966AD50D75BEDD1E">
    <w:name w:val="1CE7F951B9C34052966AD50D75BEDD1E"/>
    <w:rsid w:val="008B07F6"/>
    <w:pPr>
      <w:spacing w:after="160" w:line="259" w:lineRule="auto"/>
    </w:pPr>
  </w:style>
  <w:style w:type="paragraph" w:customStyle="1" w:styleId="A76095FE19A34F8DA28A7C44977AF54C">
    <w:name w:val="A76095FE19A34F8DA28A7C44977AF54C"/>
    <w:rsid w:val="008B07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04A85D4-AEDB-445C-936C-DC5C9198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757</Words>
  <Characters>4315</Characters>
  <Application>Microsoft Office Word</Application>
  <DocSecurity>0</DocSecurity>
  <Lines>35</Lines>
  <Paragraphs>10</Paragraphs>
  <ScaleCrop>false</ScaleCrop>
  <Company>Texas Legislative Council</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2021-05-14T22:40:00Z</dcterms:modified>
</cp:coreProperties>
</file>

<file path=docProps/custom.xml><?xml version="1.0" encoding="utf-8"?>
<op:Properties xmlns:vt="http://schemas.openxmlformats.org/officeDocument/2006/docPropsVTypes" xmlns:op="http://schemas.openxmlformats.org/officeDocument/2006/custom-properties"/>
</file>