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B73B7" w14:paraId="7FC3A33B" w14:textId="77777777" w:rsidTr="00345119">
        <w:tc>
          <w:tcPr>
            <w:tcW w:w="9576" w:type="dxa"/>
            <w:noWrap/>
          </w:tcPr>
          <w:p w14:paraId="58F66669" w14:textId="77777777" w:rsidR="008423E4" w:rsidRPr="0022177D" w:rsidRDefault="00D22AB8" w:rsidP="00CB5C0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F5A0D84" w14:textId="77777777" w:rsidR="008423E4" w:rsidRPr="0022177D" w:rsidRDefault="008423E4" w:rsidP="00CB5C03">
      <w:pPr>
        <w:jc w:val="center"/>
      </w:pPr>
    </w:p>
    <w:p w14:paraId="0CC536D4" w14:textId="77777777" w:rsidR="008423E4" w:rsidRPr="00B31F0E" w:rsidRDefault="008423E4" w:rsidP="00CB5C03"/>
    <w:p w14:paraId="04D52D80" w14:textId="77777777" w:rsidR="008423E4" w:rsidRPr="00742794" w:rsidRDefault="008423E4" w:rsidP="00CB5C0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B73B7" w14:paraId="6F31383C" w14:textId="77777777" w:rsidTr="00345119">
        <w:tc>
          <w:tcPr>
            <w:tcW w:w="9576" w:type="dxa"/>
          </w:tcPr>
          <w:p w14:paraId="013F29BF" w14:textId="38C6E96E" w:rsidR="008423E4" w:rsidRPr="00861995" w:rsidRDefault="00D22AB8" w:rsidP="00CB5C03">
            <w:pPr>
              <w:jc w:val="right"/>
            </w:pPr>
            <w:r>
              <w:t>C.S.H.B. 547</w:t>
            </w:r>
          </w:p>
        </w:tc>
      </w:tr>
      <w:tr w:rsidR="003B73B7" w14:paraId="1FFAAF76" w14:textId="77777777" w:rsidTr="00345119">
        <w:tc>
          <w:tcPr>
            <w:tcW w:w="9576" w:type="dxa"/>
          </w:tcPr>
          <w:p w14:paraId="4E474A50" w14:textId="5771F575" w:rsidR="008423E4" w:rsidRPr="00861995" w:rsidRDefault="00D22AB8" w:rsidP="00CB5C03">
            <w:pPr>
              <w:jc w:val="right"/>
            </w:pPr>
            <w:r>
              <w:t xml:space="preserve">By: </w:t>
            </w:r>
            <w:r w:rsidR="000E1D08">
              <w:t>Frank</w:t>
            </w:r>
          </w:p>
        </w:tc>
      </w:tr>
      <w:tr w:rsidR="003B73B7" w14:paraId="3CE32706" w14:textId="77777777" w:rsidTr="00345119">
        <w:tc>
          <w:tcPr>
            <w:tcW w:w="9576" w:type="dxa"/>
          </w:tcPr>
          <w:p w14:paraId="6F2A17E2" w14:textId="66DC8EAA" w:rsidR="008423E4" w:rsidRPr="00861995" w:rsidRDefault="00D22AB8" w:rsidP="00CB5C03">
            <w:pPr>
              <w:jc w:val="right"/>
            </w:pPr>
            <w:r>
              <w:t>Public Education</w:t>
            </w:r>
          </w:p>
        </w:tc>
      </w:tr>
      <w:tr w:rsidR="003B73B7" w14:paraId="11A313AB" w14:textId="77777777" w:rsidTr="00345119">
        <w:tc>
          <w:tcPr>
            <w:tcW w:w="9576" w:type="dxa"/>
          </w:tcPr>
          <w:p w14:paraId="715CD6A3" w14:textId="3B1D0A0C" w:rsidR="008423E4" w:rsidRDefault="00D22AB8" w:rsidP="00CB5C03">
            <w:pPr>
              <w:jc w:val="right"/>
            </w:pPr>
            <w:r>
              <w:t>Committee Report (Substituted)</w:t>
            </w:r>
          </w:p>
        </w:tc>
      </w:tr>
    </w:tbl>
    <w:p w14:paraId="383642B1" w14:textId="77777777" w:rsidR="008423E4" w:rsidRDefault="008423E4" w:rsidP="00CB5C03">
      <w:pPr>
        <w:tabs>
          <w:tab w:val="right" w:pos="9360"/>
        </w:tabs>
      </w:pPr>
    </w:p>
    <w:p w14:paraId="14A9434A" w14:textId="77777777" w:rsidR="008423E4" w:rsidRDefault="008423E4" w:rsidP="00CB5C03"/>
    <w:p w14:paraId="3C873032" w14:textId="77777777" w:rsidR="008423E4" w:rsidRDefault="008423E4" w:rsidP="00CB5C0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B73B7" w14:paraId="2A9526BA" w14:textId="77777777" w:rsidTr="00345119">
        <w:tc>
          <w:tcPr>
            <w:tcW w:w="9576" w:type="dxa"/>
          </w:tcPr>
          <w:p w14:paraId="2950BE7D" w14:textId="77777777" w:rsidR="008423E4" w:rsidRPr="00A8133F" w:rsidRDefault="00D22AB8" w:rsidP="00CB5C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9A89076" w14:textId="77777777" w:rsidR="008423E4" w:rsidRDefault="008423E4" w:rsidP="00CB5C03"/>
          <w:p w14:paraId="72BACA8B" w14:textId="6A17F92F" w:rsidR="008423E4" w:rsidRDefault="00D22AB8" w:rsidP="00CB5C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Under current University Interscholastic League (UIL) policies, home-schooled students are prohibited from participating in extracurricular activities such as sports, theater, and musical competition</w:t>
            </w:r>
            <w:r w:rsidR="00AB7409">
              <w:t>s</w:t>
            </w:r>
            <w:r>
              <w:t xml:space="preserve">. In recent years, some </w:t>
            </w:r>
            <w:r w:rsidR="00CF3772">
              <w:t xml:space="preserve">parents of </w:t>
            </w:r>
            <w:r>
              <w:t>home</w:t>
            </w:r>
            <w:r w:rsidR="00CF3772">
              <w:t>-</w:t>
            </w:r>
            <w:r>
              <w:t>school</w:t>
            </w:r>
            <w:r w:rsidR="00CF3772">
              <w:t xml:space="preserve">ed students </w:t>
            </w:r>
            <w:r>
              <w:t xml:space="preserve">have chosen to organize and enroll their children in private athletic leagues or other creative outlets. However, </w:t>
            </w:r>
            <w:r w:rsidR="00CF3772">
              <w:t xml:space="preserve">it has been noted that some families with </w:t>
            </w:r>
            <w:r>
              <w:t>home</w:t>
            </w:r>
            <w:r w:rsidR="00CF3772">
              <w:t>-</w:t>
            </w:r>
            <w:r>
              <w:t>school</w:t>
            </w:r>
            <w:r w:rsidR="00CF3772">
              <w:t>ed children</w:t>
            </w:r>
            <w:r>
              <w:t xml:space="preserve"> </w:t>
            </w:r>
            <w:r w:rsidR="00CF3772">
              <w:t xml:space="preserve">are </w:t>
            </w:r>
            <w:r>
              <w:t xml:space="preserve">of limited economic means or </w:t>
            </w:r>
            <w:r w:rsidR="00CF3772">
              <w:t xml:space="preserve">live </w:t>
            </w:r>
            <w:r>
              <w:t xml:space="preserve">in rural areas </w:t>
            </w:r>
            <w:r w:rsidR="00CF3772">
              <w:t xml:space="preserve">that </w:t>
            </w:r>
            <w:r>
              <w:t>do not have access to these activities.</w:t>
            </w:r>
            <w:r w:rsidR="00CF3772">
              <w:t xml:space="preserve"> C.S.</w:t>
            </w:r>
            <w:r>
              <w:t>H</w:t>
            </w:r>
            <w:r w:rsidR="00CF3772">
              <w:t>.</w:t>
            </w:r>
            <w:r>
              <w:t>B</w:t>
            </w:r>
            <w:r w:rsidR="00CF3772">
              <w:t>.</w:t>
            </w:r>
            <w:r>
              <w:t xml:space="preserve"> 547 seeks to</w:t>
            </w:r>
            <w:r w:rsidR="00DC1C22">
              <w:t xml:space="preserve"> address this issue by providing</w:t>
            </w:r>
            <w:r>
              <w:t xml:space="preserve"> home-schooled students who are eligible to participate in UIL activities the option to participate in </w:t>
            </w:r>
            <w:r w:rsidR="00DC1C22">
              <w:t xml:space="preserve">those </w:t>
            </w:r>
            <w:r>
              <w:t xml:space="preserve">activities in their local </w:t>
            </w:r>
            <w:r w:rsidR="001D3FC1">
              <w:t xml:space="preserve">public </w:t>
            </w:r>
            <w:r>
              <w:t xml:space="preserve">school district if the district </w:t>
            </w:r>
            <w:r w:rsidR="00DC1C22">
              <w:t xml:space="preserve">offers </w:t>
            </w:r>
            <w:r>
              <w:t>the option.</w:t>
            </w:r>
          </w:p>
          <w:p w14:paraId="02F921DF" w14:textId="77777777" w:rsidR="008423E4" w:rsidRPr="00E26B13" w:rsidRDefault="008423E4" w:rsidP="00CB5C03">
            <w:pPr>
              <w:rPr>
                <w:b/>
              </w:rPr>
            </w:pPr>
          </w:p>
        </w:tc>
      </w:tr>
      <w:tr w:rsidR="003B73B7" w14:paraId="15FB95F2" w14:textId="77777777" w:rsidTr="00345119">
        <w:tc>
          <w:tcPr>
            <w:tcW w:w="9576" w:type="dxa"/>
          </w:tcPr>
          <w:p w14:paraId="36FB88B0" w14:textId="77777777" w:rsidR="0017725B" w:rsidRDefault="00D22AB8" w:rsidP="00CB5C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AB78D9E" w14:textId="77777777" w:rsidR="0017725B" w:rsidRDefault="0017725B" w:rsidP="00CB5C03">
            <w:pPr>
              <w:rPr>
                <w:b/>
                <w:u w:val="single"/>
              </w:rPr>
            </w:pPr>
          </w:p>
          <w:p w14:paraId="1EC0E3C1" w14:textId="77777777" w:rsidR="00A9685C" w:rsidRPr="00A9685C" w:rsidRDefault="00D22AB8" w:rsidP="00CB5C0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8EE3888" w14:textId="77777777" w:rsidR="0017725B" w:rsidRPr="0017725B" w:rsidRDefault="0017725B" w:rsidP="00CB5C03">
            <w:pPr>
              <w:rPr>
                <w:b/>
                <w:u w:val="single"/>
              </w:rPr>
            </w:pPr>
          </w:p>
        </w:tc>
      </w:tr>
      <w:tr w:rsidR="003B73B7" w14:paraId="27E23CB9" w14:textId="77777777" w:rsidTr="00345119">
        <w:tc>
          <w:tcPr>
            <w:tcW w:w="9576" w:type="dxa"/>
          </w:tcPr>
          <w:p w14:paraId="6FB424E6" w14:textId="77777777" w:rsidR="008423E4" w:rsidRPr="00A8133F" w:rsidRDefault="00D22AB8" w:rsidP="00CB5C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F89066" w14:textId="77777777" w:rsidR="008423E4" w:rsidRDefault="008423E4" w:rsidP="00CB5C03"/>
          <w:p w14:paraId="16C89B35" w14:textId="77777777" w:rsidR="00A9685C" w:rsidRDefault="00D22AB8" w:rsidP="00CB5C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8F7075D" w14:textId="77777777" w:rsidR="008423E4" w:rsidRPr="00E21FDC" w:rsidRDefault="008423E4" w:rsidP="00CB5C03">
            <w:pPr>
              <w:rPr>
                <w:b/>
              </w:rPr>
            </w:pPr>
          </w:p>
        </w:tc>
      </w:tr>
      <w:tr w:rsidR="003B73B7" w14:paraId="7269AEEC" w14:textId="77777777" w:rsidTr="00345119">
        <w:tc>
          <w:tcPr>
            <w:tcW w:w="9576" w:type="dxa"/>
          </w:tcPr>
          <w:p w14:paraId="2D40590E" w14:textId="77777777" w:rsidR="008423E4" w:rsidRPr="00A8133F" w:rsidRDefault="00D22AB8" w:rsidP="00CB5C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8A52B61" w14:textId="77777777" w:rsidR="008423E4" w:rsidRDefault="008423E4" w:rsidP="00CB5C03"/>
          <w:p w14:paraId="4CE02960" w14:textId="337BCAA9" w:rsidR="00DB55C2" w:rsidRDefault="00D22AB8" w:rsidP="00CB5C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80BD4">
              <w:t xml:space="preserve">H.B. </w:t>
            </w:r>
            <w:r w:rsidR="008A0261">
              <w:t>547</w:t>
            </w:r>
            <w:r w:rsidR="00580BD4">
              <w:t xml:space="preserve"> amends the Education Code to </w:t>
            </w:r>
            <w:r>
              <w:t xml:space="preserve">authorize </w:t>
            </w:r>
            <w:r w:rsidR="00580BD4" w:rsidRPr="00580BD4">
              <w:t>a public school that participates in an activity sponsored by the University Interscholastic League</w:t>
            </w:r>
            <w:r w:rsidR="00A411F9">
              <w:t xml:space="preserve"> (UIL)</w:t>
            </w:r>
            <w:r w:rsidR="00580BD4" w:rsidRPr="00580BD4">
              <w:t xml:space="preserve"> </w:t>
            </w:r>
            <w:r w:rsidR="00580BD4">
              <w:t>to</w:t>
            </w:r>
            <w:r w:rsidR="00580BD4" w:rsidRPr="00580BD4">
              <w:t xml:space="preserve"> provide a home-schooled student who otherwise meets </w:t>
            </w:r>
            <w:r w:rsidR="003C60F5">
              <w:t>UIL</w:t>
            </w:r>
            <w:r w:rsidR="003C60F5" w:rsidRPr="00580BD4">
              <w:t xml:space="preserve"> </w:t>
            </w:r>
            <w:r w:rsidR="00580BD4" w:rsidRPr="00580BD4">
              <w:t xml:space="preserve">eligibility standards with the opportunity to participate in the activity on behalf of the school in the same manner that the school provides </w:t>
            </w:r>
            <w:r w:rsidR="003C60F5" w:rsidRPr="00580BD4">
              <w:t>th</w:t>
            </w:r>
            <w:r w:rsidR="003C60F5">
              <w:t>at</w:t>
            </w:r>
            <w:r w:rsidR="003C60F5" w:rsidRPr="00580BD4">
              <w:t xml:space="preserve"> </w:t>
            </w:r>
            <w:r w:rsidR="00580BD4" w:rsidRPr="00580BD4">
              <w:t>opportunity</w:t>
            </w:r>
            <w:r w:rsidR="001F4622">
              <w:t xml:space="preserve"> to</w:t>
            </w:r>
            <w:r w:rsidR="00580BD4" w:rsidRPr="00580BD4">
              <w:t xml:space="preserve"> </w:t>
            </w:r>
            <w:r w:rsidR="001F4622">
              <w:t>its enrolled</w:t>
            </w:r>
            <w:r w:rsidR="001F4622" w:rsidRPr="00580BD4">
              <w:t xml:space="preserve"> </w:t>
            </w:r>
            <w:r w:rsidR="00580BD4" w:rsidRPr="00580BD4">
              <w:t>students.</w:t>
            </w:r>
            <w:r w:rsidR="00580BD4">
              <w:t xml:space="preserve"> </w:t>
            </w:r>
            <w:r w:rsidR="00B26E84">
              <w:t xml:space="preserve">The </w:t>
            </w:r>
            <w:r w:rsidR="005533AA">
              <w:t xml:space="preserve">bill </w:t>
            </w:r>
            <w:r w:rsidR="00580BD4">
              <w:t xml:space="preserve">subjects a </w:t>
            </w:r>
            <w:r w:rsidR="00580BD4" w:rsidRPr="00580BD4">
              <w:t>home</w:t>
            </w:r>
            <w:r w:rsidR="00A327FA">
              <w:noBreakHyphen/>
            </w:r>
            <w:r w:rsidR="00580BD4" w:rsidRPr="00580BD4">
              <w:t xml:space="preserve">schooled student who seeks to participate or participates in a </w:t>
            </w:r>
            <w:r w:rsidR="003C60F5">
              <w:t>UIL</w:t>
            </w:r>
            <w:r w:rsidR="003C60F5" w:rsidRPr="00580BD4">
              <w:t xml:space="preserve"> </w:t>
            </w:r>
            <w:r w:rsidR="00580BD4" w:rsidRPr="00580BD4">
              <w:t>ac</w:t>
            </w:r>
            <w:r w:rsidR="00580BD4">
              <w:t xml:space="preserve">tivity on behalf of a school </w:t>
            </w:r>
            <w:r w:rsidR="00580BD4" w:rsidRPr="00580BD4">
              <w:t xml:space="preserve">to </w:t>
            </w:r>
            <w:r w:rsidR="001F4622">
              <w:t xml:space="preserve">certain </w:t>
            </w:r>
            <w:r w:rsidR="00580BD4" w:rsidRPr="00580BD4">
              <w:t>relevant policies that apply to students enrolled in the school.</w:t>
            </w:r>
            <w:r w:rsidR="00580BD4">
              <w:t xml:space="preserve"> </w:t>
            </w:r>
          </w:p>
          <w:p w14:paraId="76FCAA4F" w14:textId="378EB798" w:rsidR="00DB55C2" w:rsidRDefault="00DB55C2" w:rsidP="00CB5C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90823D4" w14:textId="2C38D933" w:rsidR="008F5349" w:rsidRDefault="00D22AB8" w:rsidP="00CB5C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B55C2">
              <w:t xml:space="preserve">H.B. </w:t>
            </w:r>
            <w:r w:rsidR="003B2045">
              <w:t>547</w:t>
            </w:r>
            <w:r w:rsidR="00580BD4">
              <w:t xml:space="preserve"> makes t</w:t>
            </w:r>
            <w:r w:rsidR="00580BD4" w:rsidRPr="00580BD4">
              <w:t xml:space="preserve">he parent or person standing in parental relation to a home-schooled student responsible for oversight of academic standards relating to the student's participation in a </w:t>
            </w:r>
            <w:r w:rsidR="003C60F5">
              <w:t>UIL</w:t>
            </w:r>
            <w:r w:rsidR="003C60F5" w:rsidRPr="00580BD4">
              <w:t xml:space="preserve"> </w:t>
            </w:r>
            <w:r w:rsidR="00580BD4" w:rsidRPr="00580BD4">
              <w:t>activity</w:t>
            </w:r>
            <w:r w:rsidR="00EF4DE0">
              <w:t>.</w:t>
            </w:r>
            <w:r w:rsidR="005261A8">
              <w:t xml:space="preserve"> </w:t>
            </w:r>
            <w:r w:rsidR="00666420">
              <w:t xml:space="preserve">The bill </w:t>
            </w:r>
            <w:r>
              <w:t>sets out the following provisions regarding academic proficiency:</w:t>
            </w:r>
          </w:p>
          <w:p w14:paraId="1DA9BC9D" w14:textId="466EE651" w:rsidR="008F5349" w:rsidRDefault="00D22AB8" w:rsidP="00CB5C0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</w:t>
            </w:r>
            <w:r w:rsidR="005261A8">
              <w:t>the</w:t>
            </w:r>
            <w:r>
              <w:t xml:space="preserve"> student, a</w:t>
            </w:r>
            <w:r w:rsidRPr="00580BD4">
              <w:t>s a condition of eligibility to participate during the first six weeks of a school year</w:t>
            </w:r>
            <w:r w:rsidR="0040046F">
              <w:t>,</w:t>
            </w:r>
            <w:r w:rsidR="000603B1">
              <w:t xml:space="preserve"> </w:t>
            </w:r>
            <w:r>
              <w:t>to</w:t>
            </w:r>
            <w:r w:rsidRPr="00580BD4">
              <w:t xml:space="preserve"> demonstrate grade-level academic proficiency </w:t>
            </w:r>
            <w:r w:rsidR="005261A8">
              <w:t xml:space="preserve">by means of certain </w:t>
            </w:r>
            <w:r w:rsidR="008A574F">
              <w:t xml:space="preserve">nationally recognized standardized </w:t>
            </w:r>
            <w:r w:rsidR="005261A8">
              <w:t>test scores</w:t>
            </w:r>
            <w:r w:rsidR="006D5737">
              <w:t xml:space="preserve"> and establishes target score ranges</w:t>
            </w:r>
            <w:r>
              <w:t xml:space="preserve">; </w:t>
            </w:r>
          </w:p>
          <w:p w14:paraId="4F3759FC" w14:textId="416448EE" w:rsidR="006D5737" w:rsidRDefault="00D22AB8" w:rsidP="00CB5C0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a district to accept test results administered or reported by a third party;</w:t>
            </w:r>
          </w:p>
          <w:p w14:paraId="06DB1761" w14:textId="4283046E" w:rsidR="008F5349" w:rsidRDefault="00D22AB8" w:rsidP="00CB5C0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establishes that </w:t>
            </w:r>
            <w:r w:rsidR="006D5737">
              <w:t>a student's</w:t>
            </w:r>
            <w:r w:rsidR="002069C6">
              <w:t xml:space="preserve"> </w:t>
            </w:r>
            <w:r w:rsidRPr="00580BD4">
              <w:t>demonstration of</w:t>
            </w:r>
            <w:r w:rsidR="00C016B9">
              <w:t xml:space="preserve"> </w:t>
            </w:r>
            <w:r w:rsidR="006963AA">
              <w:t xml:space="preserve">academic </w:t>
            </w:r>
            <w:r>
              <w:t>proficiency</w:t>
            </w:r>
            <w:r w:rsidRPr="00580BD4">
              <w:t xml:space="preserve"> is sufficient </w:t>
            </w:r>
            <w:r w:rsidR="002D629F">
              <w:t xml:space="preserve">for </w:t>
            </w:r>
            <w:r w:rsidR="007C3791">
              <w:t xml:space="preserve">determining </w:t>
            </w:r>
            <w:r w:rsidR="00F8008F">
              <w:t xml:space="preserve">eligibility </w:t>
            </w:r>
            <w:r w:rsidRPr="00580BD4">
              <w:t xml:space="preserve">for the school year in which </w:t>
            </w:r>
            <w:r w:rsidR="006D5737">
              <w:t>it occurs</w:t>
            </w:r>
            <w:r w:rsidRPr="00580BD4">
              <w:t xml:space="preserve"> and the subsequent school year</w:t>
            </w:r>
            <w:r>
              <w:t>; and</w:t>
            </w:r>
          </w:p>
          <w:p w14:paraId="699228C8" w14:textId="3F22D0B8" w:rsidR="008F5349" w:rsidRDefault="00D22AB8" w:rsidP="00CB5C0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</w:t>
            </w:r>
            <w:r w:rsidR="00273C64" w:rsidRPr="00C016B9">
              <w:t xml:space="preserve"> the</w:t>
            </w:r>
            <w:r w:rsidR="004B4F09">
              <w:t xml:space="preserve"> student's</w:t>
            </w:r>
            <w:r w:rsidR="00273C64" w:rsidRPr="00C016B9">
              <w:t xml:space="preserve"> parent </w:t>
            </w:r>
            <w:r w:rsidR="00273C64" w:rsidRPr="004B4F09">
              <w:t xml:space="preserve">or person </w:t>
            </w:r>
            <w:r w:rsidR="004B4F09" w:rsidRPr="002C59CD">
              <w:t xml:space="preserve">with parental </w:t>
            </w:r>
            <w:r w:rsidR="00273C64" w:rsidRPr="004B4F09">
              <w:t>standing</w:t>
            </w:r>
            <w:r w:rsidR="009C661A">
              <w:t>,</w:t>
            </w:r>
            <w:r w:rsidR="000F3DEE">
              <w:t xml:space="preserve"> </w:t>
            </w:r>
            <w:r w:rsidR="005F1346">
              <w:t xml:space="preserve">periodically </w:t>
            </w:r>
            <w:r w:rsidR="009C661A">
              <w:t xml:space="preserve">after the first six weeks of a school year, </w:t>
            </w:r>
            <w:r>
              <w:t>to</w:t>
            </w:r>
            <w:r w:rsidRPr="00C016B9">
              <w:t xml:space="preserve"> </w:t>
            </w:r>
            <w:r w:rsidR="00FF20C2">
              <w:t>provide</w:t>
            </w:r>
            <w:r w:rsidRPr="00C016B9">
              <w:t xml:space="preserve"> written verification to the school that the student is receiving a passing grade in each course or subject.</w:t>
            </w:r>
            <w:r>
              <w:t xml:space="preserve"> </w:t>
            </w:r>
          </w:p>
          <w:p w14:paraId="71B15284" w14:textId="716EED55" w:rsidR="00A6610E" w:rsidRDefault="00D22AB8" w:rsidP="00CB5C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Pr="00B26E84">
              <w:t xml:space="preserve">prohibits the UIL from prohibiting a home-schooled student from participating in </w:t>
            </w:r>
            <w:r w:rsidR="009D30CA">
              <w:t>UIL</w:t>
            </w:r>
            <w:r w:rsidR="009D30CA" w:rsidRPr="00B26E84">
              <w:t xml:space="preserve"> </w:t>
            </w:r>
            <w:r w:rsidRPr="00B26E84">
              <w:t xml:space="preserve">activities in the manner </w:t>
            </w:r>
            <w:r>
              <w:t xml:space="preserve">authorized by the bill. </w:t>
            </w:r>
            <w:r w:rsidR="00C016B9">
              <w:t>The bill</w:t>
            </w:r>
            <w:r w:rsidR="00273C64">
              <w:t>'s provisions expressly do not authorize</w:t>
            </w:r>
            <w:r w:rsidR="00C016B9">
              <w:t xml:space="preserve"> a h</w:t>
            </w:r>
            <w:r w:rsidR="00C016B9" w:rsidRPr="00C016B9">
              <w:t xml:space="preserve">ome-schooled student to participate in a </w:t>
            </w:r>
            <w:r w:rsidR="00273C64">
              <w:t>UIL</w:t>
            </w:r>
            <w:r w:rsidR="00273C64" w:rsidRPr="00C016B9">
              <w:t xml:space="preserve"> </w:t>
            </w:r>
            <w:r w:rsidR="00C016B9" w:rsidRPr="00C016B9">
              <w:t>activity during the remainder of any school year during which the student was previously enrolled in a public school.</w:t>
            </w:r>
            <w:r w:rsidR="00C016B9">
              <w:t xml:space="preserve"> </w:t>
            </w:r>
          </w:p>
          <w:p w14:paraId="77BEC679" w14:textId="6A17CD4A" w:rsidR="00E542C4" w:rsidRDefault="00E542C4" w:rsidP="00CB5C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584C6F9" w14:textId="4FF3F6D0" w:rsidR="00B935E4" w:rsidRDefault="00D22AB8" w:rsidP="00CB5C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6610E">
              <w:t xml:space="preserve">H.B. </w:t>
            </w:r>
            <w:r w:rsidR="005214AE">
              <w:t>547</w:t>
            </w:r>
            <w:r w:rsidR="00C016B9">
              <w:t xml:space="preserve"> prohibits </w:t>
            </w:r>
            <w:r w:rsidR="00252934">
              <w:t xml:space="preserve">its </w:t>
            </w:r>
            <w:r w:rsidR="00A9685C">
              <w:t>provisions</w:t>
            </w:r>
            <w:r w:rsidR="00C016B9" w:rsidRPr="00C016B9">
              <w:t xml:space="preserve"> </w:t>
            </w:r>
            <w:r w:rsidR="00B608CF">
              <w:t xml:space="preserve">from being construed </w:t>
            </w:r>
            <w:r w:rsidR="00C016B9" w:rsidRPr="00C016B9">
              <w:t xml:space="preserve">to permit </w:t>
            </w:r>
            <w:r w:rsidR="0089142F" w:rsidRPr="00C016B9">
              <w:t>a</w:t>
            </w:r>
            <w:r w:rsidR="00B608CF">
              <w:t>ny</w:t>
            </w:r>
            <w:r w:rsidR="00C016B9" w:rsidRPr="00C016B9">
              <w:t xml:space="preserve"> governmental body to exercise control, regulatory authority, or supervision over a home</w:t>
            </w:r>
            <w:r w:rsidR="00A327FA">
              <w:noBreakHyphen/>
            </w:r>
            <w:r w:rsidR="00C016B9" w:rsidRPr="00C016B9">
              <w:t>schooled student</w:t>
            </w:r>
            <w:r w:rsidR="003C535B">
              <w:t xml:space="preserve"> or the student's</w:t>
            </w:r>
            <w:r w:rsidR="003F5FDC">
              <w:t xml:space="preserve"> </w:t>
            </w:r>
            <w:r w:rsidR="00C016B9" w:rsidRPr="00C016B9">
              <w:t>paren</w:t>
            </w:r>
            <w:r w:rsidR="003C535B">
              <w:t>t</w:t>
            </w:r>
            <w:r w:rsidR="00C016B9" w:rsidRPr="00C016B9">
              <w:t xml:space="preserve"> </w:t>
            </w:r>
            <w:r w:rsidR="00C016B9" w:rsidRPr="003C535B">
              <w:t xml:space="preserve">or person </w:t>
            </w:r>
            <w:r w:rsidR="003C535B">
              <w:t xml:space="preserve">with parental </w:t>
            </w:r>
            <w:r w:rsidR="00C016B9" w:rsidRPr="003C535B">
              <w:t xml:space="preserve">standing </w:t>
            </w:r>
            <w:r w:rsidR="00A6610E">
              <w:t xml:space="preserve">with </w:t>
            </w:r>
            <w:r w:rsidR="00A6610E" w:rsidRPr="00C016B9">
              <w:t xml:space="preserve">respect to </w:t>
            </w:r>
            <w:r w:rsidR="00A6610E">
              <w:t>the</w:t>
            </w:r>
            <w:r w:rsidR="00A6610E" w:rsidRPr="00C016B9">
              <w:t xml:space="preserve"> student's</w:t>
            </w:r>
            <w:r w:rsidR="00FF20C2">
              <w:t xml:space="preserve"> </w:t>
            </w:r>
            <w:r w:rsidR="00A6610E" w:rsidRPr="00C016B9">
              <w:t>education program</w:t>
            </w:r>
            <w:r w:rsidR="00C016B9" w:rsidRPr="00C016B9">
              <w:t xml:space="preserve"> beyond the control, regulatory authority, or supervision required to participate in a </w:t>
            </w:r>
            <w:r w:rsidR="007C3791">
              <w:t>UIL</w:t>
            </w:r>
            <w:r w:rsidR="007C3791" w:rsidRPr="00C016B9">
              <w:t xml:space="preserve"> </w:t>
            </w:r>
            <w:r w:rsidR="00C016B9" w:rsidRPr="00C016B9">
              <w:t>activity.</w:t>
            </w:r>
            <w:r w:rsidR="00A9685C">
              <w:t xml:space="preserve"> </w:t>
            </w:r>
            <w:r>
              <w:t>The bill establishes the following</w:t>
            </w:r>
            <w:r w:rsidR="0021419A">
              <w:t xml:space="preserve"> </w:t>
            </w:r>
            <w:r w:rsidR="0080072A">
              <w:t>limitations on regulation of an education program provided to a home-schooled student,</w:t>
            </w:r>
            <w:r>
              <w:t xml:space="preserve"> s</w:t>
            </w:r>
            <w:r w:rsidR="00A9685C">
              <w:t>ubject only to</w:t>
            </w:r>
            <w:r w:rsidR="00F8008F">
              <w:t xml:space="preserve"> </w:t>
            </w:r>
            <w:r w:rsidR="00930732">
              <w:t xml:space="preserve">applicable </w:t>
            </w:r>
            <w:r w:rsidR="00A6610E">
              <w:t xml:space="preserve">UIL </w:t>
            </w:r>
            <w:r w:rsidR="00A9685C">
              <w:t>eligibility requirements</w:t>
            </w:r>
            <w:r>
              <w:t>:</w:t>
            </w:r>
          </w:p>
          <w:p w14:paraId="36CE8723" w14:textId="57AEA67F" w:rsidR="0021419A" w:rsidRDefault="00D22AB8" w:rsidP="00CB5C0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specified aspects of </w:t>
            </w:r>
            <w:r w:rsidR="00A9685C" w:rsidRPr="00A9685C">
              <w:t xml:space="preserve">a </w:t>
            </w:r>
            <w:r w:rsidR="00C442F7">
              <w:t>program</w:t>
            </w:r>
            <w:r w:rsidR="00A9685C" w:rsidRPr="00A9685C">
              <w:t xml:space="preserve"> </w:t>
            </w:r>
            <w:r w:rsidR="00A066E2">
              <w:t>may not be required</w:t>
            </w:r>
            <w:r w:rsidR="00A9685C" w:rsidRPr="00A9685C">
              <w:t xml:space="preserve"> to be changed for the student to participate i</w:t>
            </w:r>
            <w:r w:rsidR="00A9685C">
              <w:t xml:space="preserve">n a </w:t>
            </w:r>
            <w:r w:rsidR="000F4B04">
              <w:t xml:space="preserve">UIL </w:t>
            </w:r>
            <w:r w:rsidR="00A9685C">
              <w:t>activity</w:t>
            </w:r>
            <w:r>
              <w:t>;</w:t>
            </w:r>
            <w:r w:rsidR="00B935E4">
              <w:t xml:space="preserve"> and </w:t>
            </w:r>
          </w:p>
          <w:p w14:paraId="6D5C6DF9" w14:textId="27869515" w:rsidR="008423E4" w:rsidRDefault="00D22AB8" w:rsidP="00CB5C0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B935E4">
              <w:t xml:space="preserve"> program provided to a home-schooled student </w:t>
            </w:r>
            <w:r w:rsidR="0021419A">
              <w:t xml:space="preserve">who was </w:t>
            </w:r>
            <w:r w:rsidR="00B935E4">
              <w:t>participating in that program on January 1, 2021,</w:t>
            </w:r>
            <w:r w:rsidR="00A9685C">
              <w:t xml:space="preserve"> </w:t>
            </w:r>
            <w:r w:rsidR="00A066E2">
              <w:t xml:space="preserve">may not be </w:t>
            </w:r>
            <w:r w:rsidR="00A9685C">
              <w:t xml:space="preserve">required </w:t>
            </w:r>
            <w:r w:rsidR="00A9685C" w:rsidRPr="00A9685C">
              <w:t xml:space="preserve">to comply with any state law or </w:t>
            </w:r>
            <w:r w:rsidR="006963AA">
              <w:t>Texas Education Agency</w:t>
            </w:r>
            <w:r w:rsidR="006963AA" w:rsidRPr="00A9685C">
              <w:t xml:space="preserve"> </w:t>
            </w:r>
            <w:r w:rsidR="00A9685C" w:rsidRPr="00A9685C">
              <w:t xml:space="preserve">rule relating to that program unless the law or rule was in effect on </w:t>
            </w:r>
            <w:r w:rsidR="0021419A">
              <w:t>that date</w:t>
            </w:r>
            <w:r w:rsidR="00A9685C" w:rsidRPr="00A9685C">
              <w:t>.</w:t>
            </w:r>
          </w:p>
          <w:p w14:paraId="0DF3DA9A" w14:textId="77777777" w:rsidR="00A9685C" w:rsidRDefault="00A9685C" w:rsidP="00CB5C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F160436" w14:textId="4B4013B4" w:rsidR="00A9685C" w:rsidRDefault="00D22AB8" w:rsidP="00CB5C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8A0261">
              <w:t>547</w:t>
            </w:r>
            <w:r>
              <w:t xml:space="preserve"> applies beginning with the 20</w:t>
            </w:r>
            <w:r w:rsidR="008A0261">
              <w:t>21</w:t>
            </w:r>
            <w:r>
              <w:t>-202</w:t>
            </w:r>
            <w:r w:rsidR="008A0261">
              <w:t>2</w:t>
            </w:r>
            <w:r>
              <w:t xml:space="preserve"> school year.</w:t>
            </w:r>
          </w:p>
          <w:p w14:paraId="6AAC6348" w14:textId="77777777" w:rsidR="008423E4" w:rsidRPr="00835628" w:rsidRDefault="008423E4" w:rsidP="00CB5C03">
            <w:pPr>
              <w:rPr>
                <w:b/>
              </w:rPr>
            </w:pPr>
          </w:p>
        </w:tc>
      </w:tr>
      <w:tr w:rsidR="003B73B7" w14:paraId="29873C32" w14:textId="77777777" w:rsidTr="00345119">
        <w:tc>
          <w:tcPr>
            <w:tcW w:w="9576" w:type="dxa"/>
          </w:tcPr>
          <w:p w14:paraId="5B6897E8" w14:textId="77777777" w:rsidR="008423E4" w:rsidRPr="00A8133F" w:rsidRDefault="00D22AB8" w:rsidP="00CB5C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6988901" w14:textId="77777777" w:rsidR="008423E4" w:rsidRDefault="008423E4" w:rsidP="00CB5C03"/>
          <w:p w14:paraId="34CCD084" w14:textId="16EC8C4F" w:rsidR="008423E4" w:rsidRPr="003624F2" w:rsidRDefault="00D22AB8" w:rsidP="00CB5C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</w:t>
            </w:r>
            <w:r w:rsidR="008A0261">
              <w:t>21</w:t>
            </w:r>
            <w:r>
              <w:t>.</w:t>
            </w:r>
          </w:p>
          <w:p w14:paraId="30683A09" w14:textId="77777777" w:rsidR="008423E4" w:rsidRPr="00233FDB" w:rsidRDefault="008423E4" w:rsidP="00CB5C03">
            <w:pPr>
              <w:rPr>
                <w:b/>
              </w:rPr>
            </w:pPr>
          </w:p>
        </w:tc>
      </w:tr>
      <w:tr w:rsidR="003B73B7" w14:paraId="2062B546" w14:textId="77777777" w:rsidTr="00345119">
        <w:tc>
          <w:tcPr>
            <w:tcW w:w="9576" w:type="dxa"/>
          </w:tcPr>
          <w:p w14:paraId="7CBF34AC" w14:textId="77777777" w:rsidR="000E1D08" w:rsidRDefault="00D22AB8" w:rsidP="00CB5C0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0A4A6AF" w14:textId="77777777" w:rsidR="00CF3772" w:rsidRDefault="00CF3772" w:rsidP="00CB5C03">
            <w:pPr>
              <w:jc w:val="both"/>
            </w:pPr>
          </w:p>
          <w:p w14:paraId="3A858444" w14:textId="6588D201" w:rsidR="00CF3772" w:rsidRDefault="00D22AB8" w:rsidP="00CB5C03">
            <w:pPr>
              <w:jc w:val="both"/>
            </w:pPr>
            <w:r>
              <w:t>While C.S.H.B. 547 may differ from the original in minor or nonsubstantive ways, the following summarizes the substantial differences between the introduced and committee substitute versions of the bill.</w:t>
            </w:r>
          </w:p>
          <w:p w14:paraId="4CED5225" w14:textId="655C0A29" w:rsidR="00CF3772" w:rsidRDefault="00CF3772" w:rsidP="00CB5C03">
            <w:pPr>
              <w:jc w:val="both"/>
            </w:pPr>
          </w:p>
          <w:p w14:paraId="16FEC155" w14:textId="0FFB818B" w:rsidR="00CF3772" w:rsidRDefault="00D22AB8" w:rsidP="00CB5C03">
            <w:pPr>
              <w:jc w:val="both"/>
            </w:pPr>
            <w:r>
              <w:t>The original required a public school that participates in UIL activities to provide an eligible home-schooled student with the opportunity to participate in those activities, whereas the substitute authorizes such a public school to provide that opportunity.</w:t>
            </w:r>
          </w:p>
          <w:p w14:paraId="5867C7A4" w14:textId="07D82DBB" w:rsidR="00CF3772" w:rsidRPr="00CF3772" w:rsidRDefault="00CF3772" w:rsidP="00CB5C03">
            <w:pPr>
              <w:jc w:val="both"/>
            </w:pPr>
          </w:p>
        </w:tc>
      </w:tr>
      <w:tr w:rsidR="003B73B7" w14:paraId="00DFF47E" w14:textId="77777777" w:rsidTr="00345119">
        <w:tc>
          <w:tcPr>
            <w:tcW w:w="9576" w:type="dxa"/>
          </w:tcPr>
          <w:p w14:paraId="6D7D7435" w14:textId="77777777" w:rsidR="000E1D08" w:rsidRPr="009C1E9A" w:rsidRDefault="000E1D08" w:rsidP="00CB5C03">
            <w:pPr>
              <w:rPr>
                <w:b/>
                <w:u w:val="single"/>
              </w:rPr>
            </w:pPr>
          </w:p>
        </w:tc>
      </w:tr>
      <w:tr w:rsidR="003B73B7" w14:paraId="3DABEBB3" w14:textId="77777777" w:rsidTr="00345119">
        <w:tc>
          <w:tcPr>
            <w:tcW w:w="9576" w:type="dxa"/>
          </w:tcPr>
          <w:p w14:paraId="630E7BB0" w14:textId="77777777" w:rsidR="000E1D08" w:rsidRPr="000E1D08" w:rsidRDefault="000E1D08" w:rsidP="00CB5C03">
            <w:pPr>
              <w:jc w:val="both"/>
            </w:pPr>
          </w:p>
        </w:tc>
      </w:tr>
    </w:tbl>
    <w:p w14:paraId="441D043C" w14:textId="77777777" w:rsidR="008423E4" w:rsidRPr="00BE0E75" w:rsidRDefault="008423E4" w:rsidP="00CB5C03">
      <w:pPr>
        <w:jc w:val="both"/>
        <w:rPr>
          <w:rFonts w:ascii="Arial" w:hAnsi="Arial"/>
          <w:sz w:val="16"/>
          <w:szCs w:val="16"/>
        </w:rPr>
      </w:pPr>
    </w:p>
    <w:p w14:paraId="283842DF" w14:textId="77777777" w:rsidR="004108C3" w:rsidRPr="008423E4" w:rsidRDefault="004108C3" w:rsidP="00CB5C0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AFDD0" w14:textId="77777777" w:rsidR="00B37D1D" w:rsidRDefault="00D22AB8">
      <w:r>
        <w:separator/>
      </w:r>
    </w:p>
  </w:endnote>
  <w:endnote w:type="continuationSeparator" w:id="0">
    <w:p w14:paraId="1E9723A2" w14:textId="77777777" w:rsidR="00B37D1D" w:rsidRDefault="00D2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4E1D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B73B7" w14:paraId="3CB358F6" w14:textId="77777777" w:rsidTr="009C1E9A">
      <w:trPr>
        <w:cantSplit/>
      </w:trPr>
      <w:tc>
        <w:tcPr>
          <w:tcW w:w="0" w:type="pct"/>
        </w:tcPr>
        <w:p w14:paraId="35219D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A873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54182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2EEE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E78D5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73B7" w14:paraId="19CCC36F" w14:textId="77777777" w:rsidTr="009C1E9A">
      <w:trPr>
        <w:cantSplit/>
      </w:trPr>
      <w:tc>
        <w:tcPr>
          <w:tcW w:w="0" w:type="pct"/>
        </w:tcPr>
        <w:p w14:paraId="47689ED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3A3B21F" w14:textId="33109C2C" w:rsidR="00EC379B" w:rsidRPr="009C1E9A" w:rsidRDefault="00D22AB8" w:rsidP="00B831F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23009</w:t>
          </w:r>
        </w:p>
      </w:tc>
      <w:tc>
        <w:tcPr>
          <w:tcW w:w="2453" w:type="pct"/>
        </w:tcPr>
        <w:p w14:paraId="09F51253" w14:textId="7E656BAC" w:rsidR="00EC379B" w:rsidRDefault="00D22A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fldSimple w:instr=" DOCPROPERTY  OTID  \* MERGEFORMAT ">
            <w:r w:rsidR="00240D85">
              <w:t>21.120.892</w:t>
            </w:r>
          </w:fldSimple>
        </w:p>
      </w:tc>
    </w:tr>
    <w:tr w:rsidR="003B73B7" w14:paraId="4006FCD4" w14:textId="77777777" w:rsidTr="009C1E9A">
      <w:trPr>
        <w:cantSplit/>
      </w:trPr>
      <w:tc>
        <w:tcPr>
          <w:tcW w:w="0" w:type="pct"/>
        </w:tcPr>
        <w:p w14:paraId="5F72458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DE21B78" w14:textId="60F017EA" w:rsidR="00EC379B" w:rsidRPr="009C1E9A" w:rsidRDefault="00D22A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16608</w:t>
          </w:r>
        </w:p>
      </w:tc>
      <w:tc>
        <w:tcPr>
          <w:tcW w:w="2453" w:type="pct"/>
        </w:tcPr>
        <w:p w14:paraId="264492C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FBEA68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73B7" w14:paraId="67D605D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71E39EA" w14:textId="5E0BA818" w:rsidR="00EC379B" w:rsidRDefault="00D22A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B5C0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DA0AB3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8AB22A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EBC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78C1E" w14:textId="77777777" w:rsidR="00B37D1D" w:rsidRDefault="00D22AB8">
      <w:r>
        <w:separator/>
      </w:r>
    </w:p>
  </w:footnote>
  <w:footnote w:type="continuationSeparator" w:id="0">
    <w:p w14:paraId="788CB5B9" w14:textId="77777777" w:rsidR="00B37D1D" w:rsidRDefault="00D2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273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1E1D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FDF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6D7"/>
    <w:multiLevelType w:val="hybridMultilevel"/>
    <w:tmpl w:val="B16ADC66"/>
    <w:lvl w:ilvl="0" w:tplc="3E442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87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6B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EB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7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E1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8B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1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47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427B8"/>
    <w:multiLevelType w:val="hybridMultilevel"/>
    <w:tmpl w:val="E2987F56"/>
    <w:lvl w:ilvl="0" w:tplc="1C380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CD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AD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ED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48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0B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2A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E1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02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D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670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3B1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1D08"/>
    <w:rsid w:val="000E20F1"/>
    <w:rsid w:val="000E5B20"/>
    <w:rsid w:val="000E70F1"/>
    <w:rsid w:val="000E7C14"/>
    <w:rsid w:val="000F094C"/>
    <w:rsid w:val="000F18A2"/>
    <w:rsid w:val="000F2A7F"/>
    <w:rsid w:val="000F3DBD"/>
    <w:rsid w:val="000F3DEE"/>
    <w:rsid w:val="000F4B04"/>
    <w:rsid w:val="000F5843"/>
    <w:rsid w:val="000F6A06"/>
    <w:rsid w:val="000F6E0E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31F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719"/>
    <w:rsid w:val="0017725B"/>
    <w:rsid w:val="0018050C"/>
    <w:rsid w:val="0018117F"/>
    <w:rsid w:val="001824ED"/>
    <w:rsid w:val="00182CB6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07D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151"/>
    <w:rsid w:val="001D0807"/>
    <w:rsid w:val="001D1711"/>
    <w:rsid w:val="001D2A01"/>
    <w:rsid w:val="001D2EF6"/>
    <w:rsid w:val="001D37A8"/>
    <w:rsid w:val="001D3FC1"/>
    <w:rsid w:val="001D462E"/>
    <w:rsid w:val="001E2CAD"/>
    <w:rsid w:val="001E34DB"/>
    <w:rsid w:val="001E37CD"/>
    <w:rsid w:val="001E4070"/>
    <w:rsid w:val="001E655E"/>
    <w:rsid w:val="001F3CB8"/>
    <w:rsid w:val="001F4622"/>
    <w:rsid w:val="001F6B91"/>
    <w:rsid w:val="001F703C"/>
    <w:rsid w:val="00200B9E"/>
    <w:rsid w:val="00200BF5"/>
    <w:rsid w:val="002010D1"/>
    <w:rsid w:val="00201338"/>
    <w:rsid w:val="002069C6"/>
    <w:rsid w:val="0020775D"/>
    <w:rsid w:val="002116DD"/>
    <w:rsid w:val="0021383D"/>
    <w:rsid w:val="0021419A"/>
    <w:rsid w:val="00216BBA"/>
    <w:rsid w:val="00216E12"/>
    <w:rsid w:val="00217466"/>
    <w:rsid w:val="0021751D"/>
    <w:rsid w:val="00217C49"/>
    <w:rsid w:val="0022177D"/>
    <w:rsid w:val="00223F32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0D85"/>
    <w:rsid w:val="00241EC1"/>
    <w:rsid w:val="002431DA"/>
    <w:rsid w:val="0024691D"/>
    <w:rsid w:val="00247D27"/>
    <w:rsid w:val="00250A50"/>
    <w:rsid w:val="00251ED5"/>
    <w:rsid w:val="00252934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C64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59CD"/>
    <w:rsid w:val="002D05CC"/>
    <w:rsid w:val="002D305A"/>
    <w:rsid w:val="002D3BB0"/>
    <w:rsid w:val="002D629F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2090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3C55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CFD"/>
    <w:rsid w:val="003B1ED9"/>
    <w:rsid w:val="003B2045"/>
    <w:rsid w:val="003B2891"/>
    <w:rsid w:val="003B3DF3"/>
    <w:rsid w:val="003B48E2"/>
    <w:rsid w:val="003B4FA1"/>
    <w:rsid w:val="003B5BAD"/>
    <w:rsid w:val="003B66B6"/>
    <w:rsid w:val="003B73B7"/>
    <w:rsid w:val="003B7984"/>
    <w:rsid w:val="003B7AF6"/>
    <w:rsid w:val="003C02EC"/>
    <w:rsid w:val="003C0411"/>
    <w:rsid w:val="003C1871"/>
    <w:rsid w:val="003C1C55"/>
    <w:rsid w:val="003C25EA"/>
    <w:rsid w:val="003C36FD"/>
    <w:rsid w:val="003C535B"/>
    <w:rsid w:val="003C60F5"/>
    <w:rsid w:val="003C664C"/>
    <w:rsid w:val="003D24A4"/>
    <w:rsid w:val="003D726D"/>
    <w:rsid w:val="003E0875"/>
    <w:rsid w:val="003E0BB8"/>
    <w:rsid w:val="003E6CB0"/>
    <w:rsid w:val="003F1F5E"/>
    <w:rsid w:val="003F286A"/>
    <w:rsid w:val="003F5FDC"/>
    <w:rsid w:val="003F77F8"/>
    <w:rsid w:val="0040046F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7008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4F09"/>
    <w:rsid w:val="004B576C"/>
    <w:rsid w:val="004B772A"/>
    <w:rsid w:val="004C302F"/>
    <w:rsid w:val="004C4609"/>
    <w:rsid w:val="004C4B8A"/>
    <w:rsid w:val="004C52EF"/>
    <w:rsid w:val="004C5F34"/>
    <w:rsid w:val="004C600C"/>
    <w:rsid w:val="004C6B1F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69D5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4AE"/>
    <w:rsid w:val="00522FF7"/>
    <w:rsid w:val="005261A8"/>
    <w:rsid w:val="005269CE"/>
    <w:rsid w:val="00527091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3AA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0BD4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346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276F2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A0A"/>
    <w:rsid w:val="00645750"/>
    <w:rsid w:val="00650692"/>
    <w:rsid w:val="006508D3"/>
    <w:rsid w:val="00650AFA"/>
    <w:rsid w:val="00653911"/>
    <w:rsid w:val="00662B77"/>
    <w:rsid w:val="00662D0E"/>
    <w:rsid w:val="00663265"/>
    <w:rsid w:val="0066345F"/>
    <w:rsid w:val="0066485B"/>
    <w:rsid w:val="00666420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3A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AEA"/>
    <w:rsid w:val="006B2B8C"/>
    <w:rsid w:val="006B2DEB"/>
    <w:rsid w:val="006B54C5"/>
    <w:rsid w:val="006B5E80"/>
    <w:rsid w:val="006B6DB0"/>
    <w:rsid w:val="006B7A2E"/>
    <w:rsid w:val="006C4709"/>
    <w:rsid w:val="006D3005"/>
    <w:rsid w:val="006D504F"/>
    <w:rsid w:val="006D5737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DE1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282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5A8"/>
    <w:rsid w:val="007A0989"/>
    <w:rsid w:val="007A331F"/>
    <w:rsid w:val="007A3844"/>
    <w:rsid w:val="007A4381"/>
    <w:rsid w:val="007A5466"/>
    <w:rsid w:val="007A7EC1"/>
    <w:rsid w:val="007B4FCA"/>
    <w:rsid w:val="007B5607"/>
    <w:rsid w:val="007B7B85"/>
    <w:rsid w:val="007C3791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72A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57EF5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42F"/>
    <w:rsid w:val="008930D7"/>
    <w:rsid w:val="008947A7"/>
    <w:rsid w:val="008A0261"/>
    <w:rsid w:val="008A04FA"/>
    <w:rsid w:val="008A3188"/>
    <w:rsid w:val="008A3FDF"/>
    <w:rsid w:val="008A574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BE8"/>
    <w:rsid w:val="008D27A5"/>
    <w:rsid w:val="008D2AAB"/>
    <w:rsid w:val="008D309C"/>
    <w:rsid w:val="008D58F9"/>
    <w:rsid w:val="008E3338"/>
    <w:rsid w:val="008E47BE"/>
    <w:rsid w:val="008E4C88"/>
    <w:rsid w:val="008F09DF"/>
    <w:rsid w:val="008F3053"/>
    <w:rsid w:val="008F3136"/>
    <w:rsid w:val="008F40DF"/>
    <w:rsid w:val="008F5349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018"/>
    <w:rsid w:val="00915568"/>
    <w:rsid w:val="00917E0C"/>
    <w:rsid w:val="00920711"/>
    <w:rsid w:val="00921A1E"/>
    <w:rsid w:val="00924EA9"/>
    <w:rsid w:val="00925CE1"/>
    <w:rsid w:val="00925F5C"/>
    <w:rsid w:val="00930732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117"/>
    <w:rsid w:val="00995B0B"/>
    <w:rsid w:val="009A1883"/>
    <w:rsid w:val="009A39F5"/>
    <w:rsid w:val="009A4588"/>
    <w:rsid w:val="009A5D8F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61A"/>
    <w:rsid w:val="009C6B08"/>
    <w:rsid w:val="009C70FC"/>
    <w:rsid w:val="009D002B"/>
    <w:rsid w:val="009D30CA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6E2"/>
    <w:rsid w:val="00A07689"/>
    <w:rsid w:val="00A07906"/>
    <w:rsid w:val="00A10908"/>
    <w:rsid w:val="00A12330"/>
    <w:rsid w:val="00A12595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7FA"/>
    <w:rsid w:val="00A3420E"/>
    <w:rsid w:val="00A35D66"/>
    <w:rsid w:val="00A41085"/>
    <w:rsid w:val="00A411F9"/>
    <w:rsid w:val="00A425FA"/>
    <w:rsid w:val="00A43960"/>
    <w:rsid w:val="00A46902"/>
    <w:rsid w:val="00A50CDB"/>
    <w:rsid w:val="00A51F3E"/>
    <w:rsid w:val="00A529CA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10E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85C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09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0C6"/>
    <w:rsid w:val="00B1668D"/>
    <w:rsid w:val="00B17981"/>
    <w:rsid w:val="00B233BB"/>
    <w:rsid w:val="00B25612"/>
    <w:rsid w:val="00B26437"/>
    <w:rsid w:val="00B2678E"/>
    <w:rsid w:val="00B26E84"/>
    <w:rsid w:val="00B30647"/>
    <w:rsid w:val="00B31F0E"/>
    <w:rsid w:val="00B34F25"/>
    <w:rsid w:val="00B37D1D"/>
    <w:rsid w:val="00B43672"/>
    <w:rsid w:val="00B473D8"/>
    <w:rsid w:val="00B5165A"/>
    <w:rsid w:val="00B524C1"/>
    <w:rsid w:val="00B52C8D"/>
    <w:rsid w:val="00B54614"/>
    <w:rsid w:val="00B564BF"/>
    <w:rsid w:val="00B608CF"/>
    <w:rsid w:val="00B6104E"/>
    <w:rsid w:val="00B610C7"/>
    <w:rsid w:val="00B62106"/>
    <w:rsid w:val="00B626A8"/>
    <w:rsid w:val="00B65695"/>
    <w:rsid w:val="00B66526"/>
    <w:rsid w:val="00B665A3"/>
    <w:rsid w:val="00B71D58"/>
    <w:rsid w:val="00B73BB4"/>
    <w:rsid w:val="00B80532"/>
    <w:rsid w:val="00B82039"/>
    <w:rsid w:val="00B82454"/>
    <w:rsid w:val="00B831F6"/>
    <w:rsid w:val="00B90097"/>
    <w:rsid w:val="00B90999"/>
    <w:rsid w:val="00B91AD7"/>
    <w:rsid w:val="00B92D23"/>
    <w:rsid w:val="00B92DD5"/>
    <w:rsid w:val="00B935E4"/>
    <w:rsid w:val="00B95BC8"/>
    <w:rsid w:val="00B96E87"/>
    <w:rsid w:val="00BA146A"/>
    <w:rsid w:val="00BA32EE"/>
    <w:rsid w:val="00BB2BBD"/>
    <w:rsid w:val="00BB5B36"/>
    <w:rsid w:val="00BC027B"/>
    <w:rsid w:val="00BC2960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16B9"/>
    <w:rsid w:val="00C040AB"/>
    <w:rsid w:val="00C0499B"/>
    <w:rsid w:val="00C05406"/>
    <w:rsid w:val="00C05CF0"/>
    <w:rsid w:val="00C070A7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2F7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38C"/>
    <w:rsid w:val="00C91F65"/>
    <w:rsid w:val="00C92310"/>
    <w:rsid w:val="00C93DE1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538"/>
    <w:rsid w:val="00CA7D7B"/>
    <w:rsid w:val="00CB0131"/>
    <w:rsid w:val="00CB0AE4"/>
    <w:rsid w:val="00CB0C21"/>
    <w:rsid w:val="00CB0D1A"/>
    <w:rsid w:val="00CB3627"/>
    <w:rsid w:val="00CB4B4B"/>
    <w:rsid w:val="00CB4B73"/>
    <w:rsid w:val="00CB5C03"/>
    <w:rsid w:val="00CB74CB"/>
    <w:rsid w:val="00CB7E04"/>
    <w:rsid w:val="00CC1FFB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772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AB8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A67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573"/>
    <w:rsid w:val="00DB55C2"/>
    <w:rsid w:val="00DB59E3"/>
    <w:rsid w:val="00DB6CB6"/>
    <w:rsid w:val="00DB758F"/>
    <w:rsid w:val="00DC1C22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1C29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34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2C4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EF6"/>
    <w:rsid w:val="00E96852"/>
    <w:rsid w:val="00EA16AC"/>
    <w:rsid w:val="00EA385A"/>
    <w:rsid w:val="00EA3931"/>
    <w:rsid w:val="00EA658E"/>
    <w:rsid w:val="00EA7A88"/>
    <w:rsid w:val="00EB27F2"/>
    <w:rsid w:val="00EB3928"/>
    <w:rsid w:val="00EB530B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421"/>
    <w:rsid w:val="00EF1738"/>
    <w:rsid w:val="00EF2BAF"/>
    <w:rsid w:val="00EF3B8F"/>
    <w:rsid w:val="00EF4DE0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33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A69"/>
    <w:rsid w:val="00F37EA8"/>
    <w:rsid w:val="00F40B14"/>
    <w:rsid w:val="00F41186"/>
    <w:rsid w:val="00F41EEF"/>
    <w:rsid w:val="00F41FAC"/>
    <w:rsid w:val="00F423D3"/>
    <w:rsid w:val="00F44349"/>
    <w:rsid w:val="00F448A3"/>
    <w:rsid w:val="00F4569E"/>
    <w:rsid w:val="00F45AFC"/>
    <w:rsid w:val="00F462F4"/>
    <w:rsid w:val="00F50130"/>
    <w:rsid w:val="00F52402"/>
    <w:rsid w:val="00F5605D"/>
    <w:rsid w:val="00F6514B"/>
    <w:rsid w:val="00F6587F"/>
    <w:rsid w:val="00F66CC4"/>
    <w:rsid w:val="00F67981"/>
    <w:rsid w:val="00F706CA"/>
    <w:rsid w:val="00F70F8D"/>
    <w:rsid w:val="00F71C5A"/>
    <w:rsid w:val="00F733A4"/>
    <w:rsid w:val="00F7758F"/>
    <w:rsid w:val="00F800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555"/>
    <w:rsid w:val="00FF0A28"/>
    <w:rsid w:val="00FF0B8B"/>
    <w:rsid w:val="00FF0E93"/>
    <w:rsid w:val="00FF13C3"/>
    <w:rsid w:val="00FF20C2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2E092D-A11E-4827-AF7E-0F1A6D61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0B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B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BD4"/>
    <w:rPr>
      <w:b/>
      <w:bCs/>
    </w:rPr>
  </w:style>
  <w:style w:type="character" w:styleId="Hyperlink">
    <w:name w:val="Hyperlink"/>
    <w:basedOn w:val="DefaultParagraphFont"/>
    <w:unhideWhenUsed/>
    <w:rsid w:val="00A411F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07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4249</Characters>
  <Application>Microsoft Office Word</Application>
  <DocSecurity>4</DocSecurity>
  <Lines>93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HB00547 (Committee Report (Substituted))</vt:lpstr>
    </vt:vector>
  </TitlesOfParts>
  <Company>State of Texas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23009</dc:subject>
  <dc:creator>State of Texas</dc:creator>
  <dc:description>HB 547 by Frank-(H)Public Education (Substitute Document Number: 87R 16608)</dc:description>
  <cp:lastModifiedBy>Thomas Weis</cp:lastModifiedBy>
  <cp:revision>2</cp:revision>
  <cp:lastPrinted>2003-11-26T17:21:00Z</cp:lastPrinted>
  <dcterms:created xsi:type="dcterms:W3CDTF">2021-05-06T23:55:00Z</dcterms:created>
  <dcterms:modified xsi:type="dcterms:W3CDTF">2021-05-06T23:55:00Z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21.120.892</vt:lpwstr>
  </property>
</Properties>
</file>