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74644" w14:paraId="4800B331" w14:textId="77777777" w:rsidTr="00345119">
        <w:tc>
          <w:tcPr>
            <w:tcW w:w="9576" w:type="dxa"/>
            <w:noWrap/>
          </w:tcPr>
          <w:p w14:paraId="1243A43F" w14:textId="77777777" w:rsidR="008423E4" w:rsidRPr="0022177D" w:rsidRDefault="00726430" w:rsidP="006334F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E74261" w14:textId="77777777" w:rsidR="008423E4" w:rsidRPr="0022177D" w:rsidRDefault="008423E4" w:rsidP="006334FB">
      <w:pPr>
        <w:jc w:val="center"/>
      </w:pPr>
    </w:p>
    <w:p w14:paraId="0BEA6C71" w14:textId="77777777" w:rsidR="008423E4" w:rsidRPr="00B31F0E" w:rsidRDefault="008423E4" w:rsidP="006334FB"/>
    <w:p w14:paraId="3B4EDF6D" w14:textId="77777777" w:rsidR="008423E4" w:rsidRPr="00742794" w:rsidRDefault="008423E4" w:rsidP="006334F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4644" w14:paraId="7610E68E" w14:textId="77777777" w:rsidTr="00345119">
        <w:tc>
          <w:tcPr>
            <w:tcW w:w="9576" w:type="dxa"/>
          </w:tcPr>
          <w:p w14:paraId="5BDE3129" w14:textId="77777777" w:rsidR="008423E4" w:rsidRPr="00861995" w:rsidRDefault="00726430" w:rsidP="006334FB">
            <w:pPr>
              <w:jc w:val="right"/>
            </w:pPr>
            <w:r>
              <w:t>C.S.H.B. 574</w:t>
            </w:r>
          </w:p>
        </w:tc>
      </w:tr>
      <w:tr w:rsidR="00674644" w14:paraId="532A6457" w14:textId="77777777" w:rsidTr="00345119">
        <w:tc>
          <w:tcPr>
            <w:tcW w:w="9576" w:type="dxa"/>
          </w:tcPr>
          <w:p w14:paraId="0169CEAD" w14:textId="77777777" w:rsidR="008423E4" w:rsidRPr="00861995" w:rsidRDefault="00726430" w:rsidP="006334FB">
            <w:pPr>
              <w:jc w:val="right"/>
            </w:pPr>
            <w:r>
              <w:t xml:space="preserve">By: </w:t>
            </w:r>
            <w:r w:rsidR="00131638">
              <w:t>Bonnen</w:t>
            </w:r>
          </w:p>
        </w:tc>
      </w:tr>
      <w:tr w:rsidR="00674644" w14:paraId="007080C0" w14:textId="77777777" w:rsidTr="00345119">
        <w:tc>
          <w:tcPr>
            <w:tcW w:w="9576" w:type="dxa"/>
          </w:tcPr>
          <w:p w14:paraId="1C583EDE" w14:textId="77777777" w:rsidR="008423E4" w:rsidRPr="00861995" w:rsidRDefault="00726430" w:rsidP="006334FB">
            <w:pPr>
              <w:jc w:val="right"/>
            </w:pPr>
            <w:r>
              <w:t>Elections</w:t>
            </w:r>
          </w:p>
        </w:tc>
      </w:tr>
      <w:tr w:rsidR="00674644" w14:paraId="08C5AE2D" w14:textId="77777777" w:rsidTr="00345119">
        <w:tc>
          <w:tcPr>
            <w:tcW w:w="9576" w:type="dxa"/>
          </w:tcPr>
          <w:p w14:paraId="7707FEC4" w14:textId="77777777" w:rsidR="008423E4" w:rsidRDefault="00726430" w:rsidP="006334FB">
            <w:pPr>
              <w:jc w:val="right"/>
            </w:pPr>
            <w:r>
              <w:t>Committee Report (Substituted)</w:t>
            </w:r>
          </w:p>
        </w:tc>
      </w:tr>
    </w:tbl>
    <w:p w14:paraId="22B7B4DD" w14:textId="77777777" w:rsidR="008423E4" w:rsidRDefault="008423E4" w:rsidP="006334FB">
      <w:pPr>
        <w:tabs>
          <w:tab w:val="right" w:pos="9360"/>
        </w:tabs>
      </w:pPr>
    </w:p>
    <w:p w14:paraId="7CA244D1" w14:textId="77777777" w:rsidR="008423E4" w:rsidRDefault="008423E4" w:rsidP="006334FB"/>
    <w:p w14:paraId="78371184" w14:textId="77777777" w:rsidR="008423E4" w:rsidRDefault="008423E4" w:rsidP="006334F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74644" w14:paraId="112628CD" w14:textId="77777777" w:rsidTr="00345119">
        <w:tc>
          <w:tcPr>
            <w:tcW w:w="9576" w:type="dxa"/>
          </w:tcPr>
          <w:p w14:paraId="73A7DE13" w14:textId="77777777" w:rsidR="008423E4" w:rsidRPr="00A8133F" w:rsidRDefault="00726430" w:rsidP="006334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9FF791D" w14:textId="77777777" w:rsidR="008423E4" w:rsidRDefault="008423E4" w:rsidP="006334FB"/>
          <w:p w14:paraId="28D60AE7" w14:textId="5F56F3D8" w:rsidR="008423E4" w:rsidRDefault="00726430" w:rsidP="006334FB">
            <w:pPr>
              <w:pStyle w:val="Header"/>
              <w:jc w:val="both"/>
            </w:pPr>
            <w:r>
              <w:t xml:space="preserve">Legislation </w:t>
            </w:r>
            <w:r w:rsidR="00486066">
              <w:t xml:space="preserve">enacted </w:t>
            </w:r>
            <w:r w:rsidR="00D4601F">
              <w:t>by</w:t>
            </w:r>
            <w:r w:rsidR="005C2F8F">
              <w:t xml:space="preserve"> the 85th Legislature </w:t>
            </w:r>
            <w:r w:rsidR="00486066">
              <w:t xml:space="preserve">sought to root out election fraud in Texas by codifying conduct constituting an </w:t>
            </w:r>
            <w:r w:rsidR="00E81B16">
              <w:t>election fraud offense, such as</w:t>
            </w:r>
            <w:r w:rsidR="00486066">
              <w:t xml:space="preserve"> </w:t>
            </w:r>
            <w:r w:rsidR="005C2F8F">
              <w:t>unlawful</w:t>
            </w:r>
            <w:r w:rsidR="00E81B16">
              <w:t>ly</w:t>
            </w:r>
            <w:r w:rsidR="005C2F8F">
              <w:t xml:space="preserve"> influenc</w:t>
            </w:r>
            <w:r w:rsidR="00486066">
              <w:t>ing</w:t>
            </w:r>
            <w:r w:rsidR="005C2F8F">
              <w:t xml:space="preserve"> a voter, casting a ballot under false pretenses, and lying to </w:t>
            </w:r>
            <w:r w:rsidR="00E81B16">
              <w:t xml:space="preserve">an </w:t>
            </w:r>
            <w:r w:rsidR="005C2F8F">
              <w:t xml:space="preserve">election official. </w:t>
            </w:r>
            <w:r w:rsidR="00D4601F">
              <w:t xml:space="preserve">There have been calls to further expand the conduct that constitutes election fraud to ensure elections in Texas remain fair and free of fraud. </w:t>
            </w:r>
            <w:r w:rsidR="00E81B16">
              <w:t>C.S.</w:t>
            </w:r>
            <w:r w:rsidR="005C2F8F">
              <w:t xml:space="preserve">H.B. 574 </w:t>
            </w:r>
            <w:r w:rsidR="00D4601F">
              <w:t xml:space="preserve">seeks to address this issue by expanding the conduct that constitutes election fraud and by increasing the penalty for </w:t>
            </w:r>
            <w:r w:rsidR="00486066">
              <w:t>an election fraud offense</w:t>
            </w:r>
            <w:r w:rsidR="005C2F8F">
              <w:t>.</w:t>
            </w:r>
          </w:p>
          <w:p w14:paraId="366D10B1" w14:textId="77777777" w:rsidR="008423E4" w:rsidRPr="00E26B13" w:rsidRDefault="008423E4" w:rsidP="006334FB">
            <w:pPr>
              <w:rPr>
                <w:b/>
              </w:rPr>
            </w:pPr>
          </w:p>
        </w:tc>
      </w:tr>
      <w:tr w:rsidR="00674644" w14:paraId="5CA9C364" w14:textId="77777777" w:rsidTr="00345119">
        <w:tc>
          <w:tcPr>
            <w:tcW w:w="9576" w:type="dxa"/>
          </w:tcPr>
          <w:p w14:paraId="7FF7F36C" w14:textId="77777777" w:rsidR="0017725B" w:rsidRDefault="00726430" w:rsidP="006334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4263DA" w14:textId="77777777" w:rsidR="0017725B" w:rsidRDefault="0017725B" w:rsidP="006334FB">
            <w:pPr>
              <w:rPr>
                <w:b/>
                <w:u w:val="single"/>
              </w:rPr>
            </w:pPr>
          </w:p>
          <w:p w14:paraId="1BFD9882" w14:textId="77777777" w:rsidR="0017725B" w:rsidRPr="0017725B" w:rsidRDefault="00726430" w:rsidP="006334FB">
            <w:pPr>
              <w:jc w:val="both"/>
            </w:pPr>
            <w:r>
              <w:t>It is the committee's opinion that this bill expressly doe</w:t>
            </w:r>
            <w:r>
              <w:t>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14:paraId="6AD085CC" w14:textId="77777777" w:rsidR="0017725B" w:rsidRPr="0017725B" w:rsidRDefault="0017725B" w:rsidP="006334FB">
            <w:pPr>
              <w:rPr>
                <w:b/>
                <w:u w:val="single"/>
              </w:rPr>
            </w:pPr>
          </w:p>
        </w:tc>
      </w:tr>
      <w:tr w:rsidR="00674644" w14:paraId="4667A771" w14:textId="77777777" w:rsidTr="00345119">
        <w:tc>
          <w:tcPr>
            <w:tcW w:w="9576" w:type="dxa"/>
          </w:tcPr>
          <w:p w14:paraId="77B9BCE6" w14:textId="77777777" w:rsidR="008423E4" w:rsidRPr="00A8133F" w:rsidRDefault="00726430" w:rsidP="006334FB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2B90C123" w14:textId="77777777" w:rsidR="008423E4" w:rsidRDefault="008423E4" w:rsidP="006334FB"/>
          <w:p w14:paraId="6B4E1FAC" w14:textId="77777777" w:rsidR="00DF3771" w:rsidRDefault="00726430" w:rsidP="006334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F220006" w14:textId="77777777" w:rsidR="008423E4" w:rsidRPr="00E21FDC" w:rsidRDefault="008423E4" w:rsidP="006334FB">
            <w:pPr>
              <w:rPr>
                <w:b/>
              </w:rPr>
            </w:pPr>
          </w:p>
        </w:tc>
      </w:tr>
      <w:tr w:rsidR="00674644" w14:paraId="1823132F" w14:textId="77777777" w:rsidTr="00345119">
        <w:tc>
          <w:tcPr>
            <w:tcW w:w="9576" w:type="dxa"/>
          </w:tcPr>
          <w:p w14:paraId="118F7BE9" w14:textId="77777777" w:rsidR="008423E4" w:rsidRPr="00A8133F" w:rsidRDefault="00726430" w:rsidP="006334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9155A9" w14:textId="77777777" w:rsidR="008423E4" w:rsidRDefault="008423E4" w:rsidP="006334FB"/>
          <w:p w14:paraId="0A902132" w14:textId="7EBC758A" w:rsidR="00DF3771" w:rsidRDefault="00726430" w:rsidP="006334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</w:t>
            </w:r>
            <w:r w:rsidR="00EB40D3">
              <w:t>.</w:t>
            </w:r>
            <w:r>
              <w:t xml:space="preserve">H.B. 574 amends the </w:t>
            </w:r>
            <w:r w:rsidRPr="00150123">
              <w:t>Election Code</w:t>
            </w:r>
            <w:r>
              <w:t xml:space="preserve"> to expand the conduct that constitutes election fraud to include </w:t>
            </w:r>
            <w:r w:rsidRPr="00150123">
              <w:t>knowingly or intentionally</w:t>
            </w:r>
            <w:r>
              <w:t xml:space="preserve"> making any effort to do the following:</w:t>
            </w:r>
          </w:p>
          <w:p w14:paraId="565624C0" w14:textId="77777777" w:rsidR="00DF3771" w:rsidRDefault="00726430" w:rsidP="006334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150123">
              <w:t>ount invalid votes or alter a report to include invalid votes</w:t>
            </w:r>
            <w:r>
              <w:t>; or</w:t>
            </w:r>
          </w:p>
          <w:p w14:paraId="41CCAC52" w14:textId="77777777" w:rsidR="00DF3771" w:rsidRDefault="00726430" w:rsidP="006334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fail to </w:t>
            </w:r>
            <w:r w:rsidRPr="00150123">
              <w:t>count valid votes or alter a report to exclude va</w:t>
            </w:r>
            <w:r w:rsidRPr="00150123">
              <w:t>lid votes</w:t>
            </w:r>
            <w:r>
              <w:t>.</w:t>
            </w:r>
          </w:p>
          <w:p w14:paraId="63FBA612" w14:textId="77777777" w:rsidR="00DF3771" w:rsidRDefault="00DF3771" w:rsidP="006334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81EEA0A" w14:textId="3E966976" w:rsidR="009C36CD" w:rsidRPr="009C36CD" w:rsidRDefault="00726430" w:rsidP="006334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F3771">
              <w:t xml:space="preserve">H.B. 574 increases the penalty for election fraud from a </w:t>
            </w:r>
            <w:r w:rsidR="00DF3771" w:rsidRPr="00150123">
              <w:t>Class A misdemeanor</w:t>
            </w:r>
            <w:r w:rsidR="00DF3771">
              <w:t xml:space="preserve"> to a second degree felony.</w:t>
            </w:r>
          </w:p>
          <w:p w14:paraId="650551E1" w14:textId="77777777" w:rsidR="008423E4" w:rsidRPr="00835628" w:rsidRDefault="008423E4" w:rsidP="006334FB">
            <w:pPr>
              <w:rPr>
                <w:b/>
              </w:rPr>
            </w:pPr>
          </w:p>
        </w:tc>
      </w:tr>
      <w:tr w:rsidR="00674644" w14:paraId="4B283371" w14:textId="77777777" w:rsidTr="00345119">
        <w:tc>
          <w:tcPr>
            <w:tcW w:w="9576" w:type="dxa"/>
          </w:tcPr>
          <w:p w14:paraId="14A3C1E0" w14:textId="77777777" w:rsidR="008423E4" w:rsidRPr="00A8133F" w:rsidRDefault="00726430" w:rsidP="006334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517302" w14:textId="77777777" w:rsidR="008423E4" w:rsidRDefault="008423E4" w:rsidP="006334FB"/>
          <w:p w14:paraId="74B5FC40" w14:textId="4AC14145" w:rsidR="008423E4" w:rsidRPr="003624F2" w:rsidRDefault="00726430" w:rsidP="006334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</w:t>
            </w:r>
          </w:p>
          <w:p w14:paraId="049B0C01" w14:textId="77777777" w:rsidR="008423E4" w:rsidRPr="00233FDB" w:rsidRDefault="008423E4" w:rsidP="006334FB">
            <w:pPr>
              <w:rPr>
                <w:b/>
              </w:rPr>
            </w:pPr>
          </w:p>
        </w:tc>
      </w:tr>
      <w:tr w:rsidR="00674644" w14:paraId="42B13A50" w14:textId="77777777" w:rsidTr="00345119">
        <w:tc>
          <w:tcPr>
            <w:tcW w:w="9576" w:type="dxa"/>
          </w:tcPr>
          <w:p w14:paraId="604A4EEA" w14:textId="77777777" w:rsidR="00131638" w:rsidRDefault="00726430" w:rsidP="006334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6CFEEDC" w14:textId="77777777" w:rsidR="003F0F99" w:rsidRPr="00D4601F" w:rsidRDefault="003F0F99" w:rsidP="006334FB">
            <w:pPr>
              <w:jc w:val="both"/>
            </w:pPr>
          </w:p>
          <w:p w14:paraId="29F745AF" w14:textId="46B22D06" w:rsidR="003F0F99" w:rsidRDefault="00726430" w:rsidP="006334FB">
            <w:pPr>
              <w:jc w:val="both"/>
            </w:pPr>
            <w:r>
              <w:t xml:space="preserve">C.S.H.B. 574 differs from the original in minor or </w:t>
            </w:r>
            <w:r>
              <w:t>nonsubstantive ways by conforming to certain bill drafting conventions.</w:t>
            </w:r>
          </w:p>
          <w:p w14:paraId="1DC2512F" w14:textId="187A81D4" w:rsidR="003F0F99" w:rsidRPr="003F0F99" w:rsidRDefault="003F0F99" w:rsidP="006334FB">
            <w:pPr>
              <w:jc w:val="both"/>
            </w:pPr>
          </w:p>
        </w:tc>
      </w:tr>
      <w:tr w:rsidR="00674644" w14:paraId="1B79540B" w14:textId="77777777" w:rsidTr="00345119">
        <w:tc>
          <w:tcPr>
            <w:tcW w:w="9576" w:type="dxa"/>
          </w:tcPr>
          <w:p w14:paraId="2416D86B" w14:textId="77777777" w:rsidR="00131638" w:rsidRPr="009C1E9A" w:rsidRDefault="00131638" w:rsidP="006334FB">
            <w:pPr>
              <w:rPr>
                <w:b/>
                <w:u w:val="single"/>
              </w:rPr>
            </w:pPr>
          </w:p>
        </w:tc>
      </w:tr>
      <w:tr w:rsidR="00674644" w14:paraId="65645380" w14:textId="77777777" w:rsidTr="00345119">
        <w:tc>
          <w:tcPr>
            <w:tcW w:w="9576" w:type="dxa"/>
          </w:tcPr>
          <w:p w14:paraId="1899F54D" w14:textId="77777777" w:rsidR="00131638" w:rsidRPr="00131638" w:rsidRDefault="00131638" w:rsidP="006334FB">
            <w:pPr>
              <w:jc w:val="both"/>
            </w:pPr>
          </w:p>
        </w:tc>
      </w:tr>
    </w:tbl>
    <w:p w14:paraId="54E44F1C" w14:textId="77777777" w:rsidR="008423E4" w:rsidRPr="00BE0E75" w:rsidRDefault="008423E4" w:rsidP="006334FB">
      <w:pPr>
        <w:jc w:val="both"/>
        <w:rPr>
          <w:rFonts w:ascii="Arial" w:hAnsi="Arial"/>
          <w:sz w:val="16"/>
          <w:szCs w:val="16"/>
        </w:rPr>
      </w:pPr>
    </w:p>
    <w:p w14:paraId="55BBB771" w14:textId="77777777" w:rsidR="004108C3" w:rsidRPr="008423E4" w:rsidRDefault="004108C3" w:rsidP="006334F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B8AB" w14:textId="77777777" w:rsidR="00000000" w:rsidRDefault="00726430">
      <w:r>
        <w:separator/>
      </w:r>
    </w:p>
  </w:endnote>
  <w:endnote w:type="continuationSeparator" w:id="0">
    <w:p w14:paraId="731F932C" w14:textId="77777777" w:rsidR="00000000" w:rsidRDefault="0072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8EE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4644" w14:paraId="489C14FA" w14:textId="77777777" w:rsidTr="009C1E9A">
      <w:trPr>
        <w:cantSplit/>
      </w:trPr>
      <w:tc>
        <w:tcPr>
          <w:tcW w:w="0" w:type="pct"/>
        </w:tcPr>
        <w:p w14:paraId="795C12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4A80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416D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071A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93DD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4644" w14:paraId="6DD2F710" w14:textId="77777777" w:rsidTr="009C1E9A">
      <w:trPr>
        <w:cantSplit/>
      </w:trPr>
      <w:tc>
        <w:tcPr>
          <w:tcW w:w="0" w:type="pct"/>
        </w:tcPr>
        <w:p w14:paraId="26DD99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49614F" w14:textId="77777777" w:rsidR="00EC379B" w:rsidRPr="009C1E9A" w:rsidRDefault="007264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17285</w:t>
          </w:r>
        </w:p>
      </w:tc>
      <w:tc>
        <w:tcPr>
          <w:tcW w:w="2453" w:type="pct"/>
        </w:tcPr>
        <w:p w14:paraId="0026DC02" w14:textId="48E5AC09" w:rsidR="00EC379B" w:rsidRDefault="007264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01E54">
            <w:t>21.87.184</w:t>
          </w:r>
          <w:r>
            <w:fldChar w:fldCharType="end"/>
          </w:r>
        </w:p>
      </w:tc>
    </w:tr>
    <w:tr w:rsidR="00674644" w14:paraId="2CE8ED75" w14:textId="77777777" w:rsidTr="009C1E9A">
      <w:trPr>
        <w:cantSplit/>
      </w:trPr>
      <w:tc>
        <w:tcPr>
          <w:tcW w:w="0" w:type="pct"/>
        </w:tcPr>
        <w:p w14:paraId="515D25D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806E4E" w14:textId="77777777" w:rsidR="00EC379B" w:rsidRPr="009C1E9A" w:rsidRDefault="007264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13999</w:t>
          </w:r>
        </w:p>
      </w:tc>
      <w:tc>
        <w:tcPr>
          <w:tcW w:w="2453" w:type="pct"/>
        </w:tcPr>
        <w:p w14:paraId="4314AD0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B3FE2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4644" w14:paraId="0595E65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EA61B7" w14:textId="5095B9C7" w:rsidR="00EC379B" w:rsidRDefault="007264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334F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0B39C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2B33EF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C32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6C45" w14:textId="77777777" w:rsidR="00000000" w:rsidRDefault="00726430">
      <w:r>
        <w:separator/>
      </w:r>
    </w:p>
  </w:footnote>
  <w:footnote w:type="continuationSeparator" w:id="0">
    <w:p w14:paraId="156FE87B" w14:textId="77777777" w:rsidR="00000000" w:rsidRDefault="0072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25F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A94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71A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2D7A"/>
    <w:multiLevelType w:val="hybridMultilevel"/>
    <w:tmpl w:val="C4543FBE"/>
    <w:lvl w:ilvl="0" w:tplc="230E5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C9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47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E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3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2E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CF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83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E0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3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43B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638"/>
    <w:rsid w:val="00137D90"/>
    <w:rsid w:val="00141FB6"/>
    <w:rsid w:val="00142F8E"/>
    <w:rsid w:val="00143C8B"/>
    <w:rsid w:val="00147530"/>
    <w:rsid w:val="0015012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18D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946"/>
    <w:rsid w:val="001C60B5"/>
    <w:rsid w:val="001C61B0"/>
    <w:rsid w:val="001C7957"/>
    <w:rsid w:val="001C7DB8"/>
    <w:rsid w:val="001C7EA8"/>
    <w:rsid w:val="001D01B3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A5A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0EA"/>
    <w:rsid w:val="003E0875"/>
    <w:rsid w:val="003E0BB8"/>
    <w:rsid w:val="003E6CB0"/>
    <w:rsid w:val="003F0F99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066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2F8F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4FB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644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E4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8E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43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E54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E5C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D73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01F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771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B1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430"/>
    <w:rsid w:val="00EA16AC"/>
    <w:rsid w:val="00EA385A"/>
    <w:rsid w:val="00EA3931"/>
    <w:rsid w:val="00EA658E"/>
    <w:rsid w:val="00EA7A88"/>
    <w:rsid w:val="00EB27F2"/>
    <w:rsid w:val="00EB3928"/>
    <w:rsid w:val="00EB40D3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54E732-5576-445F-B198-58AC5C9B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3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7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E49"/>
    <w:rPr>
      <w:b/>
      <w:bCs/>
    </w:rPr>
  </w:style>
  <w:style w:type="paragraph" w:styleId="Revision">
    <w:name w:val="Revision"/>
    <w:hidden/>
    <w:uiPriority w:val="99"/>
    <w:semiHidden/>
    <w:rsid w:val="001D0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HB00574 (Committee Report (Substituted))</vt:lpstr>
    </vt:vector>
  </TitlesOfParts>
  <Company>State of Texas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17285</dc:subject>
  <dc:creator>State of Texas</dc:creator>
  <dc:description>HB 574 by Bonnen-(H)Elections (Substitute Document Number: 87R 13999)</dc:description>
  <cp:lastModifiedBy>Stacey Nicchio</cp:lastModifiedBy>
  <cp:revision>2</cp:revision>
  <cp:lastPrinted>2003-11-26T17:21:00Z</cp:lastPrinted>
  <dcterms:created xsi:type="dcterms:W3CDTF">2021-04-01T22:14:00Z</dcterms:created>
  <dcterms:modified xsi:type="dcterms:W3CDTF">2021-04-01T22:14:00Z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21.87.184</vt:lpwstr>
  </property>
</Properties>
</file>