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474D2" w14:paraId="2F80D898" w14:textId="77777777" w:rsidTr="00345119">
        <w:tc>
          <w:tcPr>
            <w:tcW w:w="9576" w:type="dxa"/>
            <w:noWrap/>
          </w:tcPr>
          <w:p w14:paraId="2885C91B" w14:textId="77777777" w:rsidR="008423E4" w:rsidRPr="0022177D" w:rsidRDefault="005A4194" w:rsidP="00207F0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D01FEA4" w14:textId="77777777" w:rsidR="008423E4" w:rsidRPr="0022177D" w:rsidRDefault="008423E4" w:rsidP="00207F09">
      <w:pPr>
        <w:jc w:val="center"/>
      </w:pPr>
    </w:p>
    <w:p w14:paraId="5092E3B5" w14:textId="77777777" w:rsidR="008423E4" w:rsidRPr="00B31F0E" w:rsidRDefault="008423E4" w:rsidP="00207F09"/>
    <w:p w14:paraId="2E367E3B" w14:textId="77777777" w:rsidR="008423E4" w:rsidRPr="00742794" w:rsidRDefault="008423E4" w:rsidP="00207F0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74D2" w14:paraId="2F2A7452" w14:textId="77777777" w:rsidTr="00345119">
        <w:tc>
          <w:tcPr>
            <w:tcW w:w="9576" w:type="dxa"/>
          </w:tcPr>
          <w:p w14:paraId="7B95715A" w14:textId="5032EFEA" w:rsidR="008423E4" w:rsidRPr="00861995" w:rsidRDefault="005A4194" w:rsidP="00207F09">
            <w:pPr>
              <w:jc w:val="right"/>
            </w:pPr>
            <w:r>
              <w:t>C.S.H.B. 643</w:t>
            </w:r>
          </w:p>
        </w:tc>
      </w:tr>
      <w:tr w:rsidR="003474D2" w14:paraId="176F5FD2" w14:textId="77777777" w:rsidTr="00345119">
        <w:tc>
          <w:tcPr>
            <w:tcW w:w="9576" w:type="dxa"/>
          </w:tcPr>
          <w:p w14:paraId="0ABD338D" w14:textId="26918FFA" w:rsidR="008423E4" w:rsidRPr="00861995" w:rsidRDefault="005A4194" w:rsidP="00207F09">
            <w:pPr>
              <w:jc w:val="right"/>
            </w:pPr>
            <w:r>
              <w:t xml:space="preserve">By: </w:t>
            </w:r>
            <w:r w:rsidR="00886807">
              <w:t>Raymond</w:t>
            </w:r>
          </w:p>
        </w:tc>
      </w:tr>
      <w:tr w:rsidR="003474D2" w14:paraId="0DA47368" w14:textId="77777777" w:rsidTr="00345119">
        <w:tc>
          <w:tcPr>
            <w:tcW w:w="9576" w:type="dxa"/>
          </w:tcPr>
          <w:p w14:paraId="26BBCC97" w14:textId="5736A069" w:rsidR="008423E4" w:rsidRPr="00861995" w:rsidRDefault="005A4194" w:rsidP="00207F09">
            <w:pPr>
              <w:jc w:val="right"/>
            </w:pPr>
            <w:r>
              <w:t>Insurance</w:t>
            </w:r>
          </w:p>
        </w:tc>
      </w:tr>
      <w:tr w:rsidR="003474D2" w14:paraId="14917622" w14:textId="77777777" w:rsidTr="00345119">
        <w:tc>
          <w:tcPr>
            <w:tcW w:w="9576" w:type="dxa"/>
          </w:tcPr>
          <w:p w14:paraId="78EC193F" w14:textId="6710694D" w:rsidR="008423E4" w:rsidRDefault="005A4194" w:rsidP="00207F09">
            <w:pPr>
              <w:jc w:val="right"/>
            </w:pPr>
            <w:r>
              <w:t>Committee Report (Substituted)</w:t>
            </w:r>
          </w:p>
        </w:tc>
      </w:tr>
    </w:tbl>
    <w:p w14:paraId="2B6DADBA" w14:textId="77777777" w:rsidR="008423E4" w:rsidRDefault="008423E4" w:rsidP="00207F09">
      <w:pPr>
        <w:tabs>
          <w:tab w:val="right" w:pos="9360"/>
        </w:tabs>
      </w:pPr>
    </w:p>
    <w:p w14:paraId="29AE74F7" w14:textId="77777777" w:rsidR="008423E4" w:rsidRDefault="008423E4" w:rsidP="00207F09"/>
    <w:p w14:paraId="24C9EAA5" w14:textId="77777777" w:rsidR="008423E4" w:rsidRDefault="008423E4" w:rsidP="00207F0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474D2" w14:paraId="4CCD11B0" w14:textId="77777777" w:rsidTr="00345119">
        <w:tc>
          <w:tcPr>
            <w:tcW w:w="9576" w:type="dxa"/>
          </w:tcPr>
          <w:p w14:paraId="713B7748" w14:textId="77777777" w:rsidR="008423E4" w:rsidRPr="00A8133F" w:rsidRDefault="005A4194" w:rsidP="00207F0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15BFFF8" w14:textId="77777777" w:rsidR="008423E4" w:rsidRDefault="008423E4" w:rsidP="00207F09"/>
          <w:p w14:paraId="1177757C" w14:textId="02FEF851" w:rsidR="008423E4" w:rsidRDefault="005A4194" w:rsidP="00207F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2679">
              <w:t xml:space="preserve">It </w:t>
            </w:r>
            <w:r w:rsidR="00B0636B">
              <w:t>has been</w:t>
            </w:r>
            <w:r w:rsidR="00B0636B" w:rsidRPr="00B92679">
              <w:t xml:space="preserve"> </w:t>
            </w:r>
            <w:r w:rsidRPr="00B92679">
              <w:t>noted that a</w:t>
            </w:r>
            <w:r w:rsidR="00B0636B">
              <w:t xml:space="preserve"> life</w:t>
            </w:r>
            <w:r w:rsidRPr="00B92679">
              <w:t xml:space="preserve"> insurance company is not required, and may at times refuse, </w:t>
            </w:r>
            <w:r w:rsidR="00B0636B" w:rsidRPr="00B92679">
              <w:t xml:space="preserve">to </w:t>
            </w:r>
            <w:r w:rsidRPr="00B92679">
              <w:t xml:space="preserve">disclose the beneficiary of a life insurance policy to the person directing </w:t>
            </w:r>
            <w:r w:rsidR="00B0636B">
              <w:t>a</w:t>
            </w:r>
            <w:r w:rsidR="003D37B6">
              <w:t xml:space="preserve"> de</w:t>
            </w:r>
            <w:r w:rsidR="00B0636B">
              <w:t>ce</w:t>
            </w:r>
            <w:r w:rsidR="003D37B6">
              <w:t>de</w:t>
            </w:r>
            <w:r w:rsidR="00B0636B">
              <w:t>nt's</w:t>
            </w:r>
            <w:r w:rsidRPr="00B92679">
              <w:t xml:space="preserve"> funeral. Without this information, it is often more difficult for the funeral director to organize and make arrangements for the funeral. </w:t>
            </w:r>
            <w:r w:rsidR="003D37B6">
              <w:t>C.S.</w:t>
            </w:r>
            <w:r w:rsidRPr="00B92679">
              <w:t xml:space="preserve">H.B. </w:t>
            </w:r>
            <w:r w:rsidR="00834C06">
              <w:t>643</w:t>
            </w:r>
            <w:r w:rsidR="00834C06" w:rsidRPr="00B92679">
              <w:t xml:space="preserve"> </w:t>
            </w:r>
            <w:r w:rsidRPr="00B92679">
              <w:t>seeks to address</w:t>
            </w:r>
            <w:r w:rsidRPr="00B92679">
              <w:t xml:space="preserve"> </w:t>
            </w:r>
            <w:r w:rsidR="003D37B6">
              <w:t>this issue</w:t>
            </w:r>
            <w:r w:rsidRPr="00B92679">
              <w:t xml:space="preserve"> by requiring a</w:t>
            </w:r>
            <w:r w:rsidR="003D37B6">
              <w:t xml:space="preserve"> life</w:t>
            </w:r>
            <w:r w:rsidRPr="00B92679">
              <w:t xml:space="preserve"> insurance company to disclose the beneficiary of </w:t>
            </w:r>
            <w:r w:rsidR="003D37B6">
              <w:t>a</w:t>
            </w:r>
            <w:r w:rsidR="003D37B6" w:rsidRPr="00B92679">
              <w:t xml:space="preserve"> </w:t>
            </w:r>
            <w:r w:rsidRPr="00B92679">
              <w:t xml:space="preserve">life insurance policy to a funeral director on the director's request </w:t>
            </w:r>
            <w:r w:rsidR="003D37B6">
              <w:t>and with written consent of an heir, heir's representative, or the decedent's personal representative</w:t>
            </w:r>
            <w:r w:rsidRPr="00B92679">
              <w:t>.</w:t>
            </w:r>
          </w:p>
          <w:p w14:paraId="2EE2C5DA" w14:textId="77777777" w:rsidR="008423E4" w:rsidRPr="00E26B13" w:rsidRDefault="008423E4" w:rsidP="00207F09">
            <w:pPr>
              <w:rPr>
                <w:b/>
              </w:rPr>
            </w:pPr>
          </w:p>
        </w:tc>
      </w:tr>
      <w:tr w:rsidR="003474D2" w14:paraId="5DA138A7" w14:textId="77777777" w:rsidTr="00345119">
        <w:tc>
          <w:tcPr>
            <w:tcW w:w="9576" w:type="dxa"/>
          </w:tcPr>
          <w:p w14:paraId="722C7071" w14:textId="77777777" w:rsidR="0017725B" w:rsidRDefault="005A4194" w:rsidP="00207F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E28149" w14:textId="77777777" w:rsidR="0017725B" w:rsidRDefault="0017725B" w:rsidP="00207F09">
            <w:pPr>
              <w:rPr>
                <w:b/>
                <w:u w:val="single"/>
              </w:rPr>
            </w:pPr>
          </w:p>
          <w:p w14:paraId="65868617" w14:textId="77777777" w:rsidR="002E0EB7" w:rsidRPr="002E0EB7" w:rsidRDefault="005A4194" w:rsidP="00207F0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74D2FF83" w14:textId="77777777" w:rsidR="0017725B" w:rsidRPr="0017725B" w:rsidRDefault="0017725B" w:rsidP="00207F09">
            <w:pPr>
              <w:rPr>
                <w:b/>
                <w:u w:val="single"/>
              </w:rPr>
            </w:pPr>
          </w:p>
        </w:tc>
      </w:tr>
      <w:tr w:rsidR="003474D2" w14:paraId="7D151955" w14:textId="77777777" w:rsidTr="00345119">
        <w:tc>
          <w:tcPr>
            <w:tcW w:w="9576" w:type="dxa"/>
          </w:tcPr>
          <w:p w14:paraId="0D074672" w14:textId="77777777" w:rsidR="008423E4" w:rsidRPr="00A8133F" w:rsidRDefault="005A4194" w:rsidP="00207F0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B264CD7" w14:textId="77777777" w:rsidR="008423E4" w:rsidRDefault="008423E4" w:rsidP="00207F09"/>
          <w:p w14:paraId="375ED49C" w14:textId="77777777" w:rsidR="002E0EB7" w:rsidRDefault="005A4194" w:rsidP="00207F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C0F2BEE" w14:textId="77777777" w:rsidR="008423E4" w:rsidRPr="00E21FDC" w:rsidRDefault="008423E4" w:rsidP="00207F09">
            <w:pPr>
              <w:rPr>
                <w:b/>
              </w:rPr>
            </w:pPr>
          </w:p>
        </w:tc>
      </w:tr>
      <w:tr w:rsidR="003474D2" w14:paraId="215BBCF0" w14:textId="77777777" w:rsidTr="00345119">
        <w:tc>
          <w:tcPr>
            <w:tcW w:w="9576" w:type="dxa"/>
          </w:tcPr>
          <w:p w14:paraId="2D79C3D9" w14:textId="77777777" w:rsidR="008423E4" w:rsidRPr="00A8133F" w:rsidRDefault="005A4194" w:rsidP="00207F0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35B19F3" w14:textId="77777777" w:rsidR="008423E4" w:rsidRDefault="008423E4" w:rsidP="00207F09"/>
          <w:p w14:paraId="48FF4902" w14:textId="6E508D53" w:rsidR="009C36CD" w:rsidRDefault="005A4194" w:rsidP="00207F09">
            <w:pPr>
              <w:pStyle w:val="Header"/>
              <w:jc w:val="both"/>
            </w:pPr>
            <w:r>
              <w:t>C.S.</w:t>
            </w:r>
            <w:r w:rsidR="002E0EB7">
              <w:t xml:space="preserve">H.B. 643 amends the Insurance Code to </w:t>
            </w:r>
            <w:r w:rsidR="00306AD2">
              <w:t xml:space="preserve">authorize </w:t>
            </w:r>
            <w:r w:rsidR="00B92679">
              <w:t xml:space="preserve">a funeral director to </w:t>
            </w:r>
            <w:r w:rsidR="00B92679" w:rsidRPr="00B92679">
              <w:t>request a disclosure from a life insurer</w:t>
            </w:r>
            <w:r w:rsidR="00361BA6">
              <w:t xml:space="preserve"> </w:t>
            </w:r>
            <w:r w:rsidR="001635F0">
              <w:t xml:space="preserve">of </w:t>
            </w:r>
            <w:r w:rsidR="00361BA6">
              <w:t xml:space="preserve">the designated beneficiaries in </w:t>
            </w:r>
            <w:r w:rsidR="001635F0">
              <w:t>a decedent's</w:t>
            </w:r>
            <w:r w:rsidR="00361BA6">
              <w:t xml:space="preserve"> life insurance policy</w:t>
            </w:r>
            <w:r w:rsidR="00B92679" w:rsidRPr="00B92679">
              <w:t xml:space="preserve"> if the director has obtained written consent from an heir, an heir's representative, or the</w:t>
            </w:r>
            <w:r w:rsidR="003D37B6">
              <w:t xml:space="preserve"> decedent's</w:t>
            </w:r>
            <w:r w:rsidR="00B92679" w:rsidRPr="00B92679">
              <w:t xml:space="preserve"> personal representative for the director to contact a specific life insurer concerning </w:t>
            </w:r>
            <w:r w:rsidR="001635F0">
              <w:t xml:space="preserve">such </w:t>
            </w:r>
            <w:r w:rsidR="00B92679" w:rsidRPr="00B92679">
              <w:t>designated beneficiaries.</w:t>
            </w:r>
            <w:r w:rsidR="00B92679">
              <w:t xml:space="preserve"> The bill establishes requirements for the content of the written consent and requires the</w:t>
            </w:r>
            <w:r w:rsidR="00B92679" w:rsidRPr="00B92679">
              <w:t xml:space="preserve"> funeral director </w:t>
            </w:r>
            <w:r w:rsidR="00B92679">
              <w:t>to</w:t>
            </w:r>
            <w:r w:rsidR="00B92679" w:rsidRPr="00B92679">
              <w:t xml:space="preserve"> provide a copy of the written consent to the life insurer requested to provide information</w:t>
            </w:r>
            <w:r w:rsidR="00B92679">
              <w:t>.</w:t>
            </w:r>
          </w:p>
          <w:p w14:paraId="1FBB074B" w14:textId="77777777" w:rsidR="00306AD2" w:rsidRDefault="00306AD2" w:rsidP="00207F09">
            <w:pPr>
              <w:pStyle w:val="Header"/>
              <w:jc w:val="both"/>
            </w:pPr>
          </w:p>
          <w:p w14:paraId="35DC82F6" w14:textId="234AA1CB" w:rsidR="00306AD2" w:rsidRDefault="005A4194" w:rsidP="00207F09">
            <w:pPr>
              <w:pStyle w:val="Header"/>
              <w:jc w:val="both"/>
            </w:pPr>
            <w:r>
              <w:t>C.S.H.B. 643 requires a life insurer to provide a written disclosure of the designated beneficiary of a life insurance policy owned by the decedent for which a fun</w:t>
            </w:r>
            <w:r>
              <w:t xml:space="preserve">eral director requests information not later than the fifth day after the date the insurer receives the request. However, the bill prohibits a life insurer from </w:t>
            </w:r>
            <w:r w:rsidR="00DC26CA">
              <w:t xml:space="preserve">making that disclosure </w:t>
            </w:r>
            <w:r>
              <w:t xml:space="preserve">if the decedent is not the policy owner unless the insurer receives the </w:t>
            </w:r>
            <w:r w:rsidR="00361BA6">
              <w:t xml:space="preserve">owner's </w:t>
            </w:r>
            <w:r>
              <w:t>written consent to provide the disclosure. The insurer may advise a funeral director who requests information that the decedent is not the policy owner.</w:t>
            </w:r>
          </w:p>
          <w:p w14:paraId="20CF3247" w14:textId="23AE988E" w:rsidR="00306AD2" w:rsidRDefault="00306AD2" w:rsidP="00207F09">
            <w:pPr>
              <w:pStyle w:val="Header"/>
              <w:jc w:val="both"/>
            </w:pPr>
          </w:p>
          <w:p w14:paraId="7C1F36F4" w14:textId="45E4F571" w:rsidR="00306AD2" w:rsidRDefault="005A4194" w:rsidP="00207F09">
            <w:pPr>
              <w:pStyle w:val="Header"/>
              <w:jc w:val="both"/>
            </w:pPr>
            <w:r>
              <w:t>C.S.H.B. 643 prohibits its provisions from being construed to do any of the following:</w:t>
            </w:r>
          </w:p>
          <w:p w14:paraId="36D34461" w14:textId="77777777" w:rsidR="00306AD2" w:rsidRDefault="005A4194" w:rsidP="00207F0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require</w:t>
            </w:r>
            <w:r>
              <w:t xml:space="preserve"> a life insurer to disclose the owner or designated beneficiary of a life insurance policy insuring the life of a decedent that is not owned by the decedent without the owner's written consent;</w:t>
            </w:r>
          </w:p>
          <w:p w14:paraId="45B50CD8" w14:textId="62C52B51" w:rsidR="00306AD2" w:rsidRDefault="005A4194" w:rsidP="00207F0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establish a right of the funeral director or their assignee to</w:t>
            </w:r>
            <w:r>
              <w:t xml:space="preserve"> benefits under a life insurance policy unless the policy's designated beneficiary has executed a written assignment of benefits to the funeral director; or</w:t>
            </w:r>
          </w:p>
          <w:p w14:paraId="085A1D93" w14:textId="2862041B" w:rsidR="00306AD2" w:rsidRDefault="005A4194" w:rsidP="00207F0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establish any determination that benefits are payable under the terms of the applicable life insura</w:t>
            </w:r>
            <w:r>
              <w:t>nce policy.</w:t>
            </w:r>
          </w:p>
          <w:p w14:paraId="7B3D06F5" w14:textId="245F363C" w:rsidR="00F76CD0" w:rsidRDefault="005A4194" w:rsidP="00207F09">
            <w:pPr>
              <w:pStyle w:val="Header"/>
              <w:jc w:val="both"/>
            </w:pPr>
            <w:r>
              <w:t>The bill exempts a life insurer from civil liability or administrative action for making an authorized disclosure under the bill's provisions.</w:t>
            </w:r>
          </w:p>
          <w:p w14:paraId="73B06E11" w14:textId="29B98E2D" w:rsidR="00B92679" w:rsidRDefault="00B92679" w:rsidP="00207F09">
            <w:pPr>
              <w:pStyle w:val="Header"/>
              <w:jc w:val="both"/>
            </w:pPr>
          </w:p>
          <w:p w14:paraId="4E900BDE" w14:textId="153C95F4" w:rsidR="00B92679" w:rsidRDefault="005A4194" w:rsidP="00207F09">
            <w:pPr>
              <w:pStyle w:val="Header"/>
              <w:jc w:val="both"/>
            </w:pPr>
            <w:r>
              <w:t>C.S.H.B. 643 applies only to a life insurance policy with a death benefit in an amount of not more t</w:t>
            </w:r>
            <w:r>
              <w:t xml:space="preserve">han $15,000 </w:t>
            </w:r>
            <w:r w:rsidR="00361BA6">
              <w:t xml:space="preserve">that is </w:t>
            </w:r>
            <w:r>
              <w:t>issued in Texas by a legal reserve life insurance company, a mutual assessment life insurance company, a stipulated premium life insurance company, a burial association, or a fraternal benefit society. Additionally, the bill applies onl</w:t>
            </w:r>
            <w:r>
              <w:t>y to a funeral director who is directing a decedent's funeral in Texas and who:</w:t>
            </w:r>
          </w:p>
          <w:p w14:paraId="12D56257" w14:textId="012D9DE0" w:rsidR="00B92679" w:rsidRDefault="005A4194" w:rsidP="00207F09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is provided reasonably sufficient information by an heir, an heir's representative, or the</w:t>
            </w:r>
            <w:r w:rsidR="001635F0">
              <w:t xml:space="preserve"> decedent's</w:t>
            </w:r>
            <w:r>
              <w:t xml:space="preserve"> personal representative that the decedent is or may be an insured under a life insurance policy; and</w:t>
            </w:r>
          </w:p>
          <w:p w14:paraId="39C1581A" w14:textId="148E643A" w:rsidR="00B92679" w:rsidRPr="009C36CD" w:rsidRDefault="005A4194" w:rsidP="00207F09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needs information from the issuer because the heir, heir's representative, or </w:t>
            </w:r>
            <w:r w:rsidR="001635F0">
              <w:t xml:space="preserve">decedent's </w:t>
            </w:r>
            <w:r>
              <w:t>personal representative is unaware or unable to provide informati</w:t>
            </w:r>
            <w:r>
              <w:t xml:space="preserve">on on whether the decedent was the owner </w:t>
            </w:r>
            <w:r w:rsidR="001635F0">
              <w:t xml:space="preserve">of a life insurance policy </w:t>
            </w:r>
            <w:r>
              <w:t xml:space="preserve">or </w:t>
            </w:r>
            <w:r w:rsidR="001635F0">
              <w:t xml:space="preserve">on </w:t>
            </w:r>
            <w:r>
              <w:t>the identity of the policy's designated beneficiary.</w:t>
            </w:r>
          </w:p>
          <w:p w14:paraId="04A0A161" w14:textId="77777777" w:rsidR="008423E4" w:rsidRPr="00835628" w:rsidRDefault="008423E4" w:rsidP="00207F09">
            <w:pPr>
              <w:rPr>
                <w:b/>
              </w:rPr>
            </w:pPr>
          </w:p>
        </w:tc>
      </w:tr>
      <w:tr w:rsidR="003474D2" w14:paraId="76388466" w14:textId="77777777" w:rsidTr="00345119">
        <w:tc>
          <w:tcPr>
            <w:tcW w:w="9576" w:type="dxa"/>
          </w:tcPr>
          <w:p w14:paraId="576C0D97" w14:textId="77777777" w:rsidR="008423E4" w:rsidRPr="00A8133F" w:rsidRDefault="005A4194" w:rsidP="00207F0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75241DB" w14:textId="77777777" w:rsidR="008423E4" w:rsidRDefault="008423E4" w:rsidP="00207F09"/>
          <w:p w14:paraId="59B54CE4" w14:textId="77777777" w:rsidR="008423E4" w:rsidRPr="003624F2" w:rsidRDefault="005A4194" w:rsidP="00207F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B53BAF8" w14:textId="77777777" w:rsidR="008423E4" w:rsidRPr="00233FDB" w:rsidRDefault="008423E4" w:rsidP="00207F09">
            <w:pPr>
              <w:rPr>
                <w:b/>
              </w:rPr>
            </w:pPr>
          </w:p>
        </w:tc>
      </w:tr>
      <w:tr w:rsidR="003474D2" w14:paraId="756040A4" w14:textId="77777777" w:rsidTr="00345119">
        <w:tc>
          <w:tcPr>
            <w:tcW w:w="9576" w:type="dxa"/>
          </w:tcPr>
          <w:p w14:paraId="7A3F3938" w14:textId="77777777" w:rsidR="00886807" w:rsidRDefault="005A4194" w:rsidP="00207F0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ED7289C" w14:textId="77777777" w:rsidR="00E664C9" w:rsidRDefault="00E664C9" w:rsidP="00207F09">
            <w:pPr>
              <w:jc w:val="both"/>
            </w:pPr>
          </w:p>
          <w:p w14:paraId="21B7922E" w14:textId="39C9AD08" w:rsidR="00E664C9" w:rsidRDefault="005A4194" w:rsidP="00207F09">
            <w:pPr>
              <w:jc w:val="both"/>
            </w:pPr>
            <w:r>
              <w:t>While C.S.H.B. 643 may differ from the original in</w:t>
            </w:r>
            <w:r>
              <w:t xml:space="preserve"> minor or nonsubstantive ways, the following summarizes the substantial differences between the introduced and committee substitute versions of the bill.</w:t>
            </w:r>
          </w:p>
          <w:p w14:paraId="08FFEFB7" w14:textId="06A82641" w:rsidR="005B7C93" w:rsidRDefault="005B7C93" w:rsidP="00207F09">
            <w:pPr>
              <w:jc w:val="both"/>
            </w:pPr>
          </w:p>
          <w:p w14:paraId="1A69E951" w14:textId="66CEF859" w:rsidR="009400BD" w:rsidRDefault="005A4194" w:rsidP="00207F09">
            <w:pPr>
              <w:jc w:val="both"/>
            </w:pPr>
            <w:r>
              <w:t>Whereas the original included only a requirement that a life insurance company</w:t>
            </w:r>
            <w:r w:rsidR="00DB7ABB">
              <w:t xml:space="preserve"> that is organized under Texas law and that issues or delivers a life insurance policy in Texas</w:t>
            </w:r>
            <w:r>
              <w:t xml:space="preserve"> disclose the beneficiary of an insured's life insurance policy to </w:t>
            </w:r>
            <w:r w:rsidR="00DB7ABB">
              <w:t xml:space="preserve">a requesting </w:t>
            </w:r>
            <w:r>
              <w:t xml:space="preserve">funeral director directing the insured's funeral, the substitute </w:t>
            </w:r>
            <w:r w:rsidR="00DB7ABB">
              <w:t>instead requires a life insurer to disclose</w:t>
            </w:r>
            <w:r w:rsidR="00903C58">
              <w:t xml:space="preserve"> </w:t>
            </w:r>
            <w:r w:rsidR="00DB7ABB">
              <w:t>the designated beneficiary of the applicable decedent's life insurance</w:t>
            </w:r>
            <w:r w:rsidR="00903C58">
              <w:t xml:space="preserve"> policy on request of a funeral director who meets certain criteria. The substitute includes provisions not in the original establishing a robust request process</w:t>
            </w:r>
            <w:r w:rsidR="00957009">
              <w:t xml:space="preserve"> for the disclosure, providing for limited circumstances under which disclosure is prohibited, limiting the life insurance policies to which the bill applies</w:t>
            </w:r>
            <w:r w:rsidR="00903C58">
              <w:t xml:space="preserve">, providing for the construction of the bill's provisions, providing for </w:t>
            </w:r>
            <w:r>
              <w:t>a limitation on liability</w:t>
            </w:r>
            <w:r w:rsidR="00957009">
              <w:t xml:space="preserve"> of a life insurer, and providing for the meaning of certain related terms</w:t>
            </w:r>
            <w:r>
              <w:t>.</w:t>
            </w:r>
          </w:p>
          <w:p w14:paraId="0F7ACEE8" w14:textId="2E8FD0D2" w:rsidR="009400BD" w:rsidRPr="00E664C9" w:rsidRDefault="009400BD" w:rsidP="00207F09">
            <w:pPr>
              <w:jc w:val="both"/>
            </w:pPr>
          </w:p>
        </w:tc>
      </w:tr>
      <w:tr w:rsidR="003474D2" w14:paraId="1E8479B0" w14:textId="77777777" w:rsidTr="00345119">
        <w:tc>
          <w:tcPr>
            <w:tcW w:w="9576" w:type="dxa"/>
          </w:tcPr>
          <w:p w14:paraId="42A3BC88" w14:textId="77777777" w:rsidR="00886807" w:rsidRPr="009C1E9A" w:rsidRDefault="00886807" w:rsidP="00207F09">
            <w:pPr>
              <w:rPr>
                <w:b/>
                <w:u w:val="single"/>
              </w:rPr>
            </w:pPr>
          </w:p>
        </w:tc>
      </w:tr>
      <w:tr w:rsidR="003474D2" w14:paraId="64F6737D" w14:textId="77777777" w:rsidTr="00345119">
        <w:tc>
          <w:tcPr>
            <w:tcW w:w="9576" w:type="dxa"/>
          </w:tcPr>
          <w:p w14:paraId="46B69171" w14:textId="77777777" w:rsidR="00886807" w:rsidRPr="00886807" w:rsidRDefault="00886807" w:rsidP="00207F09">
            <w:pPr>
              <w:jc w:val="both"/>
            </w:pPr>
          </w:p>
        </w:tc>
      </w:tr>
    </w:tbl>
    <w:p w14:paraId="713C21C1" w14:textId="77777777" w:rsidR="008423E4" w:rsidRPr="00BE0E75" w:rsidRDefault="008423E4" w:rsidP="00207F09">
      <w:pPr>
        <w:jc w:val="both"/>
        <w:rPr>
          <w:rFonts w:ascii="Arial" w:hAnsi="Arial"/>
          <w:sz w:val="16"/>
          <w:szCs w:val="16"/>
        </w:rPr>
      </w:pPr>
    </w:p>
    <w:p w14:paraId="2AE7EE1D" w14:textId="77777777" w:rsidR="004108C3" w:rsidRPr="008423E4" w:rsidRDefault="004108C3" w:rsidP="00207F0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7CCD9" w14:textId="77777777" w:rsidR="00000000" w:rsidRDefault="005A4194">
      <w:r>
        <w:separator/>
      </w:r>
    </w:p>
  </w:endnote>
  <w:endnote w:type="continuationSeparator" w:id="0">
    <w:p w14:paraId="258CECDD" w14:textId="77777777" w:rsidR="00000000" w:rsidRDefault="005A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92D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74D2" w14:paraId="3CABEC72" w14:textId="77777777" w:rsidTr="009C1E9A">
      <w:trPr>
        <w:cantSplit/>
      </w:trPr>
      <w:tc>
        <w:tcPr>
          <w:tcW w:w="0" w:type="pct"/>
        </w:tcPr>
        <w:p w14:paraId="2D041BD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ABF3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9DAFF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735DC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CE29C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74D2" w14:paraId="7446301B" w14:textId="77777777" w:rsidTr="009C1E9A">
      <w:trPr>
        <w:cantSplit/>
      </w:trPr>
      <w:tc>
        <w:tcPr>
          <w:tcW w:w="0" w:type="pct"/>
        </w:tcPr>
        <w:p w14:paraId="2A9AA6E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01F5CA" w14:textId="4FB1F819" w:rsidR="00EC379B" w:rsidRPr="009C1E9A" w:rsidRDefault="005A41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23177</w:t>
          </w:r>
        </w:p>
      </w:tc>
      <w:tc>
        <w:tcPr>
          <w:tcW w:w="2453" w:type="pct"/>
        </w:tcPr>
        <w:p w14:paraId="083F0241" w14:textId="2D1A6505" w:rsidR="00EC379B" w:rsidRDefault="005A41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76375">
            <w:t>21.120.1306</w:t>
          </w:r>
          <w:r>
            <w:fldChar w:fldCharType="end"/>
          </w:r>
        </w:p>
      </w:tc>
    </w:tr>
    <w:tr w:rsidR="003474D2" w14:paraId="20A8903C" w14:textId="77777777" w:rsidTr="009C1E9A">
      <w:trPr>
        <w:cantSplit/>
      </w:trPr>
      <w:tc>
        <w:tcPr>
          <w:tcW w:w="0" w:type="pct"/>
        </w:tcPr>
        <w:p w14:paraId="43B07A5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45313AE" w14:textId="62874109" w:rsidR="00EC379B" w:rsidRPr="009C1E9A" w:rsidRDefault="005A41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19048</w:t>
          </w:r>
        </w:p>
      </w:tc>
      <w:tc>
        <w:tcPr>
          <w:tcW w:w="2453" w:type="pct"/>
        </w:tcPr>
        <w:p w14:paraId="6226E88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9B285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74D2" w14:paraId="61EB2A7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DB20F35" w14:textId="73C5B937" w:rsidR="00EC379B" w:rsidRDefault="005A41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07F0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2FE540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5CA37A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85D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E3865" w14:textId="77777777" w:rsidR="00000000" w:rsidRDefault="005A4194">
      <w:r>
        <w:separator/>
      </w:r>
    </w:p>
  </w:footnote>
  <w:footnote w:type="continuationSeparator" w:id="0">
    <w:p w14:paraId="2DC97F34" w14:textId="77777777" w:rsidR="00000000" w:rsidRDefault="005A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344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14C1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276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B79"/>
    <w:multiLevelType w:val="hybridMultilevel"/>
    <w:tmpl w:val="6C0449FE"/>
    <w:lvl w:ilvl="0" w:tplc="CFB01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2A7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485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ED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CC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CF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47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2A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2F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917"/>
    <w:multiLevelType w:val="hybridMultilevel"/>
    <w:tmpl w:val="7F986E08"/>
    <w:lvl w:ilvl="0" w:tplc="EEFE2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4A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F80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65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AF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87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AC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8A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CD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E6E6F"/>
    <w:multiLevelType w:val="hybridMultilevel"/>
    <w:tmpl w:val="D8FE2AA8"/>
    <w:lvl w:ilvl="0" w:tplc="1FBA9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6A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82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4A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ED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046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8F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43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AD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B7"/>
    <w:rsid w:val="00000A70"/>
    <w:rsid w:val="000032B8"/>
    <w:rsid w:val="00003B06"/>
    <w:rsid w:val="000054B9"/>
    <w:rsid w:val="00006011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5F0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A82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07F09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0EB7"/>
    <w:rsid w:val="002E21B8"/>
    <w:rsid w:val="002E27CF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AD2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07A"/>
    <w:rsid w:val="00343A92"/>
    <w:rsid w:val="00344530"/>
    <w:rsid w:val="003446DC"/>
    <w:rsid w:val="003474D2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BA6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37B6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5BAF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518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194"/>
    <w:rsid w:val="005A6D13"/>
    <w:rsid w:val="005B031F"/>
    <w:rsid w:val="005B3298"/>
    <w:rsid w:val="005B5516"/>
    <w:rsid w:val="005B5D2B"/>
    <w:rsid w:val="005B7C93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371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13D5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2D9"/>
    <w:rsid w:val="00714022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7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4C06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75AE"/>
    <w:rsid w:val="008806EB"/>
    <w:rsid w:val="008826F2"/>
    <w:rsid w:val="008845BA"/>
    <w:rsid w:val="00885203"/>
    <w:rsid w:val="008859CA"/>
    <w:rsid w:val="008861EE"/>
    <w:rsid w:val="00886807"/>
    <w:rsid w:val="00890B59"/>
    <w:rsid w:val="008930D7"/>
    <w:rsid w:val="008947A7"/>
    <w:rsid w:val="00897E80"/>
    <w:rsid w:val="008A022C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255"/>
    <w:rsid w:val="008F09DF"/>
    <w:rsid w:val="008F3053"/>
    <w:rsid w:val="008F3136"/>
    <w:rsid w:val="008F40DF"/>
    <w:rsid w:val="008F5E16"/>
    <w:rsid w:val="008F5EFC"/>
    <w:rsid w:val="00901670"/>
    <w:rsid w:val="00902212"/>
    <w:rsid w:val="00903C58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00BD"/>
    <w:rsid w:val="009418E9"/>
    <w:rsid w:val="00946044"/>
    <w:rsid w:val="009465AB"/>
    <w:rsid w:val="00946DEE"/>
    <w:rsid w:val="00953499"/>
    <w:rsid w:val="00954A16"/>
    <w:rsid w:val="0095696D"/>
    <w:rsid w:val="00957009"/>
    <w:rsid w:val="009622DC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8C7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07F1A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ECF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636B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1B03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679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07C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B7ABB"/>
    <w:rsid w:val="00DC1F1B"/>
    <w:rsid w:val="00DC26CA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2875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4C9"/>
    <w:rsid w:val="00E667F3"/>
    <w:rsid w:val="00E67794"/>
    <w:rsid w:val="00E70CC6"/>
    <w:rsid w:val="00E71254"/>
    <w:rsid w:val="00E71C5F"/>
    <w:rsid w:val="00E73CCD"/>
    <w:rsid w:val="00E76375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6CD0"/>
    <w:rsid w:val="00F7758F"/>
    <w:rsid w:val="00F82811"/>
    <w:rsid w:val="00F84153"/>
    <w:rsid w:val="00F85661"/>
    <w:rsid w:val="00F85B07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F67F11-571C-4D56-A494-093722B5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E0E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0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0E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0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0EB7"/>
    <w:rPr>
      <w:b/>
      <w:bCs/>
    </w:rPr>
  </w:style>
  <w:style w:type="paragraph" w:styleId="HTMLPreformatted">
    <w:name w:val="HTML Preformatted"/>
    <w:basedOn w:val="Normal"/>
    <w:link w:val="HTMLPreformattedChar"/>
    <w:semiHidden/>
    <w:unhideWhenUsed/>
    <w:rsid w:val="00B9267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92679"/>
    <w:rPr>
      <w:rFonts w:ascii="Consolas" w:hAnsi="Consolas"/>
    </w:rPr>
  </w:style>
  <w:style w:type="paragraph" w:styleId="ListParagraph">
    <w:name w:val="List Paragraph"/>
    <w:basedOn w:val="Normal"/>
    <w:uiPriority w:val="34"/>
    <w:qFormat/>
    <w:rsid w:val="005B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4462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HB00643 (Committee Report (Substituted))</vt:lpstr>
    </vt:vector>
  </TitlesOfParts>
  <Company>State of Texas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23177</dc:subject>
  <dc:creator>State of Texas</dc:creator>
  <dc:description>HB 643 by Raymond-(H)Insurance (Substitute Document Number: 87R 19048)</dc:description>
  <cp:lastModifiedBy>Thomas Weis</cp:lastModifiedBy>
  <cp:revision>2</cp:revision>
  <cp:lastPrinted>2003-11-26T17:21:00Z</cp:lastPrinted>
  <dcterms:created xsi:type="dcterms:W3CDTF">2021-05-04T23:49:00Z</dcterms:created>
  <dcterms:modified xsi:type="dcterms:W3CDTF">2021-05-04T23:49:00Z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21.120.1306</vt:lpwstr>
  </property>
</Properties>
</file>