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0350D" w14:paraId="5F8908C1" w14:textId="77777777" w:rsidTr="00345119">
        <w:tc>
          <w:tcPr>
            <w:tcW w:w="9576" w:type="dxa"/>
            <w:noWrap/>
          </w:tcPr>
          <w:p w14:paraId="37054085" w14:textId="77777777" w:rsidR="008423E4" w:rsidRPr="0022177D" w:rsidRDefault="00A30B17" w:rsidP="00843B0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21B72C" w14:textId="77777777" w:rsidR="008423E4" w:rsidRPr="0022177D" w:rsidRDefault="008423E4" w:rsidP="00843B0C">
      <w:pPr>
        <w:jc w:val="center"/>
      </w:pPr>
    </w:p>
    <w:p w14:paraId="537CCB68" w14:textId="77777777" w:rsidR="008423E4" w:rsidRPr="00B31F0E" w:rsidRDefault="008423E4" w:rsidP="00843B0C"/>
    <w:p w14:paraId="75942600" w14:textId="77777777" w:rsidR="008423E4" w:rsidRPr="00742794" w:rsidRDefault="008423E4" w:rsidP="00843B0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350D" w14:paraId="6797F95C" w14:textId="77777777" w:rsidTr="00345119">
        <w:tc>
          <w:tcPr>
            <w:tcW w:w="9576" w:type="dxa"/>
          </w:tcPr>
          <w:p w14:paraId="4F82CA4E" w14:textId="0E8BAE98" w:rsidR="008423E4" w:rsidRPr="00861995" w:rsidRDefault="00A30B17" w:rsidP="00843B0C">
            <w:pPr>
              <w:jc w:val="right"/>
            </w:pPr>
            <w:r>
              <w:t>C.S.H.B. 739</w:t>
            </w:r>
          </w:p>
        </w:tc>
      </w:tr>
      <w:tr w:rsidR="0010350D" w14:paraId="3C7601F7" w14:textId="77777777" w:rsidTr="00345119">
        <w:tc>
          <w:tcPr>
            <w:tcW w:w="9576" w:type="dxa"/>
          </w:tcPr>
          <w:p w14:paraId="4C463542" w14:textId="4B304BEB" w:rsidR="008423E4" w:rsidRPr="00861995" w:rsidRDefault="00A30B17" w:rsidP="00843B0C">
            <w:pPr>
              <w:jc w:val="right"/>
            </w:pPr>
            <w:r>
              <w:t xml:space="preserve">By: </w:t>
            </w:r>
            <w:r w:rsidR="00C24136">
              <w:t>Lopez</w:t>
            </w:r>
          </w:p>
        </w:tc>
      </w:tr>
      <w:tr w:rsidR="0010350D" w14:paraId="36164B61" w14:textId="77777777" w:rsidTr="00345119">
        <w:tc>
          <w:tcPr>
            <w:tcW w:w="9576" w:type="dxa"/>
          </w:tcPr>
          <w:p w14:paraId="1636242B" w14:textId="7BF8EBC3" w:rsidR="008423E4" w:rsidRPr="00861995" w:rsidRDefault="00A30B17" w:rsidP="00843B0C">
            <w:pPr>
              <w:jc w:val="right"/>
            </w:pPr>
            <w:r>
              <w:t>Defense &amp; Veterans' Affairs</w:t>
            </w:r>
          </w:p>
        </w:tc>
      </w:tr>
      <w:tr w:rsidR="0010350D" w14:paraId="6732C3D3" w14:textId="77777777" w:rsidTr="00345119">
        <w:tc>
          <w:tcPr>
            <w:tcW w:w="9576" w:type="dxa"/>
          </w:tcPr>
          <w:p w14:paraId="1056A634" w14:textId="169FEB60" w:rsidR="008423E4" w:rsidRDefault="00A30B17" w:rsidP="00843B0C">
            <w:pPr>
              <w:jc w:val="right"/>
            </w:pPr>
            <w:r>
              <w:t>Committee Report (Substituted)</w:t>
            </w:r>
          </w:p>
        </w:tc>
      </w:tr>
    </w:tbl>
    <w:p w14:paraId="218F5291" w14:textId="77777777" w:rsidR="008423E4" w:rsidRDefault="008423E4" w:rsidP="00843B0C">
      <w:pPr>
        <w:tabs>
          <w:tab w:val="right" w:pos="9360"/>
        </w:tabs>
      </w:pPr>
    </w:p>
    <w:p w14:paraId="125F4125" w14:textId="77777777" w:rsidR="008423E4" w:rsidRDefault="008423E4" w:rsidP="00843B0C"/>
    <w:p w14:paraId="6B52F252" w14:textId="77777777" w:rsidR="008423E4" w:rsidRDefault="008423E4" w:rsidP="00843B0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350D" w14:paraId="4A0896CB" w14:textId="77777777" w:rsidTr="00345119">
        <w:tc>
          <w:tcPr>
            <w:tcW w:w="9576" w:type="dxa"/>
          </w:tcPr>
          <w:p w14:paraId="6827115F" w14:textId="77777777" w:rsidR="008423E4" w:rsidRPr="00A8133F" w:rsidRDefault="00A30B17" w:rsidP="00843B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D264C5" w14:textId="77777777" w:rsidR="008423E4" w:rsidRDefault="008423E4" w:rsidP="00843B0C"/>
          <w:p w14:paraId="62A6838A" w14:textId="03635BDF" w:rsidR="00044B96" w:rsidRDefault="00A30B17" w:rsidP="00843B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</w:t>
            </w:r>
            <w:r w:rsidRPr="00044B96">
              <w:t xml:space="preserve">he expansion of the energy sector in Texas </w:t>
            </w:r>
            <w:r w:rsidR="006C5784">
              <w:t xml:space="preserve">is a potential </w:t>
            </w:r>
            <w:r w:rsidR="00323CF0">
              <w:t>source of job opportunities for veterans looking t</w:t>
            </w:r>
            <w:r w:rsidR="006C5784">
              <w:t>o move upwards in their careers</w:t>
            </w:r>
            <w:r w:rsidR="00B77E35">
              <w:t xml:space="preserve"> and that the energy industry would benefit from the availability of more skilled employees</w:t>
            </w:r>
            <w:r w:rsidR="00C751B1">
              <w:t>. However,</w:t>
            </w:r>
            <w:r w:rsidR="006A1B49">
              <w:t xml:space="preserve"> </w:t>
            </w:r>
            <w:r w:rsidRPr="00044B96">
              <w:t xml:space="preserve">veterans </w:t>
            </w:r>
            <w:r w:rsidR="006A1B49">
              <w:t xml:space="preserve">seeking </w:t>
            </w:r>
            <w:r w:rsidRPr="00044B96">
              <w:t xml:space="preserve">employment in the </w:t>
            </w:r>
            <w:r w:rsidR="006A1B49">
              <w:t>industry</w:t>
            </w:r>
            <w:r w:rsidR="00C718BF">
              <w:t xml:space="preserve"> may face financial or other logistical </w:t>
            </w:r>
            <w:r w:rsidR="004B1E43">
              <w:t>b</w:t>
            </w:r>
            <w:r w:rsidR="00FE005A">
              <w:t>arriers</w:t>
            </w:r>
            <w:r w:rsidR="00335894">
              <w:t xml:space="preserve"> </w:t>
            </w:r>
            <w:r w:rsidR="00C718BF">
              <w:t>when trying to obtain the necessary certification or training</w:t>
            </w:r>
            <w:r w:rsidRPr="00044B96">
              <w:t xml:space="preserve">. </w:t>
            </w:r>
            <w:r w:rsidR="006A1B49">
              <w:t>C.S.H.B.</w:t>
            </w:r>
            <w:r w:rsidRPr="00044B96">
              <w:t xml:space="preserve"> 739</w:t>
            </w:r>
            <w:r w:rsidR="006A1B49">
              <w:t xml:space="preserve"> seeks to </w:t>
            </w:r>
            <w:r w:rsidR="00081535">
              <w:t xml:space="preserve">help such veterans overcome those barriers </w:t>
            </w:r>
            <w:r w:rsidR="0074436C">
              <w:t xml:space="preserve">by requiring </w:t>
            </w:r>
            <w:r w:rsidR="0074436C" w:rsidRPr="0074436C">
              <w:t>the Texas Veterans Commission to develop and administer a grant program to assist</w:t>
            </w:r>
            <w:r w:rsidR="0074436C">
              <w:t xml:space="preserve"> </w:t>
            </w:r>
            <w:r w:rsidR="0074436C" w:rsidRPr="0074436C">
              <w:t>veterans prepar</w:t>
            </w:r>
            <w:r w:rsidR="00021A13">
              <w:t>ing</w:t>
            </w:r>
            <w:r w:rsidR="0074436C" w:rsidRPr="0074436C">
              <w:t xml:space="preserve"> for employment in the energy industry</w:t>
            </w:r>
            <w:r w:rsidRPr="00044B96">
              <w:t>.</w:t>
            </w:r>
          </w:p>
          <w:p w14:paraId="3C775BC6" w14:textId="77777777" w:rsidR="008423E4" w:rsidRPr="00E26B13" w:rsidRDefault="008423E4" w:rsidP="00843B0C">
            <w:pPr>
              <w:rPr>
                <w:b/>
              </w:rPr>
            </w:pPr>
          </w:p>
        </w:tc>
      </w:tr>
      <w:tr w:rsidR="0010350D" w14:paraId="7A3D69DB" w14:textId="77777777" w:rsidTr="00345119">
        <w:tc>
          <w:tcPr>
            <w:tcW w:w="9576" w:type="dxa"/>
          </w:tcPr>
          <w:p w14:paraId="468DB7BF" w14:textId="77777777" w:rsidR="0017725B" w:rsidRDefault="00A30B17" w:rsidP="00843B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CEF799" w14:textId="77777777" w:rsidR="0017725B" w:rsidRDefault="0017725B" w:rsidP="00843B0C">
            <w:pPr>
              <w:rPr>
                <w:b/>
                <w:u w:val="single"/>
              </w:rPr>
            </w:pPr>
          </w:p>
          <w:p w14:paraId="2FFD80EC" w14:textId="77777777" w:rsidR="00441F96" w:rsidRPr="00441F96" w:rsidRDefault="00A30B17" w:rsidP="00843B0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B47BD7F" w14:textId="77777777" w:rsidR="0017725B" w:rsidRPr="0017725B" w:rsidRDefault="0017725B" w:rsidP="00843B0C">
            <w:pPr>
              <w:rPr>
                <w:b/>
                <w:u w:val="single"/>
              </w:rPr>
            </w:pPr>
          </w:p>
        </w:tc>
      </w:tr>
      <w:tr w:rsidR="0010350D" w14:paraId="29C7718C" w14:textId="77777777" w:rsidTr="00345119">
        <w:tc>
          <w:tcPr>
            <w:tcW w:w="9576" w:type="dxa"/>
          </w:tcPr>
          <w:p w14:paraId="2112E3A8" w14:textId="77777777" w:rsidR="008423E4" w:rsidRPr="00A8133F" w:rsidRDefault="00A30B17" w:rsidP="00843B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B4697D" w14:textId="77777777" w:rsidR="008423E4" w:rsidRDefault="008423E4" w:rsidP="00843B0C"/>
          <w:p w14:paraId="603FC8DC" w14:textId="281950AC" w:rsidR="00441F96" w:rsidRDefault="00A30B17" w:rsidP="00843B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5726F5">
              <w:t xml:space="preserve">Texas Veterans Commission </w:t>
            </w:r>
            <w:r>
              <w:t xml:space="preserve">in </w:t>
            </w:r>
            <w:r w:rsidR="00AF0C4F">
              <w:t xml:space="preserve">SECTION 1 </w:t>
            </w:r>
            <w:r>
              <w:t>of this bill.</w:t>
            </w:r>
          </w:p>
          <w:p w14:paraId="0A0981DB" w14:textId="77777777" w:rsidR="008423E4" w:rsidRPr="00E21FDC" w:rsidRDefault="008423E4" w:rsidP="00843B0C">
            <w:pPr>
              <w:rPr>
                <w:b/>
              </w:rPr>
            </w:pPr>
          </w:p>
        </w:tc>
      </w:tr>
      <w:tr w:rsidR="0010350D" w14:paraId="251E9B93" w14:textId="77777777" w:rsidTr="00345119">
        <w:tc>
          <w:tcPr>
            <w:tcW w:w="9576" w:type="dxa"/>
          </w:tcPr>
          <w:p w14:paraId="635BCA2B" w14:textId="77777777" w:rsidR="008423E4" w:rsidRPr="00A8133F" w:rsidRDefault="00A30B17" w:rsidP="00843B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67CA4F" w14:textId="77777777" w:rsidR="008423E4" w:rsidRDefault="008423E4" w:rsidP="00843B0C"/>
          <w:p w14:paraId="452F7641" w14:textId="0A62E7F3" w:rsidR="005726F5" w:rsidRDefault="00A30B17" w:rsidP="00843B0C">
            <w:pPr>
              <w:pStyle w:val="Header"/>
              <w:jc w:val="both"/>
            </w:pPr>
            <w:r>
              <w:t>C.S.</w:t>
            </w:r>
            <w:r w:rsidR="00441F96">
              <w:t xml:space="preserve">H.B. 739 amends the </w:t>
            </w:r>
            <w:r w:rsidR="00441F96" w:rsidRPr="00441F96">
              <w:t>Government Code</w:t>
            </w:r>
            <w:r w:rsidR="00441F96">
              <w:t xml:space="preserve"> to </w:t>
            </w:r>
            <w:r w:rsidR="008D0021">
              <w:t>require t</w:t>
            </w:r>
            <w:r w:rsidR="00AF0C4F">
              <w:t>he Texas Veterans Commission</w:t>
            </w:r>
            <w:r w:rsidR="008D0021">
              <w:t xml:space="preserve"> </w:t>
            </w:r>
            <w:r w:rsidR="008933AD">
              <w:t xml:space="preserve">(TVC) </w:t>
            </w:r>
            <w:r w:rsidR="008D0021">
              <w:t xml:space="preserve">to </w:t>
            </w:r>
            <w:r w:rsidR="00662488">
              <w:t xml:space="preserve">develop and administer a grant program to assist veterans seeking a certification or training to prepare for employment in the energy industry. The bill requires the </w:t>
            </w:r>
            <w:r w:rsidR="008933AD">
              <w:t>TVC</w:t>
            </w:r>
            <w:r w:rsidR="00662488">
              <w:t xml:space="preserve"> to </w:t>
            </w:r>
            <w:r w:rsidR="008D0021">
              <w:t>do the following</w:t>
            </w:r>
            <w:r w:rsidR="00662488">
              <w:t>:</w:t>
            </w:r>
          </w:p>
          <w:p w14:paraId="4094C2F8" w14:textId="71025671" w:rsidR="005726F5" w:rsidRDefault="00A30B17" w:rsidP="00843B0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 coordination with the General Land Office and Veterans' Land Board, conduct an outreach campaign to encourage veterans to participate in the program</w:t>
            </w:r>
            <w:r w:rsidR="008D0021">
              <w:t>; and</w:t>
            </w:r>
          </w:p>
          <w:p w14:paraId="75BBB22B" w14:textId="0248A505" w:rsidR="009C36CD" w:rsidRPr="009C36CD" w:rsidRDefault="00A30B17" w:rsidP="00843B0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adopt rules to implement the program, including rules establishing </w:t>
            </w:r>
            <w:r w:rsidR="00662488">
              <w:t xml:space="preserve">eligibility </w:t>
            </w:r>
            <w:r>
              <w:t xml:space="preserve">criteria and terms </w:t>
            </w:r>
            <w:r>
              <w:t>of the grant.</w:t>
            </w:r>
          </w:p>
          <w:p w14:paraId="3CAF1DFF" w14:textId="77777777" w:rsidR="008423E4" w:rsidRPr="00835628" w:rsidRDefault="008423E4" w:rsidP="00843B0C">
            <w:pPr>
              <w:rPr>
                <w:b/>
              </w:rPr>
            </w:pPr>
          </w:p>
        </w:tc>
      </w:tr>
      <w:tr w:rsidR="0010350D" w14:paraId="6980F454" w14:textId="77777777" w:rsidTr="00345119">
        <w:tc>
          <w:tcPr>
            <w:tcW w:w="9576" w:type="dxa"/>
          </w:tcPr>
          <w:p w14:paraId="22432B60" w14:textId="77777777" w:rsidR="008423E4" w:rsidRPr="00A8133F" w:rsidRDefault="00A30B17" w:rsidP="00843B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E3B49B" w14:textId="77777777" w:rsidR="008423E4" w:rsidRDefault="008423E4" w:rsidP="00843B0C"/>
          <w:p w14:paraId="037191B9" w14:textId="77777777" w:rsidR="008423E4" w:rsidRDefault="00A30B17" w:rsidP="00843B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3E73FA1" w14:textId="2CDF0939" w:rsidR="00E42A19" w:rsidRPr="00233FDB" w:rsidRDefault="00E42A19" w:rsidP="00843B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0350D" w14:paraId="08F1A99F" w14:textId="77777777" w:rsidTr="00345119">
        <w:tc>
          <w:tcPr>
            <w:tcW w:w="9576" w:type="dxa"/>
          </w:tcPr>
          <w:p w14:paraId="65BF1397" w14:textId="77777777" w:rsidR="00C24136" w:rsidRDefault="00A30B17" w:rsidP="00843B0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D3EEADE" w14:textId="77777777" w:rsidR="00044B96" w:rsidRDefault="00044B96" w:rsidP="00843B0C">
            <w:pPr>
              <w:jc w:val="both"/>
            </w:pPr>
          </w:p>
          <w:p w14:paraId="357E8A80" w14:textId="311993DF" w:rsidR="00044B96" w:rsidRDefault="00A30B17" w:rsidP="00843B0C">
            <w:pPr>
              <w:jc w:val="both"/>
            </w:pPr>
            <w:r>
              <w:t>C.S.H.B. 739 differs from the original in minor or nonsubstantive ways by conforming to certain bill drafting conventions.</w:t>
            </w:r>
          </w:p>
          <w:p w14:paraId="0B4FA175" w14:textId="30A30B9C" w:rsidR="00044B96" w:rsidRPr="00044B96" w:rsidRDefault="00044B96" w:rsidP="00843B0C">
            <w:pPr>
              <w:jc w:val="both"/>
            </w:pPr>
          </w:p>
        </w:tc>
      </w:tr>
      <w:tr w:rsidR="0010350D" w14:paraId="345F0FDB" w14:textId="77777777" w:rsidTr="00345119">
        <w:tc>
          <w:tcPr>
            <w:tcW w:w="9576" w:type="dxa"/>
          </w:tcPr>
          <w:p w14:paraId="6ECC72DA" w14:textId="77777777" w:rsidR="00C24136" w:rsidRPr="009C1E9A" w:rsidRDefault="00C24136" w:rsidP="00843B0C">
            <w:pPr>
              <w:rPr>
                <w:b/>
                <w:u w:val="single"/>
              </w:rPr>
            </w:pPr>
          </w:p>
        </w:tc>
      </w:tr>
      <w:tr w:rsidR="0010350D" w14:paraId="4EE42C9E" w14:textId="77777777" w:rsidTr="00345119">
        <w:tc>
          <w:tcPr>
            <w:tcW w:w="9576" w:type="dxa"/>
          </w:tcPr>
          <w:p w14:paraId="24E3B6AF" w14:textId="77777777" w:rsidR="00C24136" w:rsidRPr="00C24136" w:rsidRDefault="00C24136" w:rsidP="00843B0C">
            <w:pPr>
              <w:jc w:val="both"/>
            </w:pPr>
          </w:p>
        </w:tc>
      </w:tr>
    </w:tbl>
    <w:p w14:paraId="132A297D" w14:textId="77777777" w:rsidR="008423E4" w:rsidRPr="00BE0E75" w:rsidRDefault="008423E4" w:rsidP="00843B0C">
      <w:pPr>
        <w:jc w:val="both"/>
        <w:rPr>
          <w:rFonts w:ascii="Arial" w:hAnsi="Arial"/>
          <w:sz w:val="16"/>
          <w:szCs w:val="16"/>
        </w:rPr>
      </w:pPr>
    </w:p>
    <w:p w14:paraId="53865442" w14:textId="77777777" w:rsidR="004108C3" w:rsidRPr="008423E4" w:rsidRDefault="004108C3" w:rsidP="00843B0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E888" w14:textId="77777777" w:rsidR="00000000" w:rsidRDefault="00A30B17">
      <w:r>
        <w:separator/>
      </w:r>
    </w:p>
  </w:endnote>
  <w:endnote w:type="continuationSeparator" w:id="0">
    <w:p w14:paraId="76DC8FF0" w14:textId="77777777" w:rsidR="00000000" w:rsidRDefault="00A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22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350D" w14:paraId="202AD518" w14:textId="77777777" w:rsidTr="009C1E9A">
      <w:trPr>
        <w:cantSplit/>
      </w:trPr>
      <w:tc>
        <w:tcPr>
          <w:tcW w:w="0" w:type="pct"/>
        </w:tcPr>
        <w:p w14:paraId="69EE88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EC19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AB1C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7E67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5976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350D" w14:paraId="33470AC2" w14:textId="77777777" w:rsidTr="009C1E9A">
      <w:trPr>
        <w:cantSplit/>
      </w:trPr>
      <w:tc>
        <w:tcPr>
          <w:tcW w:w="0" w:type="pct"/>
        </w:tcPr>
        <w:p w14:paraId="263DB2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5006E" w14:textId="4F85C436" w:rsidR="00EC379B" w:rsidRPr="009C1E9A" w:rsidRDefault="00A30B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16279</w:t>
          </w:r>
        </w:p>
      </w:tc>
      <w:tc>
        <w:tcPr>
          <w:tcW w:w="2453" w:type="pct"/>
        </w:tcPr>
        <w:p w14:paraId="174E5607" w14:textId="055198D4" w:rsidR="00EC379B" w:rsidRDefault="00A30B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332F2">
            <w:t>21.77.1049</w:t>
          </w:r>
          <w:r>
            <w:fldChar w:fldCharType="end"/>
          </w:r>
        </w:p>
      </w:tc>
    </w:tr>
    <w:tr w:rsidR="0010350D" w14:paraId="78EF39BA" w14:textId="77777777" w:rsidTr="009C1E9A">
      <w:trPr>
        <w:cantSplit/>
      </w:trPr>
      <w:tc>
        <w:tcPr>
          <w:tcW w:w="0" w:type="pct"/>
        </w:tcPr>
        <w:p w14:paraId="477481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990136" w14:textId="2422F556" w:rsidR="00EC379B" w:rsidRPr="009C1E9A" w:rsidRDefault="00A30B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13741</w:t>
          </w:r>
        </w:p>
      </w:tc>
      <w:tc>
        <w:tcPr>
          <w:tcW w:w="2453" w:type="pct"/>
        </w:tcPr>
        <w:p w14:paraId="17D05C2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6CB8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350D" w14:paraId="2C75371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8680FF" w14:textId="4FA95225" w:rsidR="00EC379B" w:rsidRDefault="00A30B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3B0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F0F63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CE87D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E81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A92D" w14:textId="77777777" w:rsidR="00000000" w:rsidRDefault="00A30B17">
      <w:r>
        <w:separator/>
      </w:r>
    </w:p>
  </w:footnote>
  <w:footnote w:type="continuationSeparator" w:id="0">
    <w:p w14:paraId="6EEFF31A" w14:textId="77777777" w:rsidR="00000000" w:rsidRDefault="00A3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7B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A97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F06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7BD6"/>
    <w:multiLevelType w:val="hybridMultilevel"/>
    <w:tmpl w:val="479E04F8"/>
    <w:lvl w:ilvl="0" w:tplc="69147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8A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A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2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83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0F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41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2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369"/>
    <w:rsid w:val="000155D6"/>
    <w:rsid w:val="00015D4E"/>
    <w:rsid w:val="00020C1E"/>
    <w:rsid w:val="00020E9B"/>
    <w:rsid w:val="00021A13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B96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53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50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2F6E"/>
    <w:rsid w:val="001A3DDF"/>
    <w:rsid w:val="001A4310"/>
    <w:rsid w:val="001A70F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6F9D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7F5"/>
    <w:rsid w:val="0031741B"/>
    <w:rsid w:val="00321337"/>
    <w:rsid w:val="00321F2F"/>
    <w:rsid w:val="003237F6"/>
    <w:rsid w:val="00323CF0"/>
    <w:rsid w:val="00324077"/>
    <w:rsid w:val="0032453B"/>
    <w:rsid w:val="00324868"/>
    <w:rsid w:val="003305F5"/>
    <w:rsid w:val="00333930"/>
    <w:rsid w:val="00335894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42E"/>
    <w:rsid w:val="003847E8"/>
    <w:rsid w:val="0038731D"/>
    <w:rsid w:val="00387B60"/>
    <w:rsid w:val="00390098"/>
    <w:rsid w:val="0039156E"/>
    <w:rsid w:val="00392DA1"/>
    <w:rsid w:val="00393718"/>
    <w:rsid w:val="003A0296"/>
    <w:rsid w:val="003A10BC"/>
    <w:rsid w:val="003A2AD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1F96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E43"/>
    <w:rsid w:val="004B412A"/>
    <w:rsid w:val="004B576C"/>
    <w:rsid w:val="004B772A"/>
    <w:rsid w:val="004C032F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C20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6F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CD6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1B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B45"/>
    <w:rsid w:val="00650692"/>
    <w:rsid w:val="006508D3"/>
    <w:rsid w:val="00650AFA"/>
    <w:rsid w:val="00662488"/>
    <w:rsid w:val="00662B77"/>
    <w:rsid w:val="00662D0E"/>
    <w:rsid w:val="00663265"/>
    <w:rsid w:val="0066345F"/>
    <w:rsid w:val="0066485B"/>
    <w:rsid w:val="0067036E"/>
    <w:rsid w:val="00671693"/>
    <w:rsid w:val="006757AA"/>
    <w:rsid w:val="00680BE3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B4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78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FC9"/>
    <w:rsid w:val="007404BC"/>
    <w:rsid w:val="00740D13"/>
    <w:rsid w:val="00740F5F"/>
    <w:rsid w:val="00742794"/>
    <w:rsid w:val="00743C4C"/>
    <w:rsid w:val="0074436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884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B0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5B0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3AD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021"/>
    <w:rsid w:val="008D27A5"/>
    <w:rsid w:val="008D2AAB"/>
    <w:rsid w:val="008D309C"/>
    <w:rsid w:val="008D423D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B17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C4F"/>
    <w:rsid w:val="00AF1433"/>
    <w:rsid w:val="00AF48B4"/>
    <w:rsid w:val="00AF4923"/>
    <w:rsid w:val="00AF50E8"/>
    <w:rsid w:val="00AF7C74"/>
    <w:rsid w:val="00B000AF"/>
    <w:rsid w:val="00B0253C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DC6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E3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20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C01"/>
    <w:rsid w:val="00C14EE6"/>
    <w:rsid w:val="00C151DA"/>
    <w:rsid w:val="00C152A1"/>
    <w:rsid w:val="00C16CCB"/>
    <w:rsid w:val="00C2142B"/>
    <w:rsid w:val="00C22987"/>
    <w:rsid w:val="00C23956"/>
    <w:rsid w:val="00C2413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8BF"/>
    <w:rsid w:val="00C72956"/>
    <w:rsid w:val="00C73045"/>
    <w:rsid w:val="00C73212"/>
    <w:rsid w:val="00C7354A"/>
    <w:rsid w:val="00C74379"/>
    <w:rsid w:val="00C74DD8"/>
    <w:rsid w:val="00C751B1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4C9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E2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4F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B44"/>
    <w:rsid w:val="00E31135"/>
    <w:rsid w:val="00E317BA"/>
    <w:rsid w:val="00E3469B"/>
    <w:rsid w:val="00E3679D"/>
    <w:rsid w:val="00E3795D"/>
    <w:rsid w:val="00E4098A"/>
    <w:rsid w:val="00E41CAE"/>
    <w:rsid w:val="00E42014"/>
    <w:rsid w:val="00E42A19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2F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05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EA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57A580-3EB7-44E6-AC75-E19A0A1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0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C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1674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HB00739 (Committee Report (Substituted))</vt:lpstr>
    </vt:vector>
  </TitlesOfParts>
  <Company>State of Texas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16279</dc:subject>
  <dc:creator>State of Texas</dc:creator>
  <dc:description>HB 739 by Lopez-(H)Defense &amp; Veterans' Affairs (Substitute Document Number: 87R 13741)</dc:description>
  <cp:lastModifiedBy>Lauren Bustamente</cp:lastModifiedBy>
  <cp:revision>2</cp:revision>
  <cp:lastPrinted>2003-11-26T17:21:00Z</cp:lastPrinted>
  <dcterms:created xsi:type="dcterms:W3CDTF">2021-03-23T21:38:00Z</dcterms:created>
  <dcterms:modified xsi:type="dcterms:W3CDTF">2021-03-23T21:38:00Z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21.77.1049</vt:lpwstr>
  </property>
</Properties>
</file>