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8E" w:rsidRDefault="00432F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B7F32751F444A3A7D583CCA46B7A81"/>
          </w:placeholder>
        </w:sdtPr>
        <w:sdtContent>
          <w:r w:rsidRPr="005C2A78">
            <w:rPr>
              <w:rFonts w:cs="Times New Roman"/>
              <w:b/>
              <w:szCs w:val="24"/>
              <w:u w:val="single"/>
            </w:rPr>
            <w:t>BILL ANALYSIS</w:t>
          </w:r>
        </w:sdtContent>
      </w:sdt>
    </w:p>
    <w:p w:rsidR="00432F8E" w:rsidRPr="00585C31" w:rsidRDefault="00432F8E" w:rsidP="000F1DF9">
      <w:pPr>
        <w:spacing w:after="0" w:line="240" w:lineRule="auto"/>
        <w:rPr>
          <w:rFonts w:cs="Times New Roman"/>
          <w:szCs w:val="24"/>
        </w:rPr>
      </w:pPr>
    </w:p>
    <w:p w:rsidR="00432F8E" w:rsidRPr="00585C31" w:rsidRDefault="00432F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2F8E" w:rsidTr="000F1DF9">
        <w:tc>
          <w:tcPr>
            <w:tcW w:w="2718" w:type="dxa"/>
          </w:tcPr>
          <w:p w:rsidR="00432F8E" w:rsidRPr="005C2A78" w:rsidRDefault="00432F8E" w:rsidP="006D756B">
            <w:pPr>
              <w:rPr>
                <w:rFonts w:cs="Times New Roman"/>
                <w:szCs w:val="24"/>
              </w:rPr>
            </w:pPr>
            <w:sdt>
              <w:sdtPr>
                <w:rPr>
                  <w:rFonts w:cs="Times New Roman"/>
                  <w:szCs w:val="24"/>
                </w:rPr>
                <w:alias w:val="Agency Title"/>
                <w:tag w:val="AgencyTitleContentControl"/>
                <w:id w:val="1920747753"/>
                <w:lock w:val="sdtContentLocked"/>
                <w:placeholder>
                  <w:docPart w:val="EAF97F68DE5A4C42979427CED52B6A2C"/>
                </w:placeholder>
              </w:sdtPr>
              <w:sdtEndPr>
                <w:rPr>
                  <w:rFonts w:cstheme="minorBidi"/>
                  <w:szCs w:val="22"/>
                </w:rPr>
              </w:sdtEndPr>
              <w:sdtContent>
                <w:r>
                  <w:rPr>
                    <w:rFonts w:cs="Times New Roman"/>
                    <w:szCs w:val="24"/>
                  </w:rPr>
                  <w:t>Senate Research Center</w:t>
                </w:r>
              </w:sdtContent>
            </w:sdt>
          </w:p>
        </w:tc>
        <w:tc>
          <w:tcPr>
            <w:tcW w:w="6858" w:type="dxa"/>
          </w:tcPr>
          <w:p w:rsidR="00432F8E" w:rsidRPr="00FF6471" w:rsidRDefault="00432F8E" w:rsidP="000F1DF9">
            <w:pPr>
              <w:jc w:val="right"/>
              <w:rPr>
                <w:rFonts w:cs="Times New Roman"/>
                <w:szCs w:val="24"/>
              </w:rPr>
            </w:pPr>
            <w:sdt>
              <w:sdtPr>
                <w:rPr>
                  <w:rFonts w:cs="Times New Roman"/>
                  <w:szCs w:val="24"/>
                </w:rPr>
                <w:alias w:val="Bill Number"/>
                <w:tag w:val="BillNumberOne"/>
                <w:id w:val="-410784069"/>
                <w:lock w:val="sdtContentLocked"/>
                <w:placeholder>
                  <w:docPart w:val="45368159C4794C2E9083555719224859"/>
                </w:placeholder>
              </w:sdtPr>
              <w:sdtContent>
                <w:r>
                  <w:rPr>
                    <w:rFonts w:cs="Times New Roman"/>
                    <w:szCs w:val="24"/>
                  </w:rPr>
                  <w:t>H.B. 757</w:t>
                </w:r>
              </w:sdtContent>
            </w:sdt>
          </w:p>
        </w:tc>
      </w:tr>
      <w:tr w:rsidR="00432F8E" w:rsidTr="000F1DF9">
        <w:sdt>
          <w:sdtPr>
            <w:rPr>
              <w:rFonts w:cs="Times New Roman"/>
              <w:szCs w:val="24"/>
            </w:rPr>
            <w:alias w:val="TLCNumber"/>
            <w:tag w:val="TLCNumber"/>
            <w:id w:val="-542600604"/>
            <w:lock w:val="sdtLocked"/>
            <w:placeholder>
              <w:docPart w:val="47BE7784D6124CB5A5227ED94EC9BABF"/>
            </w:placeholder>
          </w:sdtPr>
          <w:sdtContent>
            <w:tc>
              <w:tcPr>
                <w:tcW w:w="2718" w:type="dxa"/>
              </w:tcPr>
              <w:p w:rsidR="00432F8E" w:rsidRPr="000F1DF9" w:rsidRDefault="00432F8E" w:rsidP="00C65088">
                <w:pPr>
                  <w:rPr>
                    <w:rFonts w:cs="Times New Roman"/>
                    <w:szCs w:val="24"/>
                  </w:rPr>
                </w:pPr>
                <w:r>
                  <w:rPr>
                    <w:rFonts w:cs="Times New Roman"/>
                    <w:szCs w:val="24"/>
                  </w:rPr>
                  <w:t>87R20654 JSC-D</w:t>
                </w:r>
              </w:p>
            </w:tc>
          </w:sdtContent>
        </w:sdt>
        <w:tc>
          <w:tcPr>
            <w:tcW w:w="6858" w:type="dxa"/>
          </w:tcPr>
          <w:p w:rsidR="00432F8E" w:rsidRPr="005C2A78" w:rsidRDefault="00432F8E" w:rsidP="00073EDD">
            <w:pPr>
              <w:jc w:val="right"/>
              <w:rPr>
                <w:rFonts w:cs="Times New Roman"/>
                <w:szCs w:val="24"/>
              </w:rPr>
            </w:pPr>
            <w:sdt>
              <w:sdtPr>
                <w:rPr>
                  <w:rFonts w:cs="Times New Roman"/>
                  <w:szCs w:val="24"/>
                </w:rPr>
                <w:alias w:val="Author Label"/>
                <w:tag w:val="By"/>
                <w:id w:val="72399597"/>
                <w:lock w:val="sdtLocked"/>
                <w:placeholder>
                  <w:docPart w:val="25665CA3671A43D59314020D1C486A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D9CE254F914FAD9777FA1EA10B451E"/>
                </w:placeholder>
              </w:sdtPr>
              <w:sdtContent>
                <w:r>
                  <w:rPr>
                    <w:rFonts w:cs="Times New Roman"/>
                    <w:szCs w:val="24"/>
                  </w:rPr>
                  <w:t>Dutton</w:t>
                </w:r>
              </w:sdtContent>
            </w:sdt>
            <w:sdt>
              <w:sdtPr>
                <w:rPr>
                  <w:rFonts w:cs="Times New Roman"/>
                  <w:szCs w:val="24"/>
                </w:rPr>
                <w:alias w:val="Sponsor"/>
                <w:tag w:val="Sponsor"/>
                <w:id w:val="-2039656131"/>
                <w:lock w:val="sdtContentLocked"/>
                <w:placeholder>
                  <w:docPart w:val="7A2BE1DC1087468EA1C4DDB70D57FC56"/>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E99C622C7648483EB714ED8D80D9A893"/>
                </w:placeholder>
                <w:showingPlcHdr/>
              </w:sdtPr>
              <w:sdtContent/>
            </w:sdt>
          </w:p>
        </w:tc>
      </w:tr>
      <w:tr w:rsidR="00432F8E" w:rsidTr="000F1DF9">
        <w:tc>
          <w:tcPr>
            <w:tcW w:w="2718" w:type="dxa"/>
          </w:tcPr>
          <w:p w:rsidR="00432F8E" w:rsidRPr="00BC7495" w:rsidRDefault="00432F8E" w:rsidP="000F1DF9">
            <w:pPr>
              <w:rPr>
                <w:rFonts w:cs="Times New Roman"/>
                <w:szCs w:val="24"/>
              </w:rPr>
            </w:pPr>
          </w:p>
        </w:tc>
        <w:sdt>
          <w:sdtPr>
            <w:rPr>
              <w:rFonts w:cs="Times New Roman"/>
              <w:szCs w:val="24"/>
            </w:rPr>
            <w:alias w:val="Committee"/>
            <w:tag w:val="Committee"/>
            <w:id w:val="1914272295"/>
            <w:lock w:val="sdtContentLocked"/>
            <w:placeholder>
              <w:docPart w:val="E2862CFCA86343DDBD6B0BA822E67535"/>
            </w:placeholder>
          </w:sdtPr>
          <w:sdtContent>
            <w:tc>
              <w:tcPr>
                <w:tcW w:w="6858" w:type="dxa"/>
              </w:tcPr>
              <w:p w:rsidR="00432F8E" w:rsidRPr="00FF6471" w:rsidRDefault="00432F8E" w:rsidP="000F1DF9">
                <w:pPr>
                  <w:jc w:val="right"/>
                  <w:rPr>
                    <w:rFonts w:cs="Times New Roman"/>
                    <w:szCs w:val="24"/>
                  </w:rPr>
                </w:pPr>
                <w:r>
                  <w:rPr>
                    <w:rFonts w:cs="Times New Roman"/>
                    <w:szCs w:val="24"/>
                  </w:rPr>
                  <w:t>Criminal Justice</w:t>
                </w:r>
              </w:p>
            </w:tc>
          </w:sdtContent>
        </w:sdt>
      </w:tr>
      <w:tr w:rsidR="00432F8E" w:rsidTr="000F1DF9">
        <w:tc>
          <w:tcPr>
            <w:tcW w:w="2718" w:type="dxa"/>
          </w:tcPr>
          <w:p w:rsidR="00432F8E" w:rsidRPr="00BC7495" w:rsidRDefault="00432F8E" w:rsidP="000F1DF9">
            <w:pPr>
              <w:rPr>
                <w:rFonts w:cs="Times New Roman"/>
                <w:szCs w:val="24"/>
              </w:rPr>
            </w:pPr>
          </w:p>
        </w:tc>
        <w:sdt>
          <w:sdtPr>
            <w:rPr>
              <w:rFonts w:cs="Times New Roman"/>
              <w:szCs w:val="24"/>
            </w:rPr>
            <w:alias w:val="Date"/>
            <w:tag w:val="DateContentControl"/>
            <w:id w:val="1178081906"/>
            <w:lock w:val="sdtLocked"/>
            <w:placeholder>
              <w:docPart w:val="E4D65EE96E244E8A8F26CCA85EDB4F9E"/>
            </w:placeholder>
            <w:date w:fullDate="2021-05-20T00:00:00Z">
              <w:dateFormat w:val="M/d/yyyy"/>
              <w:lid w:val="en-US"/>
              <w:storeMappedDataAs w:val="dateTime"/>
              <w:calendar w:val="gregorian"/>
            </w:date>
          </w:sdtPr>
          <w:sdtContent>
            <w:tc>
              <w:tcPr>
                <w:tcW w:w="6858" w:type="dxa"/>
              </w:tcPr>
              <w:p w:rsidR="00432F8E" w:rsidRPr="00FF6471" w:rsidRDefault="00432F8E" w:rsidP="000F1DF9">
                <w:pPr>
                  <w:jc w:val="right"/>
                  <w:rPr>
                    <w:rFonts w:cs="Times New Roman"/>
                    <w:szCs w:val="24"/>
                  </w:rPr>
                </w:pPr>
                <w:r>
                  <w:rPr>
                    <w:rFonts w:cs="Times New Roman"/>
                    <w:szCs w:val="24"/>
                  </w:rPr>
                  <w:t>5/20/2021</w:t>
                </w:r>
              </w:p>
            </w:tc>
          </w:sdtContent>
        </w:sdt>
      </w:tr>
      <w:tr w:rsidR="00432F8E" w:rsidTr="000F1DF9">
        <w:tc>
          <w:tcPr>
            <w:tcW w:w="2718" w:type="dxa"/>
          </w:tcPr>
          <w:p w:rsidR="00432F8E" w:rsidRPr="00BC7495" w:rsidRDefault="00432F8E" w:rsidP="000F1DF9">
            <w:pPr>
              <w:rPr>
                <w:rFonts w:cs="Times New Roman"/>
                <w:szCs w:val="24"/>
              </w:rPr>
            </w:pPr>
          </w:p>
        </w:tc>
        <w:sdt>
          <w:sdtPr>
            <w:rPr>
              <w:rFonts w:cs="Times New Roman"/>
              <w:szCs w:val="24"/>
            </w:rPr>
            <w:alias w:val="BA Version"/>
            <w:tag w:val="BAVersion"/>
            <w:id w:val="-1685590809"/>
            <w:lock w:val="sdtContentLocked"/>
            <w:placeholder>
              <w:docPart w:val="6F46E05BDA5F4F1B9C9ED10886F3200E"/>
            </w:placeholder>
          </w:sdtPr>
          <w:sdtContent>
            <w:tc>
              <w:tcPr>
                <w:tcW w:w="6858" w:type="dxa"/>
              </w:tcPr>
              <w:p w:rsidR="00432F8E" w:rsidRPr="00FF6471" w:rsidRDefault="00432F8E" w:rsidP="000F1DF9">
                <w:pPr>
                  <w:jc w:val="right"/>
                  <w:rPr>
                    <w:rFonts w:cs="Times New Roman"/>
                    <w:szCs w:val="24"/>
                  </w:rPr>
                </w:pPr>
                <w:r>
                  <w:rPr>
                    <w:rFonts w:cs="Times New Roman"/>
                    <w:szCs w:val="24"/>
                  </w:rPr>
                  <w:t>Engrossed</w:t>
                </w:r>
              </w:p>
            </w:tc>
          </w:sdtContent>
        </w:sdt>
      </w:tr>
    </w:tbl>
    <w:p w:rsidR="00432F8E" w:rsidRPr="00FF6471" w:rsidRDefault="00432F8E" w:rsidP="000F1DF9">
      <w:pPr>
        <w:spacing w:after="0" w:line="240" w:lineRule="auto"/>
        <w:rPr>
          <w:rFonts w:cs="Times New Roman"/>
          <w:szCs w:val="24"/>
        </w:rPr>
      </w:pPr>
    </w:p>
    <w:p w:rsidR="00432F8E" w:rsidRPr="00FF6471" w:rsidRDefault="00432F8E" w:rsidP="000F1DF9">
      <w:pPr>
        <w:spacing w:after="0" w:line="240" w:lineRule="auto"/>
        <w:rPr>
          <w:rFonts w:cs="Times New Roman"/>
          <w:szCs w:val="24"/>
        </w:rPr>
      </w:pPr>
    </w:p>
    <w:p w:rsidR="00432F8E" w:rsidRPr="00FF6471" w:rsidRDefault="00432F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18BF0E6AA248C1B4401A277E8FAEE1"/>
        </w:placeholder>
      </w:sdtPr>
      <w:sdtContent>
        <w:p w:rsidR="00432F8E" w:rsidRDefault="00432F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8095FCA2704D7C95A6145244518EC5"/>
        </w:placeholder>
      </w:sdtPr>
      <w:sdtContent>
        <w:p w:rsidR="00432F8E" w:rsidRDefault="00432F8E" w:rsidP="00255FEA">
          <w:pPr>
            <w:pStyle w:val="NormalWeb"/>
            <w:spacing w:before="0" w:beforeAutospacing="0" w:after="0" w:afterAutospacing="0"/>
            <w:jc w:val="both"/>
            <w:divId w:val="1475755804"/>
            <w:rPr>
              <w:rFonts w:eastAsia="Times New Roman"/>
              <w:bCs/>
            </w:rPr>
          </w:pPr>
        </w:p>
        <w:p w:rsidR="00432F8E" w:rsidRPr="00255FEA" w:rsidRDefault="00432F8E" w:rsidP="00255FEA">
          <w:pPr>
            <w:pStyle w:val="NormalWeb"/>
            <w:spacing w:before="0" w:beforeAutospacing="0" w:after="0" w:afterAutospacing="0"/>
            <w:jc w:val="both"/>
            <w:divId w:val="1475755804"/>
          </w:pPr>
          <w:r w:rsidRPr="00255FEA">
            <w:t>Courts may grant defendants in certain circumstances a form of probation known as deferred adjudication under which the judge withholds finding the defendant guilty pending the successful completion of a period of community supervision. Deferred adjudication is used mostly for first-time offenders and may be granted only in those instances when the defendant is charged with a misdemeanor or one of a select few felony charges. After the successful completion of the terms and conditions of deferred adjudication, the charges against a defendant are dismissed.</w:t>
          </w:r>
        </w:p>
        <w:p w:rsidR="00432F8E" w:rsidRPr="00255FEA" w:rsidRDefault="00432F8E" w:rsidP="00255FEA">
          <w:pPr>
            <w:pStyle w:val="NormalWeb"/>
            <w:spacing w:before="0" w:beforeAutospacing="0" w:after="0" w:afterAutospacing="0"/>
            <w:jc w:val="both"/>
            <w:divId w:val="1475755804"/>
          </w:pPr>
          <w:r w:rsidRPr="00255FEA">
            <w:t> </w:t>
          </w:r>
        </w:p>
        <w:p w:rsidR="00432F8E" w:rsidRPr="00255FEA" w:rsidRDefault="00432F8E" w:rsidP="00255FEA">
          <w:pPr>
            <w:pStyle w:val="NormalWeb"/>
            <w:spacing w:before="0" w:beforeAutospacing="0" w:after="0" w:afterAutospacing="0"/>
            <w:jc w:val="both"/>
            <w:divId w:val="1475755804"/>
          </w:pPr>
          <w:r w:rsidRPr="00255FEA">
            <w:t>However, far too often, individuals who have successfully completed deferred adjudication are denied professional or occupational licenses and certificates. H</w:t>
          </w:r>
          <w:r>
            <w:t>.</w:t>
          </w:r>
          <w:r w:rsidRPr="00255FEA">
            <w:t>B</w:t>
          </w:r>
          <w:r>
            <w:t>.</w:t>
          </w:r>
          <w:r w:rsidRPr="00255FEA">
            <w:t xml:space="preserve"> 757 seeks to address this issue by prohibiting such denial for individuals who have successfully completed deferred adjudication community supervision and who would otherwise qualify for the professional or occupational license or certificate, except in limited circumstances.</w:t>
          </w:r>
        </w:p>
        <w:p w:rsidR="00432F8E" w:rsidRPr="00D70925" w:rsidRDefault="00432F8E" w:rsidP="00255FEA">
          <w:pPr>
            <w:spacing w:after="0" w:line="240" w:lineRule="auto"/>
            <w:jc w:val="both"/>
            <w:rPr>
              <w:rFonts w:eastAsia="Times New Roman" w:cs="Times New Roman"/>
              <w:bCs/>
              <w:szCs w:val="24"/>
            </w:rPr>
          </w:pPr>
        </w:p>
      </w:sdtContent>
    </w:sdt>
    <w:p w:rsidR="00432F8E" w:rsidRDefault="00432F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757 </w:t>
      </w:r>
      <w:bookmarkStart w:id="1" w:name="AmendsCurrentLaw"/>
      <w:bookmarkEnd w:id="1"/>
      <w:r>
        <w:rPr>
          <w:rFonts w:cs="Times New Roman"/>
          <w:szCs w:val="24"/>
        </w:rPr>
        <w:t>amends current law relating to the consequences of receiving a grant of deferred adjudication community supervision and successfully completing the period of supervision.</w:t>
      </w:r>
    </w:p>
    <w:p w:rsidR="00432F8E" w:rsidRPr="002F0CA7" w:rsidRDefault="00432F8E" w:rsidP="000F1DF9">
      <w:pPr>
        <w:spacing w:after="0" w:line="240" w:lineRule="auto"/>
        <w:jc w:val="both"/>
        <w:rPr>
          <w:rFonts w:eastAsia="Times New Roman" w:cs="Times New Roman"/>
          <w:szCs w:val="24"/>
        </w:rPr>
      </w:pPr>
    </w:p>
    <w:p w:rsidR="00432F8E" w:rsidRPr="005C2A78" w:rsidRDefault="00432F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B76D9636D14989A992519CD6749E1C"/>
          </w:placeholder>
        </w:sdtPr>
        <w:sdtContent>
          <w:r>
            <w:rPr>
              <w:rFonts w:eastAsia="Times New Roman" w:cs="Times New Roman"/>
              <w:b/>
              <w:szCs w:val="24"/>
              <w:u w:val="single"/>
            </w:rPr>
            <w:t>RULEMAKING AUTHORITY</w:t>
          </w:r>
        </w:sdtContent>
      </w:sdt>
    </w:p>
    <w:p w:rsidR="00432F8E" w:rsidRPr="006529C4" w:rsidRDefault="00432F8E" w:rsidP="00774EC7">
      <w:pPr>
        <w:spacing w:after="0" w:line="240" w:lineRule="auto"/>
        <w:jc w:val="both"/>
        <w:rPr>
          <w:rFonts w:cs="Times New Roman"/>
          <w:szCs w:val="24"/>
        </w:rPr>
      </w:pPr>
    </w:p>
    <w:p w:rsidR="00432F8E" w:rsidRPr="006529C4" w:rsidRDefault="00432F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32F8E" w:rsidRPr="006529C4" w:rsidRDefault="00432F8E" w:rsidP="00774EC7">
      <w:pPr>
        <w:spacing w:after="0" w:line="240" w:lineRule="auto"/>
        <w:jc w:val="both"/>
        <w:rPr>
          <w:rFonts w:cs="Times New Roman"/>
          <w:szCs w:val="24"/>
        </w:rPr>
      </w:pPr>
    </w:p>
    <w:p w:rsidR="00432F8E" w:rsidRPr="005C2A78" w:rsidRDefault="00432F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BC6A924A6B4FD3ABB4A49320A5BDD6"/>
          </w:placeholder>
        </w:sdtPr>
        <w:sdtContent>
          <w:r>
            <w:rPr>
              <w:rFonts w:eastAsia="Times New Roman" w:cs="Times New Roman"/>
              <w:b/>
              <w:szCs w:val="24"/>
              <w:u w:val="single"/>
            </w:rPr>
            <w:t>SECTION BY SECTION ANALYSIS</w:t>
          </w:r>
        </w:sdtContent>
      </w:sdt>
    </w:p>
    <w:p w:rsidR="00432F8E" w:rsidRPr="005C2A78" w:rsidRDefault="00432F8E" w:rsidP="00432F8E">
      <w:pPr>
        <w:spacing w:after="0" w:line="240" w:lineRule="auto"/>
        <w:jc w:val="both"/>
        <w:rPr>
          <w:rFonts w:eastAsia="Times New Roman" w:cs="Times New Roman"/>
          <w:szCs w:val="24"/>
        </w:rPr>
      </w:pPr>
    </w:p>
    <w:p w:rsidR="00432F8E" w:rsidRDefault="00432F8E" w:rsidP="00432F8E">
      <w:pPr>
        <w:spacing w:line="240" w:lineRule="auto"/>
        <w:jc w:val="both"/>
      </w:pPr>
      <w:r>
        <w:t>SECTION 1.  Amends Article 42A.111, Code of Criminal Procedure, by adding Subsection (c-1) and amending Subsection (d), as follows:</w:t>
      </w:r>
    </w:p>
    <w:p w:rsidR="00432F8E" w:rsidRPr="002F0CA7" w:rsidRDefault="00432F8E" w:rsidP="00432F8E">
      <w:pPr>
        <w:spacing w:line="240" w:lineRule="auto"/>
        <w:ind w:left="720"/>
        <w:jc w:val="both"/>
      </w:pPr>
      <w:r w:rsidRPr="002F0CA7">
        <w:t>(c-1)  </w:t>
      </w:r>
      <w:r>
        <w:t>Authorizes</w:t>
      </w:r>
      <w:r w:rsidRPr="002F0CA7">
        <w:t xml:space="preserve"> an offense for which the defendant received a dismissal a</w:t>
      </w:r>
      <w:r>
        <w:t>nd discharge under Article 42A.111 (Dismissal and Discharge), n</w:t>
      </w:r>
      <w:r w:rsidRPr="002F0CA7">
        <w:t xml:space="preserve">otwithstanding any other law, </w:t>
      </w:r>
      <w:r>
        <w:t xml:space="preserve">to </w:t>
      </w:r>
      <w:r w:rsidRPr="002F0CA7">
        <w:t>be used only as described by Section 12.42(g)(1)</w:t>
      </w:r>
      <w:r>
        <w:t xml:space="preserve"> (relating to a defended adjudged guilty of an offense or who entered a plea of guilty or nolo contendere in return for a grant of deferred adjudication)</w:t>
      </w:r>
      <w:r w:rsidRPr="002F0CA7">
        <w:t xml:space="preserve">, Penal Code, or as otherwise described by this article. </w:t>
      </w:r>
      <w:r>
        <w:t xml:space="preserve">Prohibits </w:t>
      </w:r>
      <w:r w:rsidRPr="002F0CA7">
        <w:t>an offense for which the defendant received a dismissal and discharge under this article</w:t>
      </w:r>
      <w:r>
        <w:t>, s</w:t>
      </w:r>
      <w:r w:rsidRPr="002F0CA7">
        <w:t xml:space="preserve">ubject to Subsection (d), </w:t>
      </w:r>
      <w:r>
        <w:t xml:space="preserve">from being </w:t>
      </w:r>
      <w:r w:rsidRPr="002F0CA7">
        <w:t>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432F8E" w:rsidRDefault="00432F8E" w:rsidP="00432F8E">
      <w:pPr>
        <w:spacing w:line="240" w:lineRule="auto"/>
        <w:ind w:left="720"/>
        <w:jc w:val="both"/>
      </w:pPr>
      <w:r>
        <w:t>(d)  Provides that for any defendant who receives a dismissal and discharge under this article:</w:t>
      </w:r>
    </w:p>
    <w:p w:rsidR="00432F8E" w:rsidRDefault="00432F8E" w:rsidP="00432F8E">
      <w:pPr>
        <w:spacing w:line="240" w:lineRule="auto"/>
        <w:ind w:left="1440"/>
        <w:jc w:val="both"/>
      </w:pPr>
      <w:r>
        <w:t xml:space="preserve">(1)  makes no changes to this subdivision; </w:t>
      </w:r>
    </w:p>
    <w:p w:rsidR="00432F8E" w:rsidRDefault="00432F8E" w:rsidP="00432F8E">
      <w:pPr>
        <w:spacing w:line="240" w:lineRule="auto"/>
        <w:ind w:firstLine="1440"/>
        <w:jc w:val="both"/>
      </w:pPr>
      <w:r>
        <w:t>(2)  and (3) makes nonsubstantive changes to these subdivisions; and</w:t>
      </w:r>
    </w:p>
    <w:p w:rsidR="00432F8E" w:rsidRPr="002F0CA7" w:rsidRDefault="00432F8E" w:rsidP="00432F8E">
      <w:pPr>
        <w:spacing w:line="240" w:lineRule="auto"/>
        <w:ind w:left="1440"/>
        <w:jc w:val="both"/>
      </w:pPr>
      <w:r w:rsidRPr="002F0CA7">
        <w:t xml:space="preserve">(4)  if the defendant is an applicant for or the holder of a professional or occupational license or certificate, the licensing agency </w:t>
      </w:r>
      <w:r>
        <w:t>is authorized to</w:t>
      </w:r>
      <w:r w:rsidRPr="002F0CA7">
        <w:t xml:space="preserve"> consider the fact that the defendant previously has received deferred adjudication community supervision in issuing, renewing, denying, or revoking a license or certificate if:</w:t>
      </w:r>
    </w:p>
    <w:p w:rsidR="00432F8E" w:rsidRPr="002F0CA7" w:rsidRDefault="00432F8E" w:rsidP="00432F8E">
      <w:pPr>
        <w:spacing w:line="240" w:lineRule="auto"/>
        <w:ind w:left="2160"/>
        <w:jc w:val="both"/>
      </w:pPr>
      <w:r w:rsidRPr="002F0CA7">
        <w:t>(A)  the defendant was placed on deferred adjudication community supervision for an offense:</w:t>
      </w:r>
    </w:p>
    <w:p w:rsidR="00432F8E" w:rsidRPr="002F0CA7" w:rsidRDefault="00432F8E" w:rsidP="00432F8E">
      <w:pPr>
        <w:spacing w:line="240" w:lineRule="auto"/>
        <w:ind w:left="2880"/>
        <w:jc w:val="both"/>
      </w:pPr>
      <w:r w:rsidRPr="002F0CA7">
        <w:t>(i)  listed in Article 42A.054(a)</w:t>
      </w:r>
      <w:r>
        <w:t xml:space="preserve"> (relating to a defendant adjudged guilty of certain offenses)</w:t>
      </w:r>
      <w:r w:rsidRPr="002F0CA7">
        <w:t>;</w:t>
      </w:r>
    </w:p>
    <w:p w:rsidR="00432F8E" w:rsidRPr="002F0CA7" w:rsidRDefault="00432F8E" w:rsidP="00432F8E">
      <w:pPr>
        <w:spacing w:line="240" w:lineRule="auto"/>
        <w:ind w:left="2880"/>
        <w:jc w:val="both"/>
      </w:pPr>
      <w:r w:rsidRPr="002F0CA7">
        <w:t>(ii)  described by Article 62.001(5)</w:t>
      </w:r>
      <w:r>
        <w:t xml:space="preserve"> (relating to the definition of </w:t>
      </w:r>
      <w:r>
        <w:br/>
        <w:t>"reportable conviction or adjudication")</w:t>
      </w:r>
      <w:r w:rsidRPr="002F0CA7">
        <w:t xml:space="preserve"> or (6)</w:t>
      </w:r>
      <w:r>
        <w:t xml:space="preserve"> (relating to the definition of "sexually violent offense")</w:t>
      </w:r>
      <w:r w:rsidRPr="002F0CA7">
        <w:t>;</w:t>
      </w:r>
    </w:p>
    <w:p w:rsidR="00432F8E" w:rsidRPr="002F0CA7" w:rsidRDefault="00432F8E" w:rsidP="00432F8E">
      <w:pPr>
        <w:spacing w:line="240" w:lineRule="auto"/>
        <w:ind w:left="2880"/>
        <w:jc w:val="both"/>
      </w:pPr>
      <w:r w:rsidRPr="002F0CA7">
        <w:t xml:space="preserve">(iii)  committed under Chapter 21 </w:t>
      </w:r>
      <w:r>
        <w:t xml:space="preserve">(Sexual Offenses) </w:t>
      </w:r>
      <w:r w:rsidRPr="002F0CA7">
        <w:t>or 43</w:t>
      </w:r>
      <w:r>
        <w:t xml:space="preserve"> (Public Indecency)</w:t>
      </w:r>
      <w:r w:rsidRPr="002F0CA7">
        <w:t>, Penal Code; or</w:t>
      </w:r>
    </w:p>
    <w:p w:rsidR="00432F8E" w:rsidRPr="002F0CA7" w:rsidRDefault="00432F8E" w:rsidP="00432F8E">
      <w:pPr>
        <w:spacing w:line="240" w:lineRule="auto"/>
        <w:ind w:left="2880"/>
        <w:jc w:val="both"/>
      </w:pPr>
      <w:r w:rsidRPr="002F0CA7">
        <w:t>(iv)  related to the activity or conduct for which the person seeks or holds the license; or</w:t>
      </w:r>
    </w:p>
    <w:p w:rsidR="00432F8E" w:rsidRDefault="00432F8E" w:rsidP="00432F8E">
      <w:pPr>
        <w:spacing w:line="240" w:lineRule="auto"/>
        <w:ind w:left="2160"/>
        <w:jc w:val="both"/>
      </w:pPr>
      <w:r w:rsidRPr="002F0CA7">
        <w:t>(B)  the profession for which the person holds or seeks a license or certificate involves direct contact with children in the normal course of official duties or duties for which the license or certification is required.</w:t>
      </w:r>
    </w:p>
    <w:p w:rsidR="00432F8E" w:rsidRDefault="00432F8E" w:rsidP="00432F8E">
      <w:pPr>
        <w:spacing w:after="0" w:line="240" w:lineRule="auto"/>
        <w:jc w:val="both"/>
      </w:pPr>
      <w:r>
        <w:t>SECTION 2.  Makes application of this Act prospective.</w:t>
      </w:r>
    </w:p>
    <w:p w:rsidR="00432F8E" w:rsidRDefault="00432F8E" w:rsidP="00432F8E">
      <w:pPr>
        <w:spacing w:after="0" w:line="240" w:lineRule="auto"/>
        <w:jc w:val="both"/>
      </w:pPr>
    </w:p>
    <w:p w:rsidR="00432F8E" w:rsidRPr="00C8671F" w:rsidRDefault="00432F8E" w:rsidP="00432F8E">
      <w:pPr>
        <w:spacing w:after="0" w:line="240" w:lineRule="auto"/>
        <w:jc w:val="both"/>
        <w:rPr>
          <w:rFonts w:eastAsia="Times New Roman" w:cs="Times New Roman"/>
          <w:szCs w:val="24"/>
        </w:rPr>
      </w:pPr>
      <w:r>
        <w:t>SECTION 3. Effective date: September 1, 2021.</w:t>
      </w:r>
    </w:p>
    <w:sectPr w:rsidR="00432F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DD" w:rsidRDefault="003061DD" w:rsidP="000F1DF9">
      <w:pPr>
        <w:spacing w:after="0" w:line="240" w:lineRule="auto"/>
      </w:pPr>
      <w:r>
        <w:separator/>
      </w:r>
    </w:p>
  </w:endnote>
  <w:endnote w:type="continuationSeparator" w:id="0">
    <w:p w:rsidR="003061DD" w:rsidRDefault="003061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61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2F8E">
                <w:rPr>
                  <w:sz w:val="20"/>
                  <w:szCs w:val="20"/>
                </w:rPr>
                <w:t>MMN, 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2F8E">
                <w:rPr>
                  <w:sz w:val="20"/>
                  <w:szCs w:val="20"/>
                </w:rPr>
                <w:t>H.B. 757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2F8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61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32F8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32F8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DD" w:rsidRDefault="003061DD" w:rsidP="000F1DF9">
      <w:pPr>
        <w:spacing w:after="0" w:line="240" w:lineRule="auto"/>
      </w:pPr>
      <w:r>
        <w:separator/>
      </w:r>
    </w:p>
  </w:footnote>
  <w:footnote w:type="continuationSeparator" w:id="0">
    <w:p w:rsidR="003061DD" w:rsidRDefault="003061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061DD"/>
    <w:rsid w:val="00330BDA"/>
    <w:rsid w:val="0034346C"/>
    <w:rsid w:val="00376DD2"/>
    <w:rsid w:val="00382704"/>
    <w:rsid w:val="003A2368"/>
    <w:rsid w:val="003D3676"/>
    <w:rsid w:val="00404760"/>
    <w:rsid w:val="00432F8E"/>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4EAFF"/>
  <w15:docId w15:val="{ABDF1689-02F2-4771-BDEE-FD4169FA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2F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7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B7F32751F444A3A7D583CCA46B7A81"/>
        <w:category>
          <w:name w:val="General"/>
          <w:gallery w:val="placeholder"/>
        </w:category>
        <w:types>
          <w:type w:val="bbPlcHdr"/>
        </w:types>
        <w:behaviors>
          <w:behavior w:val="content"/>
        </w:behaviors>
        <w:guid w:val="{4D0FD102-1FFF-4390-94D8-E98F20668009}"/>
      </w:docPartPr>
      <w:docPartBody>
        <w:p w:rsidR="00000000" w:rsidRDefault="00724E8E"/>
      </w:docPartBody>
    </w:docPart>
    <w:docPart>
      <w:docPartPr>
        <w:name w:val="EAF97F68DE5A4C42979427CED52B6A2C"/>
        <w:category>
          <w:name w:val="General"/>
          <w:gallery w:val="placeholder"/>
        </w:category>
        <w:types>
          <w:type w:val="bbPlcHdr"/>
        </w:types>
        <w:behaviors>
          <w:behavior w:val="content"/>
        </w:behaviors>
        <w:guid w:val="{14B5CAD1-DA88-4A03-9D1B-DE2FD49EE2CA}"/>
      </w:docPartPr>
      <w:docPartBody>
        <w:p w:rsidR="00000000" w:rsidRDefault="00724E8E"/>
      </w:docPartBody>
    </w:docPart>
    <w:docPart>
      <w:docPartPr>
        <w:name w:val="45368159C4794C2E9083555719224859"/>
        <w:category>
          <w:name w:val="General"/>
          <w:gallery w:val="placeholder"/>
        </w:category>
        <w:types>
          <w:type w:val="bbPlcHdr"/>
        </w:types>
        <w:behaviors>
          <w:behavior w:val="content"/>
        </w:behaviors>
        <w:guid w:val="{AF22D6DA-94D3-425C-A712-DF431AFFDE86}"/>
      </w:docPartPr>
      <w:docPartBody>
        <w:p w:rsidR="00000000" w:rsidRDefault="00724E8E"/>
      </w:docPartBody>
    </w:docPart>
    <w:docPart>
      <w:docPartPr>
        <w:name w:val="47BE7784D6124CB5A5227ED94EC9BABF"/>
        <w:category>
          <w:name w:val="General"/>
          <w:gallery w:val="placeholder"/>
        </w:category>
        <w:types>
          <w:type w:val="bbPlcHdr"/>
        </w:types>
        <w:behaviors>
          <w:behavior w:val="content"/>
        </w:behaviors>
        <w:guid w:val="{2B7BD770-683A-4A55-9DB8-050868847526}"/>
      </w:docPartPr>
      <w:docPartBody>
        <w:p w:rsidR="00000000" w:rsidRDefault="00724E8E"/>
      </w:docPartBody>
    </w:docPart>
    <w:docPart>
      <w:docPartPr>
        <w:name w:val="25665CA3671A43D59314020D1C486A5B"/>
        <w:category>
          <w:name w:val="General"/>
          <w:gallery w:val="placeholder"/>
        </w:category>
        <w:types>
          <w:type w:val="bbPlcHdr"/>
        </w:types>
        <w:behaviors>
          <w:behavior w:val="content"/>
        </w:behaviors>
        <w:guid w:val="{3060D6BE-C94B-4989-9CAC-8280631255BF}"/>
      </w:docPartPr>
      <w:docPartBody>
        <w:p w:rsidR="00000000" w:rsidRDefault="00724E8E"/>
      </w:docPartBody>
    </w:docPart>
    <w:docPart>
      <w:docPartPr>
        <w:name w:val="45D9CE254F914FAD9777FA1EA10B451E"/>
        <w:category>
          <w:name w:val="General"/>
          <w:gallery w:val="placeholder"/>
        </w:category>
        <w:types>
          <w:type w:val="bbPlcHdr"/>
        </w:types>
        <w:behaviors>
          <w:behavior w:val="content"/>
        </w:behaviors>
        <w:guid w:val="{4277E279-C637-42E4-A3B2-FB2FA20FF3C8}"/>
      </w:docPartPr>
      <w:docPartBody>
        <w:p w:rsidR="00000000" w:rsidRDefault="00724E8E"/>
      </w:docPartBody>
    </w:docPart>
    <w:docPart>
      <w:docPartPr>
        <w:name w:val="7A2BE1DC1087468EA1C4DDB70D57FC56"/>
        <w:category>
          <w:name w:val="General"/>
          <w:gallery w:val="placeholder"/>
        </w:category>
        <w:types>
          <w:type w:val="bbPlcHdr"/>
        </w:types>
        <w:behaviors>
          <w:behavior w:val="content"/>
        </w:behaviors>
        <w:guid w:val="{2C13F6ED-BE52-4444-9266-218ABC7A8689}"/>
      </w:docPartPr>
      <w:docPartBody>
        <w:p w:rsidR="00000000" w:rsidRDefault="00724E8E"/>
      </w:docPartBody>
    </w:docPart>
    <w:docPart>
      <w:docPartPr>
        <w:name w:val="E99C622C7648483EB714ED8D80D9A893"/>
        <w:category>
          <w:name w:val="General"/>
          <w:gallery w:val="placeholder"/>
        </w:category>
        <w:types>
          <w:type w:val="bbPlcHdr"/>
        </w:types>
        <w:behaviors>
          <w:behavior w:val="content"/>
        </w:behaviors>
        <w:guid w:val="{FDBF5668-CC2E-4D96-AB48-079BC2F7A176}"/>
      </w:docPartPr>
      <w:docPartBody>
        <w:p w:rsidR="00000000" w:rsidRDefault="00724E8E"/>
      </w:docPartBody>
    </w:docPart>
    <w:docPart>
      <w:docPartPr>
        <w:name w:val="E2862CFCA86343DDBD6B0BA822E67535"/>
        <w:category>
          <w:name w:val="General"/>
          <w:gallery w:val="placeholder"/>
        </w:category>
        <w:types>
          <w:type w:val="bbPlcHdr"/>
        </w:types>
        <w:behaviors>
          <w:behavior w:val="content"/>
        </w:behaviors>
        <w:guid w:val="{29F38F3A-5EF1-4C98-B46D-A400C30BB2F0}"/>
      </w:docPartPr>
      <w:docPartBody>
        <w:p w:rsidR="00000000" w:rsidRDefault="00724E8E"/>
      </w:docPartBody>
    </w:docPart>
    <w:docPart>
      <w:docPartPr>
        <w:name w:val="E4D65EE96E244E8A8F26CCA85EDB4F9E"/>
        <w:category>
          <w:name w:val="General"/>
          <w:gallery w:val="placeholder"/>
        </w:category>
        <w:types>
          <w:type w:val="bbPlcHdr"/>
        </w:types>
        <w:behaviors>
          <w:behavior w:val="content"/>
        </w:behaviors>
        <w:guid w:val="{C2BDBCE0-EFB2-4D07-9AE9-BD8407C40F27}"/>
      </w:docPartPr>
      <w:docPartBody>
        <w:p w:rsidR="00000000" w:rsidRDefault="00BC1541" w:rsidP="00BC1541">
          <w:pPr>
            <w:pStyle w:val="E4D65EE96E244E8A8F26CCA85EDB4F9E"/>
          </w:pPr>
          <w:r w:rsidRPr="00A30DD1">
            <w:rPr>
              <w:rStyle w:val="PlaceholderText"/>
            </w:rPr>
            <w:t>Click here to enter a date.</w:t>
          </w:r>
        </w:p>
      </w:docPartBody>
    </w:docPart>
    <w:docPart>
      <w:docPartPr>
        <w:name w:val="6F46E05BDA5F4F1B9C9ED10886F3200E"/>
        <w:category>
          <w:name w:val="General"/>
          <w:gallery w:val="placeholder"/>
        </w:category>
        <w:types>
          <w:type w:val="bbPlcHdr"/>
        </w:types>
        <w:behaviors>
          <w:behavior w:val="content"/>
        </w:behaviors>
        <w:guid w:val="{4F3C1753-3E05-4E3E-8587-8767340FE9EF}"/>
      </w:docPartPr>
      <w:docPartBody>
        <w:p w:rsidR="00000000" w:rsidRDefault="00724E8E"/>
      </w:docPartBody>
    </w:docPart>
    <w:docPart>
      <w:docPartPr>
        <w:name w:val="CC18BF0E6AA248C1B4401A277E8FAEE1"/>
        <w:category>
          <w:name w:val="General"/>
          <w:gallery w:val="placeholder"/>
        </w:category>
        <w:types>
          <w:type w:val="bbPlcHdr"/>
        </w:types>
        <w:behaviors>
          <w:behavior w:val="content"/>
        </w:behaviors>
        <w:guid w:val="{3F98E284-FD24-43FE-81A4-E003ED538011}"/>
      </w:docPartPr>
      <w:docPartBody>
        <w:p w:rsidR="00000000" w:rsidRDefault="00724E8E"/>
      </w:docPartBody>
    </w:docPart>
    <w:docPart>
      <w:docPartPr>
        <w:name w:val="2C8095FCA2704D7C95A6145244518EC5"/>
        <w:category>
          <w:name w:val="General"/>
          <w:gallery w:val="placeholder"/>
        </w:category>
        <w:types>
          <w:type w:val="bbPlcHdr"/>
        </w:types>
        <w:behaviors>
          <w:behavior w:val="content"/>
        </w:behaviors>
        <w:guid w:val="{68CCD43F-CF45-4402-9F78-C0052AC16F45}"/>
      </w:docPartPr>
      <w:docPartBody>
        <w:p w:rsidR="00000000" w:rsidRDefault="00BC1541" w:rsidP="00BC1541">
          <w:pPr>
            <w:pStyle w:val="2C8095FCA2704D7C95A6145244518EC5"/>
          </w:pPr>
          <w:r>
            <w:rPr>
              <w:rFonts w:eastAsia="Times New Roman" w:cs="Times New Roman"/>
              <w:bCs/>
              <w:szCs w:val="24"/>
            </w:rPr>
            <w:t xml:space="preserve"> </w:t>
          </w:r>
        </w:p>
      </w:docPartBody>
    </w:docPart>
    <w:docPart>
      <w:docPartPr>
        <w:name w:val="D7B76D9636D14989A992519CD6749E1C"/>
        <w:category>
          <w:name w:val="General"/>
          <w:gallery w:val="placeholder"/>
        </w:category>
        <w:types>
          <w:type w:val="bbPlcHdr"/>
        </w:types>
        <w:behaviors>
          <w:behavior w:val="content"/>
        </w:behaviors>
        <w:guid w:val="{F91D0D31-5907-4536-967E-CB2403B9352B}"/>
      </w:docPartPr>
      <w:docPartBody>
        <w:p w:rsidR="00000000" w:rsidRDefault="00724E8E"/>
      </w:docPartBody>
    </w:docPart>
    <w:docPart>
      <w:docPartPr>
        <w:name w:val="50BC6A924A6B4FD3ABB4A49320A5BDD6"/>
        <w:category>
          <w:name w:val="General"/>
          <w:gallery w:val="placeholder"/>
        </w:category>
        <w:types>
          <w:type w:val="bbPlcHdr"/>
        </w:types>
        <w:behaviors>
          <w:behavior w:val="content"/>
        </w:behaviors>
        <w:guid w:val="{968AB0CC-C6D1-429D-9F69-8339CBFC391C}"/>
      </w:docPartPr>
      <w:docPartBody>
        <w:p w:rsidR="00000000" w:rsidRDefault="00724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4E8E"/>
    <w:rsid w:val="008C55F7"/>
    <w:rsid w:val="0090598B"/>
    <w:rsid w:val="00984D6C"/>
    <w:rsid w:val="00A54AD6"/>
    <w:rsid w:val="00A57564"/>
    <w:rsid w:val="00B252A4"/>
    <w:rsid w:val="00B5530B"/>
    <w:rsid w:val="00BC154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54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4D65EE96E244E8A8F26CCA85EDB4F9E">
    <w:name w:val="E4D65EE96E244E8A8F26CCA85EDB4F9E"/>
    <w:rsid w:val="00BC1541"/>
    <w:pPr>
      <w:spacing w:after="160" w:line="259" w:lineRule="auto"/>
    </w:pPr>
  </w:style>
  <w:style w:type="paragraph" w:customStyle="1" w:styleId="2C8095FCA2704D7C95A6145244518EC5">
    <w:name w:val="2C8095FCA2704D7C95A6145244518EC5"/>
    <w:rsid w:val="00BC15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DDD1D1A-AEE3-483C-AF95-78674BAF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1</Pages>
  <Words>587</Words>
  <Characters>3346</Characters>
  <Application>Microsoft Office Word</Application>
  <DocSecurity>0</DocSecurity>
  <Lines>27</Lines>
  <Paragraphs>7</Paragraphs>
  <ScaleCrop>false</ScaleCrop>
  <Company>Texas Legislative Council</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2021-05-21T03:51:00Z</cp:lastPrinted>
  <dcterms:created xsi:type="dcterms:W3CDTF">2015-05-29T14:24:00Z</dcterms:created>
  <dcterms:modified xsi:type="dcterms:W3CDTF">2021-05-21T03:56:00Z</dcterms:modified>
</cp:coreProperties>
</file>

<file path=docProps/custom.xml><?xml version="1.0" encoding="utf-8"?>
<op:Properties xmlns:vt="http://schemas.openxmlformats.org/officeDocument/2006/docPropsVTypes" xmlns:op="http://schemas.openxmlformats.org/officeDocument/2006/custom-properties"/>
</file>