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F0" w:rsidRDefault="006514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7B320CE27E40D1B97C65B6150AD43B"/>
          </w:placeholder>
        </w:sdtPr>
        <w:sdtContent>
          <w:r w:rsidRPr="005C2A78">
            <w:rPr>
              <w:rFonts w:cs="Times New Roman"/>
              <w:b/>
              <w:szCs w:val="24"/>
              <w:u w:val="single"/>
            </w:rPr>
            <w:t>BILL ANALYSIS</w:t>
          </w:r>
        </w:sdtContent>
      </w:sdt>
    </w:p>
    <w:p w:rsidR="006514F0" w:rsidRPr="00585C31" w:rsidRDefault="006514F0" w:rsidP="000F1DF9">
      <w:pPr>
        <w:spacing w:after="0" w:line="240" w:lineRule="auto"/>
        <w:rPr>
          <w:rFonts w:cs="Times New Roman"/>
          <w:szCs w:val="24"/>
        </w:rPr>
      </w:pPr>
    </w:p>
    <w:p w:rsidR="006514F0" w:rsidRPr="00585C31" w:rsidRDefault="006514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4F0" w:rsidTr="000F1DF9">
        <w:tc>
          <w:tcPr>
            <w:tcW w:w="2718" w:type="dxa"/>
          </w:tcPr>
          <w:p w:rsidR="006514F0" w:rsidRPr="005C2A78" w:rsidRDefault="006514F0" w:rsidP="006D756B">
            <w:pPr>
              <w:rPr>
                <w:rFonts w:cs="Times New Roman"/>
                <w:szCs w:val="24"/>
              </w:rPr>
            </w:pPr>
            <w:sdt>
              <w:sdtPr>
                <w:rPr>
                  <w:rFonts w:cs="Times New Roman"/>
                  <w:szCs w:val="24"/>
                </w:rPr>
                <w:alias w:val="Agency Title"/>
                <w:tag w:val="AgencyTitleContentControl"/>
                <w:id w:val="1920747753"/>
                <w:lock w:val="sdtContentLocked"/>
                <w:placeholder>
                  <w:docPart w:val="359169A609074AB8A45A65A1E3C2EF72"/>
                </w:placeholder>
              </w:sdtPr>
              <w:sdtEndPr>
                <w:rPr>
                  <w:rFonts w:cstheme="minorBidi"/>
                  <w:szCs w:val="22"/>
                </w:rPr>
              </w:sdtEndPr>
              <w:sdtContent>
                <w:r>
                  <w:rPr>
                    <w:rFonts w:cs="Times New Roman"/>
                    <w:szCs w:val="24"/>
                  </w:rPr>
                  <w:t>Senate Research Center</w:t>
                </w:r>
              </w:sdtContent>
            </w:sdt>
          </w:p>
        </w:tc>
        <w:tc>
          <w:tcPr>
            <w:tcW w:w="6858" w:type="dxa"/>
          </w:tcPr>
          <w:p w:rsidR="006514F0" w:rsidRPr="00FF6471" w:rsidRDefault="006514F0" w:rsidP="000F1DF9">
            <w:pPr>
              <w:jc w:val="right"/>
              <w:rPr>
                <w:rFonts w:cs="Times New Roman"/>
                <w:szCs w:val="24"/>
              </w:rPr>
            </w:pPr>
            <w:sdt>
              <w:sdtPr>
                <w:rPr>
                  <w:rFonts w:cs="Times New Roman"/>
                  <w:szCs w:val="24"/>
                </w:rPr>
                <w:alias w:val="Bill Number"/>
                <w:tag w:val="BillNumberOne"/>
                <w:id w:val="-410784069"/>
                <w:lock w:val="sdtContentLocked"/>
                <w:placeholder>
                  <w:docPart w:val="D97916AEB6574D8B99463D535AA02354"/>
                </w:placeholder>
              </w:sdtPr>
              <w:sdtContent>
                <w:r>
                  <w:rPr>
                    <w:rFonts w:cs="Times New Roman"/>
                    <w:szCs w:val="24"/>
                  </w:rPr>
                  <w:t>H.B. 780</w:t>
                </w:r>
              </w:sdtContent>
            </w:sdt>
          </w:p>
        </w:tc>
      </w:tr>
      <w:tr w:rsidR="006514F0" w:rsidTr="000F1DF9">
        <w:sdt>
          <w:sdtPr>
            <w:rPr>
              <w:rFonts w:cs="Times New Roman"/>
              <w:szCs w:val="24"/>
            </w:rPr>
            <w:alias w:val="TLCNumber"/>
            <w:tag w:val="TLCNumber"/>
            <w:id w:val="-542600604"/>
            <w:lock w:val="sdtLocked"/>
            <w:placeholder>
              <w:docPart w:val="3A12B16303BD4FAB9725649A11D3E72E"/>
            </w:placeholder>
            <w:showingPlcHdr/>
          </w:sdtPr>
          <w:sdtContent>
            <w:tc>
              <w:tcPr>
                <w:tcW w:w="2718" w:type="dxa"/>
              </w:tcPr>
              <w:p w:rsidR="006514F0" w:rsidRPr="000F1DF9" w:rsidRDefault="006514F0" w:rsidP="00C65088">
                <w:pPr>
                  <w:rPr>
                    <w:rFonts w:cs="Times New Roman"/>
                    <w:szCs w:val="24"/>
                  </w:rPr>
                </w:pPr>
              </w:p>
            </w:tc>
          </w:sdtContent>
        </w:sdt>
        <w:tc>
          <w:tcPr>
            <w:tcW w:w="6858" w:type="dxa"/>
          </w:tcPr>
          <w:p w:rsidR="006514F0" w:rsidRPr="005C2A78" w:rsidRDefault="006514F0" w:rsidP="00073EDD">
            <w:pPr>
              <w:jc w:val="right"/>
              <w:rPr>
                <w:rFonts w:cs="Times New Roman"/>
                <w:szCs w:val="24"/>
              </w:rPr>
            </w:pPr>
            <w:sdt>
              <w:sdtPr>
                <w:rPr>
                  <w:rFonts w:cs="Times New Roman"/>
                  <w:szCs w:val="24"/>
                </w:rPr>
                <w:alias w:val="Author Label"/>
                <w:tag w:val="By"/>
                <w:id w:val="72399597"/>
                <w:lock w:val="sdtLocked"/>
                <w:placeholder>
                  <w:docPart w:val="26E37C864BB142D4AFCB6B5305D521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7006993919459B939F6B8508CA7071"/>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5BC0A6DAEA944D538AD332FDF18E7F40"/>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3FC43D69A5BE413EA76DB161863F195D"/>
                </w:placeholder>
                <w:showingPlcHdr/>
              </w:sdtPr>
              <w:sdtContent/>
            </w:sdt>
          </w:p>
        </w:tc>
      </w:tr>
      <w:tr w:rsidR="006514F0" w:rsidTr="000F1DF9">
        <w:tc>
          <w:tcPr>
            <w:tcW w:w="2718" w:type="dxa"/>
          </w:tcPr>
          <w:p w:rsidR="006514F0" w:rsidRPr="00BC7495" w:rsidRDefault="006514F0" w:rsidP="000F1DF9">
            <w:pPr>
              <w:rPr>
                <w:rFonts w:cs="Times New Roman"/>
                <w:szCs w:val="24"/>
              </w:rPr>
            </w:pPr>
          </w:p>
        </w:tc>
        <w:sdt>
          <w:sdtPr>
            <w:rPr>
              <w:rFonts w:cs="Times New Roman"/>
              <w:szCs w:val="24"/>
            </w:rPr>
            <w:alias w:val="Committee"/>
            <w:tag w:val="Committee"/>
            <w:id w:val="1914272295"/>
            <w:lock w:val="sdtContentLocked"/>
            <w:placeholder>
              <w:docPart w:val="D72F36515A4D44C7AE3E1B532D9EB507"/>
            </w:placeholder>
          </w:sdtPr>
          <w:sdtContent>
            <w:tc>
              <w:tcPr>
                <w:tcW w:w="6858" w:type="dxa"/>
              </w:tcPr>
              <w:p w:rsidR="006514F0" w:rsidRPr="00FF6471" w:rsidRDefault="006514F0" w:rsidP="000F1DF9">
                <w:pPr>
                  <w:jc w:val="right"/>
                  <w:rPr>
                    <w:rFonts w:cs="Times New Roman"/>
                    <w:szCs w:val="24"/>
                  </w:rPr>
                </w:pPr>
                <w:r>
                  <w:rPr>
                    <w:rFonts w:cs="Times New Roman"/>
                    <w:szCs w:val="24"/>
                  </w:rPr>
                  <w:t>Health &amp; Human Services</w:t>
                </w:r>
              </w:p>
            </w:tc>
          </w:sdtContent>
        </w:sdt>
      </w:tr>
      <w:tr w:rsidR="006514F0" w:rsidTr="000F1DF9">
        <w:tc>
          <w:tcPr>
            <w:tcW w:w="2718" w:type="dxa"/>
          </w:tcPr>
          <w:p w:rsidR="006514F0" w:rsidRPr="00BC7495" w:rsidRDefault="006514F0" w:rsidP="000F1DF9">
            <w:pPr>
              <w:rPr>
                <w:rFonts w:cs="Times New Roman"/>
                <w:szCs w:val="24"/>
              </w:rPr>
            </w:pPr>
          </w:p>
        </w:tc>
        <w:sdt>
          <w:sdtPr>
            <w:rPr>
              <w:rFonts w:cs="Times New Roman"/>
              <w:szCs w:val="24"/>
            </w:rPr>
            <w:alias w:val="Date"/>
            <w:tag w:val="DateContentControl"/>
            <w:id w:val="1178081906"/>
            <w:lock w:val="sdtLocked"/>
            <w:placeholder>
              <w:docPart w:val="E17DC931B0FB413D806371C83C4F9FB8"/>
            </w:placeholder>
            <w:date w:fullDate="2021-04-19T00:00:00Z">
              <w:dateFormat w:val="M/d/yyyy"/>
              <w:lid w:val="en-US"/>
              <w:storeMappedDataAs w:val="dateTime"/>
              <w:calendar w:val="gregorian"/>
            </w:date>
          </w:sdtPr>
          <w:sdtContent>
            <w:tc>
              <w:tcPr>
                <w:tcW w:w="6858" w:type="dxa"/>
              </w:tcPr>
              <w:p w:rsidR="006514F0" w:rsidRPr="00FF6471" w:rsidRDefault="006514F0" w:rsidP="000F1DF9">
                <w:pPr>
                  <w:jc w:val="right"/>
                  <w:rPr>
                    <w:rFonts w:cs="Times New Roman"/>
                    <w:szCs w:val="24"/>
                  </w:rPr>
                </w:pPr>
                <w:r>
                  <w:rPr>
                    <w:rFonts w:cs="Times New Roman"/>
                    <w:szCs w:val="24"/>
                  </w:rPr>
                  <w:t>4/19/2021</w:t>
                </w:r>
              </w:p>
            </w:tc>
          </w:sdtContent>
        </w:sdt>
      </w:tr>
      <w:tr w:rsidR="006514F0" w:rsidTr="000F1DF9">
        <w:tc>
          <w:tcPr>
            <w:tcW w:w="2718" w:type="dxa"/>
          </w:tcPr>
          <w:p w:rsidR="006514F0" w:rsidRPr="00BC7495" w:rsidRDefault="006514F0" w:rsidP="000F1DF9">
            <w:pPr>
              <w:rPr>
                <w:rFonts w:cs="Times New Roman"/>
                <w:szCs w:val="24"/>
              </w:rPr>
            </w:pPr>
          </w:p>
        </w:tc>
        <w:sdt>
          <w:sdtPr>
            <w:rPr>
              <w:rFonts w:cs="Times New Roman"/>
              <w:szCs w:val="24"/>
            </w:rPr>
            <w:alias w:val="BA Version"/>
            <w:tag w:val="BAVersion"/>
            <w:id w:val="-1685590809"/>
            <w:lock w:val="sdtContentLocked"/>
            <w:placeholder>
              <w:docPart w:val="3994C2F1725E4C668D23D855E4872F46"/>
            </w:placeholder>
          </w:sdtPr>
          <w:sdtContent>
            <w:tc>
              <w:tcPr>
                <w:tcW w:w="6858" w:type="dxa"/>
              </w:tcPr>
              <w:p w:rsidR="006514F0" w:rsidRPr="00FF6471" w:rsidRDefault="006514F0" w:rsidP="000F1DF9">
                <w:pPr>
                  <w:jc w:val="right"/>
                  <w:rPr>
                    <w:rFonts w:cs="Times New Roman"/>
                    <w:szCs w:val="24"/>
                  </w:rPr>
                </w:pPr>
                <w:r>
                  <w:rPr>
                    <w:rFonts w:cs="Times New Roman"/>
                    <w:szCs w:val="24"/>
                  </w:rPr>
                  <w:t>Engrossed</w:t>
                </w:r>
              </w:p>
            </w:tc>
          </w:sdtContent>
        </w:sdt>
      </w:tr>
    </w:tbl>
    <w:p w:rsidR="006514F0" w:rsidRPr="00FF6471" w:rsidRDefault="006514F0" w:rsidP="000F1DF9">
      <w:pPr>
        <w:spacing w:after="0" w:line="240" w:lineRule="auto"/>
        <w:rPr>
          <w:rFonts w:cs="Times New Roman"/>
          <w:szCs w:val="24"/>
        </w:rPr>
      </w:pPr>
    </w:p>
    <w:p w:rsidR="006514F0" w:rsidRPr="00FF6471" w:rsidRDefault="006514F0" w:rsidP="000F1DF9">
      <w:pPr>
        <w:spacing w:after="0" w:line="240" w:lineRule="auto"/>
        <w:rPr>
          <w:rFonts w:cs="Times New Roman"/>
          <w:szCs w:val="24"/>
        </w:rPr>
      </w:pPr>
    </w:p>
    <w:p w:rsidR="006514F0" w:rsidRPr="00FF6471" w:rsidRDefault="006514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D596AA517D4E808E924195FA034E23"/>
        </w:placeholder>
      </w:sdtPr>
      <w:sdtContent>
        <w:p w:rsidR="006514F0" w:rsidRDefault="006514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158FC397CC420D85AD5533F6AB34FF"/>
        </w:placeholder>
      </w:sdtPr>
      <w:sdtContent>
        <w:p w:rsidR="006514F0" w:rsidRDefault="006514F0" w:rsidP="00A062C7">
          <w:pPr>
            <w:pStyle w:val="NormalWeb"/>
            <w:spacing w:before="0" w:beforeAutospacing="0" w:after="0" w:afterAutospacing="0"/>
            <w:jc w:val="both"/>
            <w:divId w:val="2035885828"/>
            <w:rPr>
              <w:rFonts w:eastAsia="Times New Roman"/>
              <w:bCs/>
            </w:rPr>
          </w:pPr>
        </w:p>
        <w:p w:rsidR="006514F0" w:rsidRDefault="006514F0" w:rsidP="00A062C7">
          <w:pPr>
            <w:pStyle w:val="NormalWeb"/>
            <w:spacing w:before="0" w:beforeAutospacing="0" w:after="0" w:afterAutospacing="0"/>
            <w:jc w:val="both"/>
            <w:divId w:val="2035885828"/>
            <w:rPr>
              <w:color w:val="000000"/>
            </w:rPr>
          </w:pPr>
          <w:r w:rsidRPr="0070283C">
            <w:rPr>
              <w:color w:val="000000"/>
            </w:rPr>
            <w:t>A bone marrow donation is potentially lifesaving for those diagnosed with various cancers or other serious illnesses. Although the</w:t>
          </w:r>
          <w:r>
            <w:rPr>
              <w:color w:val="000000"/>
            </w:rPr>
            <w:t xml:space="preserve"> </w:t>
          </w:r>
          <w:r w:rsidRPr="0070283C">
            <w:rPr>
              <w:color w:val="000000"/>
            </w:rPr>
            <w:t>Department of Public Safety</w:t>
          </w:r>
          <w:r>
            <w:rPr>
              <w:color w:val="000000"/>
            </w:rPr>
            <w:t xml:space="preserve"> of the State of Texas</w:t>
          </w:r>
          <w:r w:rsidRPr="0070283C">
            <w:rPr>
              <w:color w:val="000000"/>
            </w:rPr>
            <w:t xml:space="preserve"> has provided persons applying for their driver's license or identification card the option to register as an organ donor through the Donate Life Texas Registry for more than a decade, the state currently is not offering a similar program to register as a bone marrow dono</w:t>
          </w:r>
          <w:r>
            <w:rPr>
              <w:color w:val="000000"/>
            </w:rPr>
            <w:t xml:space="preserve">r or to provide Texans with </w:t>
          </w:r>
          <w:r w:rsidRPr="0070283C">
            <w:rPr>
              <w:color w:val="000000"/>
            </w:rPr>
            <w:t xml:space="preserve">information on how to become a marrow donor. </w:t>
          </w:r>
        </w:p>
        <w:p w:rsidR="006514F0" w:rsidRPr="0070283C" w:rsidRDefault="006514F0" w:rsidP="00A062C7">
          <w:pPr>
            <w:pStyle w:val="NormalWeb"/>
            <w:spacing w:before="0" w:beforeAutospacing="0" w:after="0" w:afterAutospacing="0"/>
            <w:jc w:val="both"/>
            <w:divId w:val="2035885828"/>
            <w:rPr>
              <w:color w:val="000000"/>
            </w:rPr>
          </w:pPr>
        </w:p>
        <w:p w:rsidR="006514F0" w:rsidRPr="0070283C" w:rsidRDefault="006514F0" w:rsidP="00A062C7">
          <w:pPr>
            <w:pStyle w:val="NormalWeb"/>
            <w:spacing w:before="0" w:beforeAutospacing="0" w:after="0" w:afterAutospacing="0"/>
            <w:jc w:val="both"/>
            <w:divId w:val="2035885828"/>
            <w:rPr>
              <w:color w:val="000000"/>
            </w:rPr>
          </w:pPr>
          <w:r w:rsidRPr="0070283C">
            <w:rPr>
              <w:color w:val="000000"/>
            </w:rPr>
            <w:t>H</w:t>
          </w:r>
          <w:r>
            <w:rPr>
              <w:color w:val="000000"/>
            </w:rPr>
            <w:t>.</w:t>
          </w:r>
          <w:r w:rsidRPr="0070283C">
            <w:rPr>
              <w:color w:val="000000"/>
            </w:rPr>
            <w:t>B</w:t>
          </w:r>
          <w:r>
            <w:rPr>
              <w:color w:val="000000"/>
            </w:rPr>
            <w:t>.</w:t>
          </w:r>
          <w:r w:rsidRPr="0070283C">
            <w:rPr>
              <w:color w:val="000000"/>
            </w:rPr>
            <w:t xml:space="preserve"> 780 would facilitate an increase</w:t>
          </w:r>
          <w:r>
            <w:rPr>
              <w:color w:val="000000"/>
            </w:rPr>
            <w:t xml:space="preserve"> in</w:t>
          </w:r>
          <w:r w:rsidRPr="0070283C">
            <w:rPr>
              <w:color w:val="000000"/>
            </w:rPr>
            <w:t xml:space="preserve"> bone marrow donations by providing for the establishment of a bone marrow donor recruitment program and the development of related informational materials that will be posted online and made available to appropriate health care facilities, blood banks, and driver's license offices.</w:t>
          </w:r>
        </w:p>
        <w:p w:rsidR="006514F0" w:rsidRPr="00D70925" w:rsidRDefault="006514F0" w:rsidP="00A062C7">
          <w:pPr>
            <w:spacing w:after="0" w:line="240" w:lineRule="auto"/>
            <w:jc w:val="both"/>
            <w:rPr>
              <w:rFonts w:eastAsia="Times New Roman" w:cs="Times New Roman"/>
              <w:bCs/>
              <w:szCs w:val="24"/>
            </w:rPr>
          </w:pPr>
        </w:p>
      </w:sdtContent>
    </w:sdt>
    <w:p w:rsidR="006514F0" w:rsidRDefault="006514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780 </w:t>
      </w:r>
      <w:bookmarkStart w:id="1" w:name="AmendsCurrentLaw"/>
      <w:bookmarkEnd w:id="1"/>
      <w:r>
        <w:rPr>
          <w:rFonts w:cs="Times New Roman"/>
          <w:szCs w:val="24"/>
        </w:rPr>
        <w:t>amends current law relating to the establishment of a bone marrow donor recruitment program.</w:t>
      </w:r>
    </w:p>
    <w:p w:rsidR="006514F0" w:rsidRPr="00996BEE" w:rsidRDefault="006514F0" w:rsidP="000F1DF9">
      <w:pPr>
        <w:spacing w:after="0" w:line="240" w:lineRule="auto"/>
        <w:jc w:val="both"/>
        <w:rPr>
          <w:rFonts w:eastAsia="Times New Roman" w:cs="Times New Roman"/>
          <w:szCs w:val="24"/>
        </w:rPr>
      </w:pPr>
    </w:p>
    <w:p w:rsidR="006514F0" w:rsidRPr="005C2A78" w:rsidRDefault="006514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7FC580C50E458BB31DEB1941E1A007"/>
          </w:placeholder>
        </w:sdtPr>
        <w:sdtContent>
          <w:r>
            <w:rPr>
              <w:rFonts w:eastAsia="Times New Roman" w:cs="Times New Roman"/>
              <w:b/>
              <w:szCs w:val="24"/>
              <w:u w:val="single"/>
            </w:rPr>
            <w:t>RULEMAKING AUTHORITY</w:t>
          </w:r>
        </w:sdtContent>
      </w:sdt>
    </w:p>
    <w:p w:rsidR="006514F0" w:rsidRPr="006529C4" w:rsidRDefault="006514F0" w:rsidP="00774EC7">
      <w:pPr>
        <w:spacing w:after="0" w:line="240" w:lineRule="auto"/>
        <w:jc w:val="both"/>
        <w:rPr>
          <w:rFonts w:cs="Times New Roman"/>
          <w:szCs w:val="24"/>
        </w:rPr>
      </w:pPr>
    </w:p>
    <w:p w:rsidR="006514F0" w:rsidRPr="006529C4" w:rsidRDefault="006514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4F0" w:rsidRPr="006529C4" w:rsidRDefault="006514F0" w:rsidP="00774EC7">
      <w:pPr>
        <w:spacing w:after="0" w:line="240" w:lineRule="auto"/>
        <w:jc w:val="both"/>
        <w:rPr>
          <w:rFonts w:cs="Times New Roman"/>
          <w:szCs w:val="24"/>
        </w:rPr>
      </w:pPr>
    </w:p>
    <w:p w:rsidR="006514F0" w:rsidRPr="005C2A78" w:rsidRDefault="006514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6E4082C67544F0A1126DF44A6DDE0D"/>
          </w:placeholder>
        </w:sdtPr>
        <w:sdtContent>
          <w:r>
            <w:rPr>
              <w:rFonts w:eastAsia="Times New Roman" w:cs="Times New Roman"/>
              <w:b/>
              <w:szCs w:val="24"/>
              <w:u w:val="single"/>
            </w:rPr>
            <w:t>SECTION BY SECTION ANALYSIS</w:t>
          </w:r>
        </w:sdtContent>
      </w:sdt>
    </w:p>
    <w:p w:rsidR="006514F0" w:rsidRPr="005C2A78" w:rsidRDefault="006514F0" w:rsidP="000F1DF9">
      <w:pPr>
        <w:spacing w:after="0" w:line="240" w:lineRule="auto"/>
        <w:jc w:val="both"/>
        <w:rPr>
          <w:rFonts w:eastAsia="Times New Roman" w:cs="Times New Roman"/>
          <w:szCs w:val="24"/>
        </w:rPr>
      </w:pPr>
    </w:p>
    <w:p w:rsidR="006514F0" w:rsidRDefault="006514F0" w:rsidP="006514F0">
      <w:pPr>
        <w:spacing w:line="240" w:lineRule="auto"/>
        <w:jc w:val="both"/>
      </w:pPr>
      <w:r>
        <w:t>SECTION 1. Amends Subtitle B, Title 2, Health and Safety Code, by adding Chapter 53, as follows:</w:t>
      </w:r>
    </w:p>
    <w:p w:rsidR="006514F0" w:rsidRPr="006C06D5" w:rsidRDefault="006514F0" w:rsidP="006514F0">
      <w:pPr>
        <w:spacing w:line="240" w:lineRule="auto"/>
        <w:jc w:val="center"/>
      </w:pPr>
      <w:r w:rsidRPr="006C06D5">
        <w:t>CHAPTER 53.  BONE MARROW DONOR RECRUITMENT PROGRAM</w:t>
      </w:r>
    </w:p>
    <w:p w:rsidR="006514F0" w:rsidRPr="006C06D5" w:rsidRDefault="006514F0" w:rsidP="006514F0">
      <w:pPr>
        <w:spacing w:line="240" w:lineRule="auto"/>
        <w:ind w:left="720"/>
        <w:jc w:val="both"/>
      </w:pPr>
      <w:r w:rsidRPr="006C06D5">
        <w:t>Sec. 53.001. </w:t>
      </w:r>
      <w:r>
        <w:t> ESTABLISHMENT OF PROGRAM. (a)</w:t>
      </w:r>
      <w:r w:rsidRPr="006C06D5">
        <w:t xml:space="preserve"> </w:t>
      </w:r>
      <w:r>
        <w:t>Requires the Department of State Health Services (DSHS) to</w:t>
      </w:r>
      <w:r w:rsidRPr="006C06D5">
        <w:t xml:space="preserve"> establish a bone marrow donor recruitment program to educate residents of this state about:</w:t>
      </w:r>
    </w:p>
    <w:p w:rsidR="006514F0" w:rsidRPr="006C06D5" w:rsidRDefault="006514F0" w:rsidP="006514F0">
      <w:pPr>
        <w:spacing w:line="240" w:lineRule="auto"/>
        <w:ind w:left="2160"/>
        <w:jc w:val="both"/>
      </w:pPr>
      <w:r w:rsidRPr="006C06D5">
        <w:t>(1)  the need for bone marrow donors, including the particular need for donors from minority populations;</w:t>
      </w:r>
    </w:p>
    <w:p w:rsidR="006514F0" w:rsidRPr="006C06D5" w:rsidRDefault="006514F0" w:rsidP="006514F0">
      <w:pPr>
        <w:spacing w:line="240" w:lineRule="auto"/>
        <w:ind w:left="2160"/>
        <w:jc w:val="both"/>
      </w:pPr>
      <w:r w:rsidRPr="006C06D5">
        <w:t>(2)  the requirements for registering with the federally authorized bone marrow donor registry established and maintained as required by 42 U.S.C. Section 274k as a potential bone marrow donor, including procedures for determining an individual's tissue type;</w:t>
      </w:r>
    </w:p>
    <w:p w:rsidR="006514F0" w:rsidRPr="006C06D5" w:rsidRDefault="006514F0" w:rsidP="006514F0">
      <w:pPr>
        <w:spacing w:line="240" w:lineRule="auto"/>
        <w:ind w:left="2160"/>
        <w:jc w:val="both"/>
      </w:pPr>
      <w:r w:rsidRPr="006C06D5">
        <w:t>(3)  the medical procedures an individual must undergo to donate bone marrow or other sources of blood stem cells; and</w:t>
      </w:r>
    </w:p>
    <w:p w:rsidR="006514F0" w:rsidRPr="006C06D5" w:rsidRDefault="006514F0" w:rsidP="006514F0">
      <w:pPr>
        <w:spacing w:line="240" w:lineRule="auto"/>
        <w:ind w:left="2160"/>
        <w:jc w:val="both"/>
      </w:pPr>
      <w:r w:rsidRPr="006C06D5">
        <w:t>(4)  the availability of information about bone marrow donation in health care facilities, blood banks, and driver's license offices.</w:t>
      </w:r>
    </w:p>
    <w:p w:rsidR="006514F0" w:rsidRPr="006C06D5" w:rsidRDefault="006514F0" w:rsidP="006514F0">
      <w:pPr>
        <w:spacing w:line="240" w:lineRule="auto"/>
        <w:ind w:left="1440"/>
        <w:jc w:val="both"/>
      </w:pPr>
      <w:r w:rsidRPr="006C06D5">
        <w:t>(b)  </w:t>
      </w:r>
      <w:r>
        <w:t>Requires DSHS,</w:t>
      </w:r>
      <w:r w:rsidRPr="006C06D5">
        <w:t xml:space="preserve"> in consultation with the federally authorized bone marrow donor registry established and maintained as required by 42 U.S.C. Section 274k and the registry's interested contracted network partners, </w:t>
      </w:r>
      <w:r>
        <w:t xml:space="preserve">to </w:t>
      </w:r>
      <w:r w:rsidRPr="006C06D5">
        <w:t>develop written and electronic informational materials, including links to Internet websites and machine-readable codes, regarding:</w:t>
      </w:r>
    </w:p>
    <w:p w:rsidR="006514F0" w:rsidRPr="006C06D5" w:rsidRDefault="006514F0" w:rsidP="006514F0">
      <w:pPr>
        <w:spacing w:line="240" w:lineRule="auto"/>
        <w:ind w:left="720" w:firstLine="1440"/>
        <w:jc w:val="both"/>
      </w:pPr>
      <w:r w:rsidRPr="006C06D5">
        <w:t>(1)  bone marrow donation; and</w:t>
      </w:r>
    </w:p>
    <w:p w:rsidR="006514F0" w:rsidRPr="006C06D5" w:rsidRDefault="006514F0" w:rsidP="006514F0">
      <w:pPr>
        <w:spacing w:line="240" w:lineRule="auto"/>
        <w:ind w:left="2160"/>
        <w:jc w:val="both"/>
      </w:pPr>
      <w:r w:rsidRPr="006C06D5">
        <w:t xml:space="preserve">(2)  the process of registering with the federally authorized bone marrow donor registry. </w:t>
      </w:r>
    </w:p>
    <w:p w:rsidR="006514F0" w:rsidRPr="006C06D5" w:rsidRDefault="006514F0" w:rsidP="006514F0">
      <w:pPr>
        <w:spacing w:line="240" w:lineRule="auto"/>
        <w:ind w:left="1440"/>
        <w:jc w:val="both"/>
      </w:pPr>
      <w:r w:rsidRPr="006C06D5">
        <w:t>(c)  </w:t>
      </w:r>
      <w:r>
        <w:t>Authorizes t</w:t>
      </w:r>
      <w:r w:rsidRPr="006C06D5">
        <w:t xml:space="preserve">he federally authorized bone marrow donor registry, in collaboration with the registry's interested contracted network partners, </w:t>
      </w:r>
      <w:r>
        <w:t xml:space="preserve">to </w:t>
      </w:r>
      <w:r w:rsidRPr="006C06D5">
        <w:t xml:space="preserve">develop and provide the informational materials described by Subsection (b) to </w:t>
      </w:r>
      <w:r>
        <w:t>DSHS.</w:t>
      </w:r>
    </w:p>
    <w:p w:rsidR="006514F0" w:rsidRPr="006C06D5" w:rsidRDefault="006514F0" w:rsidP="006514F0">
      <w:pPr>
        <w:spacing w:line="240" w:lineRule="auto"/>
        <w:ind w:left="1440"/>
        <w:jc w:val="both"/>
      </w:pPr>
      <w:r w:rsidRPr="006C06D5">
        <w:t>(d)  </w:t>
      </w:r>
      <w:r>
        <w:t>Requires DSHS</w:t>
      </w:r>
      <w:r w:rsidRPr="006C06D5">
        <w:t xml:space="preserve"> and the</w:t>
      </w:r>
      <w:r>
        <w:t xml:space="preserve"> </w:t>
      </w:r>
      <w:r w:rsidRPr="006C06D5">
        <w:t xml:space="preserve">Department of Public Safety </w:t>
      </w:r>
      <w:r>
        <w:t>of the State of Texas (DPS) to</w:t>
      </w:r>
      <w:r w:rsidRPr="006C06D5">
        <w:t xml:space="preserve"> post the information described by Subsection (b) on each agency's respective Internet websites. </w:t>
      </w:r>
    </w:p>
    <w:p w:rsidR="006514F0" w:rsidRPr="006C06D5" w:rsidRDefault="006514F0" w:rsidP="006514F0">
      <w:pPr>
        <w:spacing w:line="240" w:lineRule="auto"/>
        <w:ind w:left="1440"/>
        <w:jc w:val="both"/>
      </w:pPr>
      <w:r w:rsidRPr="006C06D5">
        <w:t>(e)  A</w:t>
      </w:r>
      <w:r>
        <w:t>uthorizes a</w:t>
      </w:r>
      <w:r w:rsidRPr="006C06D5">
        <w:t xml:space="preserve">ppropriate health care facilities, blood banks, and driver's license offices </w:t>
      </w:r>
      <w:r>
        <w:t>to</w:t>
      </w:r>
      <w:r w:rsidRPr="006C06D5">
        <w:t xml:space="preserve"> access the informational materials described by Subsection (b) </w:t>
      </w:r>
      <w:r>
        <w:t xml:space="preserve">on the Internet websites of DSHS and DPS </w:t>
      </w:r>
      <w:r w:rsidRPr="006C06D5">
        <w:t>and print the materials to place in their facilities, banks, or offices to provide to residents of this state.</w:t>
      </w:r>
    </w:p>
    <w:p w:rsidR="006514F0" w:rsidRDefault="006514F0" w:rsidP="006514F0">
      <w:pPr>
        <w:spacing w:line="240" w:lineRule="auto"/>
        <w:jc w:val="both"/>
      </w:pPr>
      <w:r>
        <w:t>SECTION 2.  Requires DSHS, as soon as practicable after the effective date of this Act, to establish the program and obtain the informational materials as required by Section 53.001, Health and Safety Code, as added by this Act.</w:t>
      </w:r>
    </w:p>
    <w:p w:rsidR="006514F0" w:rsidRPr="00C8671F" w:rsidRDefault="006514F0" w:rsidP="006514F0">
      <w:pPr>
        <w:spacing w:after="0" w:line="240" w:lineRule="auto"/>
        <w:jc w:val="both"/>
        <w:rPr>
          <w:rFonts w:eastAsia="Times New Roman" w:cs="Times New Roman"/>
          <w:szCs w:val="24"/>
        </w:rPr>
      </w:pPr>
      <w:r>
        <w:t>SECTION 3.  Effective date: September 1, 2021.</w:t>
      </w:r>
    </w:p>
    <w:sectPr w:rsidR="006514F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32" w:rsidRDefault="00BE0C32" w:rsidP="000F1DF9">
      <w:pPr>
        <w:spacing w:after="0" w:line="240" w:lineRule="auto"/>
      </w:pPr>
      <w:r>
        <w:separator/>
      </w:r>
    </w:p>
  </w:endnote>
  <w:endnote w:type="continuationSeparator" w:id="0">
    <w:p w:rsidR="00BE0C32" w:rsidRDefault="00BE0C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0C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4F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14F0">
                <w:rPr>
                  <w:sz w:val="20"/>
                  <w:szCs w:val="20"/>
                </w:rPr>
                <w:t>H.B. 780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14F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0C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4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4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32" w:rsidRDefault="00BE0C32" w:rsidP="000F1DF9">
      <w:pPr>
        <w:spacing w:after="0" w:line="240" w:lineRule="auto"/>
      </w:pPr>
      <w:r>
        <w:separator/>
      </w:r>
    </w:p>
  </w:footnote>
  <w:footnote w:type="continuationSeparator" w:id="0">
    <w:p w:rsidR="00BE0C32" w:rsidRDefault="00BE0C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4F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0C32"/>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D9245-D083-4B7C-8209-7039F54F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4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7B320CE27E40D1B97C65B6150AD43B"/>
        <w:category>
          <w:name w:val="General"/>
          <w:gallery w:val="placeholder"/>
        </w:category>
        <w:types>
          <w:type w:val="bbPlcHdr"/>
        </w:types>
        <w:behaviors>
          <w:behavior w:val="content"/>
        </w:behaviors>
        <w:guid w:val="{C7DA14D2-6B3C-4A09-BD4B-F63CC8BFB9D0}"/>
      </w:docPartPr>
      <w:docPartBody>
        <w:p w:rsidR="00000000" w:rsidRDefault="006A10BA"/>
      </w:docPartBody>
    </w:docPart>
    <w:docPart>
      <w:docPartPr>
        <w:name w:val="359169A609074AB8A45A65A1E3C2EF72"/>
        <w:category>
          <w:name w:val="General"/>
          <w:gallery w:val="placeholder"/>
        </w:category>
        <w:types>
          <w:type w:val="bbPlcHdr"/>
        </w:types>
        <w:behaviors>
          <w:behavior w:val="content"/>
        </w:behaviors>
        <w:guid w:val="{BD007F85-F81F-4DA1-B621-C889B5A6CE11}"/>
      </w:docPartPr>
      <w:docPartBody>
        <w:p w:rsidR="00000000" w:rsidRDefault="006A10BA"/>
      </w:docPartBody>
    </w:docPart>
    <w:docPart>
      <w:docPartPr>
        <w:name w:val="D97916AEB6574D8B99463D535AA02354"/>
        <w:category>
          <w:name w:val="General"/>
          <w:gallery w:val="placeholder"/>
        </w:category>
        <w:types>
          <w:type w:val="bbPlcHdr"/>
        </w:types>
        <w:behaviors>
          <w:behavior w:val="content"/>
        </w:behaviors>
        <w:guid w:val="{0B503548-E3A5-42F2-B99D-1B2337515B76}"/>
      </w:docPartPr>
      <w:docPartBody>
        <w:p w:rsidR="00000000" w:rsidRDefault="006A10BA"/>
      </w:docPartBody>
    </w:docPart>
    <w:docPart>
      <w:docPartPr>
        <w:name w:val="3A12B16303BD4FAB9725649A11D3E72E"/>
        <w:category>
          <w:name w:val="General"/>
          <w:gallery w:val="placeholder"/>
        </w:category>
        <w:types>
          <w:type w:val="bbPlcHdr"/>
        </w:types>
        <w:behaviors>
          <w:behavior w:val="content"/>
        </w:behaviors>
        <w:guid w:val="{F1AE4DDE-05F3-4212-B3BF-925F8D325785}"/>
      </w:docPartPr>
      <w:docPartBody>
        <w:p w:rsidR="00000000" w:rsidRDefault="006A10BA"/>
      </w:docPartBody>
    </w:docPart>
    <w:docPart>
      <w:docPartPr>
        <w:name w:val="26E37C864BB142D4AFCB6B5305D521F1"/>
        <w:category>
          <w:name w:val="General"/>
          <w:gallery w:val="placeholder"/>
        </w:category>
        <w:types>
          <w:type w:val="bbPlcHdr"/>
        </w:types>
        <w:behaviors>
          <w:behavior w:val="content"/>
        </w:behaviors>
        <w:guid w:val="{B836092E-28E2-4EEC-A8B8-91D93F2F0653}"/>
      </w:docPartPr>
      <w:docPartBody>
        <w:p w:rsidR="00000000" w:rsidRDefault="006A10BA"/>
      </w:docPartBody>
    </w:docPart>
    <w:docPart>
      <w:docPartPr>
        <w:name w:val="797006993919459B939F6B8508CA7071"/>
        <w:category>
          <w:name w:val="General"/>
          <w:gallery w:val="placeholder"/>
        </w:category>
        <w:types>
          <w:type w:val="bbPlcHdr"/>
        </w:types>
        <w:behaviors>
          <w:behavior w:val="content"/>
        </w:behaviors>
        <w:guid w:val="{C4C5C4DC-7D5C-4D07-80A5-8010DB1A5FD3}"/>
      </w:docPartPr>
      <w:docPartBody>
        <w:p w:rsidR="00000000" w:rsidRDefault="006A10BA"/>
      </w:docPartBody>
    </w:docPart>
    <w:docPart>
      <w:docPartPr>
        <w:name w:val="5BC0A6DAEA944D538AD332FDF18E7F40"/>
        <w:category>
          <w:name w:val="General"/>
          <w:gallery w:val="placeholder"/>
        </w:category>
        <w:types>
          <w:type w:val="bbPlcHdr"/>
        </w:types>
        <w:behaviors>
          <w:behavior w:val="content"/>
        </w:behaviors>
        <w:guid w:val="{72AABC9F-8382-49D7-81E9-911E2FBF6108}"/>
      </w:docPartPr>
      <w:docPartBody>
        <w:p w:rsidR="00000000" w:rsidRDefault="006A10BA"/>
      </w:docPartBody>
    </w:docPart>
    <w:docPart>
      <w:docPartPr>
        <w:name w:val="3FC43D69A5BE413EA76DB161863F195D"/>
        <w:category>
          <w:name w:val="General"/>
          <w:gallery w:val="placeholder"/>
        </w:category>
        <w:types>
          <w:type w:val="bbPlcHdr"/>
        </w:types>
        <w:behaviors>
          <w:behavior w:val="content"/>
        </w:behaviors>
        <w:guid w:val="{FAFAEEE9-086F-4A82-B720-A45C7B41D929}"/>
      </w:docPartPr>
      <w:docPartBody>
        <w:p w:rsidR="00000000" w:rsidRDefault="006A10BA"/>
      </w:docPartBody>
    </w:docPart>
    <w:docPart>
      <w:docPartPr>
        <w:name w:val="D72F36515A4D44C7AE3E1B532D9EB507"/>
        <w:category>
          <w:name w:val="General"/>
          <w:gallery w:val="placeholder"/>
        </w:category>
        <w:types>
          <w:type w:val="bbPlcHdr"/>
        </w:types>
        <w:behaviors>
          <w:behavior w:val="content"/>
        </w:behaviors>
        <w:guid w:val="{F20D7AA7-D7B9-4E85-A7D4-7D765C435323}"/>
      </w:docPartPr>
      <w:docPartBody>
        <w:p w:rsidR="00000000" w:rsidRDefault="006A10BA"/>
      </w:docPartBody>
    </w:docPart>
    <w:docPart>
      <w:docPartPr>
        <w:name w:val="E17DC931B0FB413D806371C83C4F9FB8"/>
        <w:category>
          <w:name w:val="General"/>
          <w:gallery w:val="placeholder"/>
        </w:category>
        <w:types>
          <w:type w:val="bbPlcHdr"/>
        </w:types>
        <w:behaviors>
          <w:behavior w:val="content"/>
        </w:behaviors>
        <w:guid w:val="{961882C5-D1C0-4C22-A1CF-E82C4912BD57}"/>
      </w:docPartPr>
      <w:docPartBody>
        <w:p w:rsidR="00000000" w:rsidRDefault="00917C94" w:rsidP="00917C94">
          <w:pPr>
            <w:pStyle w:val="E17DC931B0FB413D806371C83C4F9FB8"/>
          </w:pPr>
          <w:r w:rsidRPr="00A30DD1">
            <w:rPr>
              <w:rStyle w:val="PlaceholderText"/>
            </w:rPr>
            <w:t>Click here to enter a date.</w:t>
          </w:r>
        </w:p>
      </w:docPartBody>
    </w:docPart>
    <w:docPart>
      <w:docPartPr>
        <w:name w:val="3994C2F1725E4C668D23D855E4872F46"/>
        <w:category>
          <w:name w:val="General"/>
          <w:gallery w:val="placeholder"/>
        </w:category>
        <w:types>
          <w:type w:val="bbPlcHdr"/>
        </w:types>
        <w:behaviors>
          <w:behavior w:val="content"/>
        </w:behaviors>
        <w:guid w:val="{3DCE08D0-9F64-48E7-A387-D7960A55392A}"/>
      </w:docPartPr>
      <w:docPartBody>
        <w:p w:rsidR="00000000" w:rsidRDefault="006A10BA"/>
      </w:docPartBody>
    </w:docPart>
    <w:docPart>
      <w:docPartPr>
        <w:name w:val="9DD596AA517D4E808E924195FA034E23"/>
        <w:category>
          <w:name w:val="General"/>
          <w:gallery w:val="placeholder"/>
        </w:category>
        <w:types>
          <w:type w:val="bbPlcHdr"/>
        </w:types>
        <w:behaviors>
          <w:behavior w:val="content"/>
        </w:behaviors>
        <w:guid w:val="{42CEE25A-67FE-43F2-B424-4CF1EA607043}"/>
      </w:docPartPr>
      <w:docPartBody>
        <w:p w:rsidR="00000000" w:rsidRDefault="006A10BA"/>
      </w:docPartBody>
    </w:docPart>
    <w:docPart>
      <w:docPartPr>
        <w:name w:val="1E158FC397CC420D85AD5533F6AB34FF"/>
        <w:category>
          <w:name w:val="General"/>
          <w:gallery w:val="placeholder"/>
        </w:category>
        <w:types>
          <w:type w:val="bbPlcHdr"/>
        </w:types>
        <w:behaviors>
          <w:behavior w:val="content"/>
        </w:behaviors>
        <w:guid w:val="{488DA2B2-DB06-4269-8AC3-8C1D62141308}"/>
      </w:docPartPr>
      <w:docPartBody>
        <w:p w:rsidR="00000000" w:rsidRDefault="00917C94" w:rsidP="00917C94">
          <w:pPr>
            <w:pStyle w:val="1E158FC397CC420D85AD5533F6AB34FF"/>
          </w:pPr>
          <w:r>
            <w:rPr>
              <w:rFonts w:eastAsia="Times New Roman" w:cs="Times New Roman"/>
              <w:bCs/>
              <w:szCs w:val="24"/>
            </w:rPr>
            <w:t xml:space="preserve"> </w:t>
          </w:r>
        </w:p>
      </w:docPartBody>
    </w:docPart>
    <w:docPart>
      <w:docPartPr>
        <w:name w:val="707FC580C50E458BB31DEB1941E1A007"/>
        <w:category>
          <w:name w:val="General"/>
          <w:gallery w:val="placeholder"/>
        </w:category>
        <w:types>
          <w:type w:val="bbPlcHdr"/>
        </w:types>
        <w:behaviors>
          <w:behavior w:val="content"/>
        </w:behaviors>
        <w:guid w:val="{68A5C116-3058-447A-A81E-F84152E33760}"/>
      </w:docPartPr>
      <w:docPartBody>
        <w:p w:rsidR="00000000" w:rsidRDefault="006A10BA"/>
      </w:docPartBody>
    </w:docPart>
    <w:docPart>
      <w:docPartPr>
        <w:name w:val="326E4082C67544F0A1126DF44A6DDE0D"/>
        <w:category>
          <w:name w:val="General"/>
          <w:gallery w:val="placeholder"/>
        </w:category>
        <w:types>
          <w:type w:val="bbPlcHdr"/>
        </w:types>
        <w:behaviors>
          <w:behavior w:val="content"/>
        </w:behaviors>
        <w:guid w:val="{A472197A-D580-4047-80F8-CC091D95B299}"/>
      </w:docPartPr>
      <w:docPartBody>
        <w:p w:rsidR="00000000" w:rsidRDefault="006A1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10BA"/>
    <w:rsid w:val="006B0016"/>
    <w:rsid w:val="008C55F7"/>
    <w:rsid w:val="0090598B"/>
    <w:rsid w:val="00917C9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C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7DC931B0FB413D806371C83C4F9FB8">
    <w:name w:val="E17DC931B0FB413D806371C83C4F9FB8"/>
    <w:rsid w:val="00917C94"/>
    <w:pPr>
      <w:spacing w:after="160" w:line="259" w:lineRule="auto"/>
    </w:pPr>
  </w:style>
  <w:style w:type="paragraph" w:customStyle="1" w:styleId="1E158FC397CC420D85AD5533F6AB34FF">
    <w:name w:val="1E158FC397CC420D85AD5533F6AB34FF"/>
    <w:rsid w:val="00917C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6EA0C0-2999-4C9B-B740-4692355E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562</Words>
  <Characters>3210</Characters>
  <Application>Microsoft Office Word</Application>
  <DocSecurity>0</DocSecurity>
  <Lines>26</Lines>
  <Paragraphs>7</Paragraphs>
  <ScaleCrop>false</ScaleCrop>
  <Company>Texas Legislative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2021-04-19T18:42:00Z</dcterms:modified>
</cp:coreProperties>
</file>

<file path=docProps/custom.xml><?xml version="1.0" encoding="utf-8"?>
<op:Properties xmlns:vt="http://schemas.openxmlformats.org/officeDocument/2006/docPropsVTypes" xmlns:op="http://schemas.openxmlformats.org/officeDocument/2006/custom-properties"/>
</file>