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6CC5" w14:paraId="15D3B7AC" w14:textId="77777777" w:rsidTr="00345119">
        <w:tc>
          <w:tcPr>
            <w:tcW w:w="9576" w:type="dxa"/>
            <w:noWrap/>
          </w:tcPr>
          <w:p w14:paraId="137F4DAE" w14:textId="77777777" w:rsidR="008423E4" w:rsidRPr="0022177D" w:rsidRDefault="006C6C3C" w:rsidP="00104D7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3A0272" w14:textId="77777777" w:rsidR="008423E4" w:rsidRPr="0022177D" w:rsidRDefault="008423E4" w:rsidP="00104D74">
      <w:pPr>
        <w:jc w:val="center"/>
      </w:pPr>
    </w:p>
    <w:p w14:paraId="2A7CBBC3" w14:textId="77777777" w:rsidR="008423E4" w:rsidRPr="00B31F0E" w:rsidRDefault="008423E4" w:rsidP="00104D74"/>
    <w:p w14:paraId="0E3BF47F" w14:textId="77777777" w:rsidR="008423E4" w:rsidRPr="00742794" w:rsidRDefault="008423E4" w:rsidP="00104D7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6CC5" w14:paraId="269887BC" w14:textId="77777777" w:rsidTr="00345119">
        <w:tc>
          <w:tcPr>
            <w:tcW w:w="9576" w:type="dxa"/>
          </w:tcPr>
          <w:p w14:paraId="2D1F58A5" w14:textId="34DB56CA" w:rsidR="008423E4" w:rsidRPr="00861995" w:rsidRDefault="006C6C3C" w:rsidP="00104D74">
            <w:pPr>
              <w:jc w:val="right"/>
            </w:pPr>
            <w:r>
              <w:t>C.S.H.B. 780</w:t>
            </w:r>
          </w:p>
        </w:tc>
      </w:tr>
      <w:tr w:rsidR="005E6CC5" w14:paraId="322A9ECF" w14:textId="77777777" w:rsidTr="00345119">
        <w:tc>
          <w:tcPr>
            <w:tcW w:w="9576" w:type="dxa"/>
          </w:tcPr>
          <w:p w14:paraId="449C1050" w14:textId="66D294DF" w:rsidR="008423E4" w:rsidRPr="00861995" w:rsidRDefault="006C6C3C" w:rsidP="00104D74">
            <w:pPr>
              <w:jc w:val="right"/>
            </w:pPr>
            <w:r>
              <w:t xml:space="preserve">By: </w:t>
            </w:r>
            <w:r w:rsidR="00BB0F2F">
              <w:t>Oliverson</w:t>
            </w:r>
          </w:p>
        </w:tc>
      </w:tr>
      <w:tr w:rsidR="005E6CC5" w14:paraId="3A2E770E" w14:textId="77777777" w:rsidTr="00345119">
        <w:tc>
          <w:tcPr>
            <w:tcW w:w="9576" w:type="dxa"/>
          </w:tcPr>
          <w:p w14:paraId="281B4B8F" w14:textId="163A9A15" w:rsidR="008423E4" w:rsidRPr="00861995" w:rsidRDefault="006C6C3C" w:rsidP="00104D74">
            <w:pPr>
              <w:jc w:val="right"/>
            </w:pPr>
            <w:r>
              <w:t>Public Health</w:t>
            </w:r>
          </w:p>
        </w:tc>
      </w:tr>
      <w:tr w:rsidR="005E6CC5" w14:paraId="6AD2A66F" w14:textId="77777777" w:rsidTr="00345119">
        <w:tc>
          <w:tcPr>
            <w:tcW w:w="9576" w:type="dxa"/>
          </w:tcPr>
          <w:p w14:paraId="239A2037" w14:textId="3F0A5BF0" w:rsidR="008423E4" w:rsidRDefault="006C6C3C" w:rsidP="00104D74">
            <w:pPr>
              <w:jc w:val="right"/>
            </w:pPr>
            <w:r>
              <w:t>Committee Report (Substituted)</w:t>
            </w:r>
          </w:p>
        </w:tc>
      </w:tr>
    </w:tbl>
    <w:p w14:paraId="2E47E2F7" w14:textId="77777777" w:rsidR="008423E4" w:rsidRDefault="008423E4" w:rsidP="00104D74">
      <w:pPr>
        <w:tabs>
          <w:tab w:val="right" w:pos="9360"/>
        </w:tabs>
      </w:pPr>
    </w:p>
    <w:p w14:paraId="16DAF447" w14:textId="77777777" w:rsidR="008423E4" w:rsidRDefault="008423E4" w:rsidP="00104D74"/>
    <w:p w14:paraId="68D9F366" w14:textId="77777777" w:rsidR="008423E4" w:rsidRDefault="008423E4" w:rsidP="00104D7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6CC5" w14:paraId="1FA4CEB6" w14:textId="77777777" w:rsidTr="00345119">
        <w:tc>
          <w:tcPr>
            <w:tcW w:w="9576" w:type="dxa"/>
          </w:tcPr>
          <w:p w14:paraId="0C5B8552" w14:textId="77777777" w:rsidR="008423E4" w:rsidRPr="00A8133F" w:rsidRDefault="006C6C3C" w:rsidP="00104D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165888" w14:textId="77777777" w:rsidR="008423E4" w:rsidRDefault="008423E4" w:rsidP="00104D74"/>
          <w:p w14:paraId="2A4F26A9" w14:textId="17B21817" w:rsidR="008423E4" w:rsidRDefault="006C6C3C" w:rsidP="00104D74">
            <w:pPr>
              <w:pStyle w:val="Header"/>
              <w:jc w:val="both"/>
            </w:pPr>
            <w:r>
              <w:t>A b</w:t>
            </w:r>
            <w:r w:rsidR="006A76EB">
              <w:t xml:space="preserve">one marrow </w:t>
            </w:r>
            <w:r>
              <w:t xml:space="preserve">donation </w:t>
            </w:r>
            <w:r w:rsidR="006A76EB">
              <w:t xml:space="preserve">is </w:t>
            </w:r>
            <w:r>
              <w:t xml:space="preserve">potentially </w:t>
            </w:r>
            <w:r w:rsidR="006A76EB">
              <w:t xml:space="preserve">lifesaving for those who have been diagnosed with various cancers </w:t>
            </w:r>
            <w:r>
              <w:t>or other serious illnesses</w:t>
            </w:r>
            <w:r w:rsidR="006A76EB">
              <w:t>. The need for bone marrow donations is significant, especially for</w:t>
            </w:r>
            <w:r>
              <w:t xml:space="preserve"> racial and ethnic</w:t>
            </w:r>
            <w:r w:rsidR="006A76EB">
              <w:t xml:space="preserve"> minorities </w:t>
            </w:r>
            <w:r>
              <w:t xml:space="preserve">for whom it can be </w:t>
            </w:r>
            <w:r w:rsidR="006A76EB">
              <w:t xml:space="preserve">harder to find a </w:t>
            </w:r>
            <w:r>
              <w:t xml:space="preserve">donor </w:t>
            </w:r>
            <w:r w:rsidR="006A76EB">
              <w:t xml:space="preserve">match. </w:t>
            </w:r>
            <w:r>
              <w:t>It has been noted that</w:t>
            </w:r>
            <w:r w:rsidR="00110863">
              <w:t>,</w:t>
            </w:r>
            <w:r>
              <w:t xml:space="preserve"> while the Department of Public Safety has </w:t>
            </w:r>
            <w:r w:rsidR="005472B4">
              <w:t>provided</w:t>
            </w:r>
            <w:r>
              <w:t xml:space="preserve"> individuals applying for their driver</w:t>
            </w:r>
            <w:r>
              <w:t xml:space="preserve">'s license or identification card the option to register as an organ donor through the Donate Life Texas Registry for over a decade, the state is not currently offering a similar program to raise awareness of the importance of bone marrow donation or </w:t>
            </w:r>
            <w:r w:rsidR="000B0DC0">
              <w:t xml:space="preserve">to </w:t>
            </w:r>
            <w:r>
              <w:t>pr</w:t>
            </w:r>
            <w:r>
              <w:t xml:space="preserve">ovide Texans with the information on how to become a donor. C.S.H.B. 780 seeks to address this issue and facilitate an increase in bone marrow </w:t>
            </w:r>
            <w:r w:rsidR="005472B4">
              <w:t>donations</w:t>
            </w:r>
            <w:r>
              <w:t xml:space="preserve"> by providing for the establishment of a bone marrow donor recruitment program and the development of re</w:t>
            </w:r>
            <w:r>
              <w:t xml:space="preserve">lated informational materials </w:t>
            </w:r>
            <w:r w:rsidR="005472B4">
              <w:t xml:space="preserve">that will be posted online and made available to </w:t>
            </w:r>
            <w:r w:rsidR="005472B4" w:rsidRPr="00B66E3B">
              <w:t>appropriate health care facilities, blood bank</w:t>
            </w:r>
            <w:r w:rsidR="005472B4">
              <w:t>s, and driver's license offices.</w:t>
            </w:r>
          </w:p>
          <w:p w14:paraId="398ADF49" w14:textId="77777777" w:rsidR="008423E4" w:rsidRPr="00E26B13" w:rsidRDefault="008423E4" w:rsidP="00104D74">
            <w:pPr>
              <w:rPr>
                <w:b/>
              </w:rPr>
            </w:pPr>
          </w:p>
        </w:tc>
      </w:tr>
      <w:tr w:rsidR="005E6CC5" w14:paraId="3776577F" w14:textId="77777777" w:rsidTr="00345119">
        <w:tc>
          <w:tcPr>
            <w:tcW w:w="9576" w:type="dxa"/>
          </w:tcPr>
          <w:p w14:paraId="109AD1C5" w14:textId="77777777" w:rsidR="0017725B" w:rsidRDefault="006C6C3C" w:rsidP="00104D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6E2824" w14:textId="77777777" w:rsidR="0017725B" w:rsidRDefault="0017725B" w:rsidP="00104D74">
            <w:pPr>
              <w:rPr>
                <w:b/>
                <w:u w:val="single"/>
              </w:rPr>
            </w:pPr>
          </w:p>
          <w:p w14:paraId="0306C20D" w14:textId="77777777" w:rsidR="00C30AF2" w:rsidRPr="00C30AF2" w:rsidRDefault="006C6C3C" w:rsidP="00104D74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14:paraId="354F1F73" w14:textId="77777777" w:rsidR="0017725B" w:rsidRPr="0017725B" w:rsidRDefault="0017725B" w:rsidP="00104D74">
            <w:pPr>
              <w:rPr>
                <w:b/>
                <w:u w:val="single"/>
              </w:rPr>
            </w:pPr>
          </w:p>
        </w:tc>
      </w:tr>
      <w:tr w:rsidR="005E6CC5" w14:paraId="2D4878F8" w14:textId="77777777" w:rsidTr="00345119">
        <w:tc>
          <w:tcPr>
            <w:tcW w:w="9576" w:type="dxa"/>
          </w:tcPr>
          <w:p w14:paraId="52077003" w14:textId="77777777" w:rsidR="008423E4" w:rsidRPr="00A8133F" w:rsidRDefault="006C6C3C" w:rsidP="00104D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610ADF" w14:textId="77777777" w:rsidR="008423E4" w:rsidRDefault="008423E4" w:rsidP="00104D74"/>
          <w:p w14:paraId="5FEAB014" w14:textId="77777777" w:rsidR="00C30AF2" w:rsidRDefault="006C6C3C" w:rsidP="00104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4971C968" w14:textId="77777777" w:rsidR="008423E4" w:rsidRPr="00E21FDC" w:rsidRDefault="008423E4" w:rsidP="00104D74">
            <w:pPr>
              <w:rPr>
                <w:b/>
              </w:rPr>
            </w:pPr>
          </w:p>
        </w:tc>
      </w:tr>
      <w:tr w:rsidR="005E6CC5" w14:paraId="2CD874C8" w14:textId="77777777" w:rsidTr="00345119">
        <w:tc>
          <w:tcPr>
            <w:tcW w:w="9576" w:type="dxa"/>
          </w:tcPr>
          <w:p w14:paraId="505581EF" w14:textId="77777777" w:rsidR="008423E4" w:rsidRPr="00A8133F" w:rsidRDefault="006C6C3C" w:rsidP="00104D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B667E5E" w14:textId="77777777" w:rsidR="008423E4" w:rsidRDefault="008423E4" w:rsidP="00104D74"/>
          <w:p w14:paraId="260AE678" w14:textId="1B28B9BF" w:rsidR="00B66E3B" w:rsidRDefault="006C6C3C" w:rsidP="00104D74">
            <w:pPr>
              <w:pStyle w:val="Header"/>
              <w:jc w:val="both"/>
            </w:pPr>
            <w:r>
              <w:t xml:space="preserve">C.S.H.B. 780 amends the Health and Safety Code to require the </w:t>
            </w:r>
            <w:r w:rsidR="00526EC5">
              <w:t>Department of State Health Services</w:t>
            </w:r>
            <w:r>
              <w:t xml:space="preserve"> (</w:t>
            </w:r>
            <w:r w:rsidR="00526EC5">
              <w:t>DSHS</w:t>
            </w:r>
            <w:r>
              <w:t>) to establish a bone marrow donor recruitment program to educate Texas residents about the following:</w:t>
            </w:r>
          </w:p>
          <w:p w14:paraId="0B384910" w14:textId="77777777" w:rsidR="00B66E3B" w:rsidRDefault="006C6C3C" w:rsidP="00104D7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need for bone marrow donors, including the particular need for donors from minority populations;</w:t>
            </w:r>
          </w:p>
          <w:p w14:paraId="09579886" w14:textId="6C3ED00F" w:rsidR="00B66E3B" w:rsidRDefault="006C6C3C" w:rsidP="00104D7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requirements for registering</w:t>
            </w:r>
            <w:r w:rsidR="00035B4D">
              <w:t xml:space="preserve"> as a </w:t>
            </w:r>
            <w:r w:rsidR="006F0CBF">
              <w:t xml:space="preserve">potential </w:t>
            </w:r>
            <w:r w:rsidR="00035B4D">
              <w:t>donor</w:t>
            </w:r>
            <w:r>
              <w:t xml:space="preserve"> with </w:t>
            </w:r>
            <w:r w:rsidR="007709AE">
              <w:t>the</w:t>
            </w:r>
            <w:r w:rsidR="006A76EB">
              <w:t xml:space="preserve"> </w:t>
            </w:r>
            <w:r w:rsidR="00035B4D">
              <w:t xml:space="preserve">federally authorized </w:t>
            </w:r>
            <w:r w:rsidR="00A14629">
              <w:t xml:space="preserve">bone marrow </w:t>
            </w:r>
            <w:r w:rsidR="006A76EB">
              <w:t xml:space="preserve">donor registry, better known as the Be The Match Registry, established </w:t>
            </w:r>
            <w:r w:rsidR="000251BD">
              <w:t xml:space="preserve">and maintained </w:t>
            </w:r>
            <w:r w:rsidR="006A76EB">
              <w:t xml:space="preserve">as part of the </w:t>
            </w:r>
            <w:r w:rsidR="007709AE">
              <w:t>C.W. Bill Young Cell Transplantation Program</w:t>
            </w:r>
            <w:r>
              <w:t>, including procedures for determining an individual's tissue type;</w:t>
            </w:r>
          </w:p>
          <w:p w14:paraId="0082F884" w14:textId="77777777" w:rsidR="00B66E3B" w:rsidRDefault="006C6C3C" w:rsidP="00104D7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medical procedures an individual must undergo to donate bone marrow or other sources of blood stem cells; and</w:t>
            </w:r>
          </w:p>
          <w:p w14:paraId="3B849D65" w14:textId="77777777" w:rsidR="00B66E3B" w:rsidRDefault="006C6C3C" w:rsidP="00104D7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availability of information about bone marrow donation in health care facilities, blood banks, and driver's license offices.</w:t>
            </w:r>
          </w:p>
          <w:p w14:paraId="1D2A1897" w14:textId="77777777" w:rsidR="00ED16D2" w:rsidRDefault="00ED16D2" w:rsidP="00104D74">
            <w:pPr>
              <w:pStyle w:val="Header"/>
              <w:jc w:val="both"/>
            </w:pPr>
          </w:p>
          <w:p w14:paraId="0BDDEB80" w14:textId="7217DAA9" w:rsidR="005165D1" w:rsidRPr="009C36CD" w:rsidRDefault="006C6C3C" w:rsidP="00104D74">
            <w:pPr>
              <w:pStyle w:val="Header"/>
              <w:jc w:val="both"/>
            </w:pPr>
            <w:r>
              <w:t>C.S.H.B. 78</w:t>
            </w:r>
            <w:r>
              <w:t>0</w:t>
            </w:r>
            <w:r w:rsidR="00B66E3B">
              <w:t xml:space="preserve"> requires </w:t>
            </w:r>
            <w:r>
              <w:t xml:space="preserve">DSHS, in consultation with </w:t>
            </w:r>
            <w:r w:rsidR="006A76EB">
              <w:t>Be The Match</w:t>
            </w:r>
            <w:r>
              <w:t xml:space="preserve">, </w:t>
            </w:r>
            <w:r w:rsidR="00B66E3B">
              <w:t xml:space="preserve">to </w:t>
            </w:r>
            <w:r w:rsidR="00B66E3B" w:rsidRPr="00B66E3B">
              <w:t xml:space="preserve">develop written </w:t>
            </w:r>
            <w:r>
              <w:t>and electronic</w:t>
            </w:r>
            <w:r w:rsidR="00B66E3B" w:rsidRPr="00B66E3B">
              <w:t xml:space="preserve"> informational materials</w:t>
            </w:r>
            <w:r>
              <w:t>, including links to websites and machine-readable codes, regarding</w:t>
            </w:r>
            <w:r w:rsidR="00B66E3B" w:rsidRPr="00B66E3B">
              <w:t xml:space="preserve"> bone marrow donation and </w:t>
            </w:r>
            <w:r>
              <w:t xml:space="preserve">the process of </w:t>
            </w:r>
            <w:r w:rsidR="00B66E3B" w:rsidRPr="00B66E3B">
              <w:t>regist</w:t>
            </w:r>
            <w:r>
              <w:t>e</w:t>
            </w:r>
            <w:r w:rsidR="00B66E3B" w:rsidRPr="00B66E3B">
              <w:t>r</w:t>
            </w:r>
            <w:r>
              <w:t>ing</w:t>
            </w:r>
            <w:r w:rsidR="00B66E3B" w:rsidRPr="00B66E3B">
              <w:t xml:space="preserve"> with </w:t>
            </w:r>
            <w:r w:rsidR="006A76EB">
              <w:t>Be The Match</w:t>
            </w:r>
            <w:r>
              <w:t>.</w:t>
            </w:r>
            <w:r w:rsidR="00B66E3B" w:rsidRPr="00B66E3B">
              <w:t xml:space="preserve"> </w:t>
            </w:r>
            <w:r>
              <w:t xml:space="preserve">The bill authorizes the registry to develop and provide the informational materials to DSHS and requires DSHS and the Department of Public Safety (DPS) to post the information on </w:t>
            </w:r>
            <w:r w:rsidR="00A31EFB">
              <w:t>their</w:t>
            </w:r>
            <w:r>
              <w:t xml:space="preserve"> respective websites. The bill authorizes</w:t>
            </w:r>
            <w:r w:rsidRPr="00B66E3B">
              <w:t xml:space="preserve"> </w:t>
            </w:r>
            <w:r w:rsidR="00B66E3B" w:rsidRPr="00B66E3B">
              <w:t xml:space="preserve">appropriate health care facilities, blood banks, and driver's license offices </w:t>
            </w:r>
            <w:r>
              <w:t>to</w:t>
            </w:r>
            <w:r w:rsidR="00B66E3B" w:rsidRPr="00B66E3B">
              <w:t xml:space="preserve"> </w:t>
            </w:r>
            <w:r>
              <w:t>access the information</w:t>
            </w:r>
            <w:r w:rsidR="00191114">
              <w:t>al</w:t>
            </w:r>
            <w:r>
              <w:t xml:space="preserve"> materials on those websites and print the materials to </w:t>
            </w:r>
            <w:r w:rsidR="00B66E3B" w:rsidRPr="00B66E3B">
              <w:t>place in their facilities, b</w:t>
            </w:r>
            <w:r w:rsidR="00E64FD7">
              <w:t>lood b</w:t>
            </w:r>
            <w:r w:rsidR="00B66E3B" w:rsidRPr="00B66E3B">
              <w:t xml:space="preserve">anks, or offices to </w:t>
            </w:r>
            <w:r w:rsidR="00B66E3B" w:rsidRPr="00990C98">
              <w:t>provide</w:t>
            </w:r>
            <w:r w:rsidR="00B66E3B" w:rsidRPr="00B66E3B">
              <w:t xml:space="preserve"> to </w:t>
            </w:r>
            <w:r w:rsidR="00B66E3B">
              <w:t xml:space="preserve">Texas </w:t>
            </w:r>
            <w:r w:rsidR="00B66E3B" w:rsidRPr="00B66E3B">
              <w:t>residents.</w:t>
            </w:r>
            <w:r w:rsidR="00B66E3B">
              <w:t xml:space="preserve"> </w:t>
            </w:r>
          </w:p>
          <w:p w14:paraId="5BA039DB" w14:textId="77777777" w:rsidR="008423E4" w:rsidRPr="00835628" w:rsidRDefault="008423E4" w:rsidP="00104D74">
            <w:pPr>
              <w:rPr>
                <w:b/>
              </w:rPr>
            </w:pPr>
          </w:p>
        </w:tc>
      </w:tr>
      <w:tr w:rsidR="005E6CC5" w14:paraId="20733210" w14:textId="77777777" w:rsidTr="00345119">
        <w:tc>
          <w:tcPr>
            <w:tcW w:w="9576" w:type="dxa"/>
          </w:tcPr>
          <w:p w14:paraId="0704D78E" w14:textId="77777777" w:rsidR="008423E4" w:rsidRPr="00A8133F" w:rsidRDefault="006C6C3C" w:rsidP="00104D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CE0D38" w14:textId="77777777" w:rsidR="008423E4" w:rsidRDefault="008423E4" w:rsidP="00104D74"/>
          <w:p w14:paraId="7EDE04BE" w14:textId="77777777" w:rsidR="008423E4" w:rsidRPr="003624F2" w:rsidRDefault="006C6C3C" w:rsidP="00104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68E057" w14:textId="77777777" w:rsidR="008423E4" w:rsidRPr="00233FDB" w:rsidRDefault="008423E4" w:rsidP="00104D74">
            <w:pPr>
              <w:rPr>
                <w:b/>
              </w:rPr>
            </w:pPr>
          </w:p>
        </w:tc>
      </w:tr>
      <w:tr w:rsidR="005E6CC5" w14:paraId="4FEA1247" w14:textId="77777777" w:rsidTr="00345119">
        <w:tc>
          <w:tcPr>
            <w:tcW w:w="9576" w:type="dxa"/>
          </w:tcPr>
          <w:p w14:paraId="251E847B" w14:textId="77777777" w:rsidR="00BB0F2F" w:rsidRDefault="006C6C3C" w:rsidP="00104D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71BD869" w14:textId="77777777" w:rsidR="007709AE" w:rsidRDefault="007709AE" w:rsidP="00104D74">
            <w:pPr>
              <w:jc w:val="both"/>
            </w:pPr>
          </w:p>
          <w:p w14:paraId="7AF69185" w14:textId="1036AE2F" w:rsidR="007709AE" w:rsidRDefault="006C6C3C" w:rsidP="00104D74">
            <w:pPr>
              <w:jc w:val="both"/>
            </w:pPr>
            <w:r>
              <w:t>While C.S.H.B. 780 may differ from the original in minor or nonsubstantive ways, the following summarizes the substantial differences between the introduced and committee substitute versions of the bill.</w:t>
            </w:r>
          </w:p>
          <w:p w14:paraId="1CC4F7ED" w14:textId="025F6E2B" w:rsidR="007709AE" w:rsidRDefault="007709AE" w:rsidP="00104D74">
            <w:pPr>
              <w:jc w:val="both"/>
            </w:pPr>
          </w:p>
          <w:p w14:paraId="22121B8C" w14:textId="727233FD" w:rsidR="007709AE" w:rsidRDefault="006C6C3C" w:rsidP="00104D74">
            <w:pPr>
              <w:jc w:val="both"/>
            </w:pPr>
            <w:r>
              <w:t>The substitu</w:t>
            </w:r>
            <w:r>
              <w:t>te changes the state agency responsible for establishing the recruitment program from the Health and Human Services Commission to DSHS.</w:t>
            </w:r>
          </w:p>
          <w:p w14:paraId="224164D4" w14:textId="5B850EBC" w:rsidR="007709AE" w:rsidRDefault="007709AE" w:rsidP="00104D74">
            <w:pPr>
              <w:jc w:val="both"/>
            </w:pPr>
          </w:p>
          <w:p w14:paraId="1A9324E8" w14:textId="38A7D8D1" w:rsidR="007709AE" w:rsidRDefault="006C6C3C" w:rsidP="00104D74">
            <w:pPr>
              <w:jc w:val="both"/>
            </w:pPr>
            <w:r>
              <w:t>The substitute specifies</w:t>
            </w:r>
            <w:r w:rsidR="00C231D7">
              <w:t xml:space="preserve"> that </w:t>
            </w:r>
            <w:r>
              <w:t xml:space="preserve">the national bone marrow donor registry is the </w:t>
            </w:r>
            <w:r w:rsidRPr="00472755">
              <w:t>B</w:t>
            </w:r>
            <w:r w:rsidR="006A76EB">
              <w:t>e</w:t>
            </w:r>
            <w:r w:rsidRPr="00472755">
              <w:t xml:space="preserve"> </w:t>
            </w:r>
            <w:r w:rsidR="006A76EB">
              <w:t>The Match Registry</w:t>
            </w:r>
            <w:r>
              <w:t>.</w:t>
            </w:r>
          </w:p>
          <w:p w14:paraId="3BBCB678" w14:textId="62A606FE" w:rsidR="00472755" w:rsidRDefault="00472755" w:rsidP="00104D74">
            <w:pPr>
              <w:jc w:val="both"/>
            </w:pPr>
          </w:p>
          <w:p w14:paraId="530ABDC4" w14:textId="1D9B19E8" w:rsidR="00472755" w:rsidRDefault="006C6C3C" w:rsidP="00104D74">
            <w:pPr>
              <w:jc w:val="both"/>
            </w:pPr>
            <w:r>
              <w:t xml:space="preserve">The substitute </w:t>
            </w:r>
            <w:r w:rsidR="00C72F44">
              <w:t>includes provisions</w:t>
            </w:r>
            <w:r w:rsidR="00C4651D">
              <w:t xml:space="preserve"> regarding</w:t>
            </w:r>
            <w:r>
              <w:t xml:space="preserve"> the informational materials</w:t>
            </w:r>
            <w:r w:rsidR="00C4651D">
              <w:t xml:space="preserve"> that, as follows</w:t>
            </w:r>
            <w:r>
              <w:t>:</w:t>
            </w:r>
          </w:p>
          <w:p w14:paraId="166721A2" w14:textId="623D8EA1" w:rsidR="00472755" w:rsidRDefault="006C6C3C" w:rsidP="00104D7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require </w:t>
            </w:r>
            <w:r w:rsidR="00952D65">
              <w:t xml:space="preserve">DSHS </w:t>
            </w:r>
            <w:r>
              <w:t xml:space="preserve">to consult with </w:t>
            </w:r>
            <w:r w:rsidR="006A76EB">
              <w:t>Be The Match</w:t>
            </w:r>
            <w:r>
              <w:t xml:space="preserve"> in developing the materials</w:t>
            </w:r>
            <w:r w:rsidR="00ED5985">
              <w:t>;</w:t>
            </w:r>
          </w:p>
          <w:p w14:paraId="45110199" w14:textId="7CB1A275" w:rsidR="00ED5985" w:rsidRDefault="006C6C3C" w:rsidP="00104D7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require</w:t>
            </w:r>
            <w:r w:rsidR="00C231D7">
              <w:t xml:space="preserve"> </w:t>
            </w:r>
            <w:r>
              <w:t>the materials to include links to websites and machine-readable codes;</w:t>
            </w:r>
          </w:p>
          <w:p w14:paraId="3FEFAB0E" w14:textId="67310F1F" w:rsidR="00ED5985" w:rsidRDefault="006C6C3C" w:rsidP="00104D7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authorize </w:t>
            </w:r>
            <w:r w:rsidR="006A76EB">
              <w:t>Be The Match</w:t>
            </w:r>
            <w:r>
              <w:t xml:space="preserve"> to develop</w:t>
            </w:r>
            <w:r>
              <w:t xml:space="preserve"> </w:t>
            </w:r>
            <w:r w:rsidR="00C4651D">
              <w:t xml:space="preserve">the materials </w:t>
            </w:r>
            <w:r>
              <w:t>and provide the</w:t>
            </w:r>
            <w:r w:rsidR="00C4651D">
              <w:t>m</w:t>
            </w:r>
            <w:r>
              <w:t xml:space="preserve"> to DSHS; and</w:t>
            </w:r>
          </w:p>
          <w:p w14:paraId="0BFC4897" w14:textId="3F827957" w:rsidR="00ED5985" w:rsidRDefault="006C6C3C" w:rsidP="00104D74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require DSHS and DPS to post the materials on their </w:t>
            </w:r>
            <w:r w:rsidR="00952D65">
              <w:t xml:space="preserve">respective </w:t>
            </w:r>
            <w:r>
              <w:t>website</w:t>
            </w:r>
            <w:r w:rsidR="00952D65">
              <w:t>s</w:t>
            </w:r>
            <w:r>
              <w:t>.</w:t>
            </w:r>
          </w:p>
          <w:p w14:paraId="4E8CE225" w14:textId="0EB616C3" w:rsidR="00ED5985" w:rsidRDefault="00ED5985" w:rsidP="00104D74">
            <w:pPr>
              <w:jc w:val="both"/>
            </w:pPr>
          </w:p>
          <w:p w14:paraId="235C79CB" w14:textId="77777777" w:rsidR="00C231D7" w:rsidRDefault="006C6C3C" w:rsidP="00104D74">
            <w:pPr>
              <w:jc w:val="both"/>
            </w:pPr>
            <w:r>
              <w:t>The substitute does not include the following:</w:t>
            </w:r>
          </w:p>
          <w:p w14:paraId="551A08C2" w14:textId="23571AD8" w:rsidR="00C231D7" w:rsidRDefault="006C6C3C" w:rsidP="00104D7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provisions regarding </w:t>
            </w:r>
            <w:r w:rsidR="006A76EB">
              <w:t xml:space="preserve">the </w:t>
            </w:r>
            <w:r w:rsidR="006A76EB" w:rsidRPr="006A76EB">
              <w:t>develop</w:t>
            </w:r>
            <w:r w:rsidR="006A76EB">
              <w:t>ment of</w:t>
            </w:r>
            <w:r w:rsidR="006A76EB" w:rsidRPr="006A76EB">
              <w:t xml:space="preserve"> press, radio, and television materials to spread awareness of the recruitment program</w:t>
            </w:r>
            <w:r>
              <w:t>;</w:t>
            </w:r>
          </w:p>
          <w:p w14:paraId="7A93E78A" w14:textId="1F35A661" w:rsidR="00ED5985" w:rsidRDefault="006C6C3C" w:rsidP="00104D7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provisions </w:t>
            </w:r>
            <w:r w:rsidR="009A13D8">
              <w:t>regarding</w:t>
            </w:r>
            <w:r>
              <w:t xml:space="preserve"> a report to the legislature</w:t>
            </w:r>
            <w:r w:rsidR="009A13D8">
              <w:t>; and</w:t>
            </w:r>
          </w:p>
          <w:p w14:paraId="518315BA" w14:textId="29F49D51" w:rsidR="00A14629" w:rsidRDefault="006C6C3C" w:rsidP="00104D7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requirement</w:t>
            </w:r>
            <w:r w:rsidR="009A13D8">
              <w:t xml:space="preserve"> that</w:t>
            </w:r>
            <w:r>
              <w:t xml:space="preserve"> the informational materials</w:t>
            </w:r>
            <w:r w:rsidR="009A13D8">
              <w:t xml:space="preserve"> be made</w:t>
            </w:r>
            <w:r>
              <w:t xml:space="preserve"> available to each person applying for a driver's license and </w:t>
            </w:r>
            <w:r w:rsidR="009A13D8">
              <w:t>that applicable signage be placed</w:t>
            </w:r>
            <w:r>
              <w:t xml:space="preserve"> in each drive</w:t>
            </w:r>
            <w:r>
              <w:t>r's license office.</w:t>
            </w:r>
          </w:p>
          <w:p w14:paraId="0447C1FF" w14:textId="1CA629CD" w:rsidR="007709AE" w:rsidRPr="007709AE" w:rsidRDefault="007709AE" w:rsidP="00104D74">
            <w:pPr>
              <w:jc w:val="both"/>
            </w:pPr>
          </w:p>
        </w:tc>
      </w:tr>
      <w:tr w:rsidR="005E6CC5" w14:paraId="03F45B55" w14:textId="77777777" w:rsidTr="00345119">
        <w:tc>
          <w:tcPr>
            <w:tcW w:w="9576" w:type="dxa"/>
          </w:tcPr>
          <w:p w14:paraId="109A2118" w14:textId="77777777" w:rsidR="00BB0F2F" w:rsidRPr="009C1E9A" w:rsidRDefault="00BB0F2F" w:rsidP="00104D74">
            <w:pPr>
              <w:rPr>
                <w:b/>
                <w:u w:val="single"/>
              </w:rPr>
            </w:pPr>
          </w:p>
        </w:tc>
      </w:tr>
      <w:tr w:rsidR="005E6CC5" w14:paraId="08DC5C5C" w14:textId="77777777" w:rsidTr="00345119">
        <w:tc>
          <w:tcPr>
            <w:tcW w:w="9576" w:type="dxa"/>
          </w:tcPr>
          <w:p w14:paraId="1F89E9D5" w14:textId="77777777" w:rsidR="00BB0F2F" w:rsidRPr="00BB0F2F" w:rsidRDefault="00BB0F2F" w:rsidP="00104D74">
            <w:pPr>
              <w:jc w:val="both"/>
            </w:pPr>
          </w:p>
        </w:tc>
      </w:tr>
    </w:tbl>
    <w:p w14:paraId="7E545C16" w14:textId="77777777" w:rsidR="008423E4" w:rsidRPr="00BE0E75" w:rsidRDefault="008423E4" w:rsidP="00104D74">
      <w:pPr>
        <w:jc w:val="both"/>
        <w:rPr>
          <w:rFonts w:ascii="Arial" w:hAnsi="Arial"/>
          <w:sz w:val="16"/>
          <w:szCs w:val="16"/>
        </w:rPr>
      </w:pPr>
    </w:p>
    <w:p w14:paraId="055DB4C0" w14:textId="77777777" w:rsidR="004108C3" w:rsidRPr="008423E4" w:rsidRDefault="004108C3" w:rsidP="00104D7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F543" w14:textId="77777777" w:rsidR="00000000" w:rsidRDefault="006C6C3C">
      <w:r>
        <w:separator/>
      </w:r>
    </w:p>
  </w:endnote>
  <w:endnote w:type="continuationSeparator" w:id="0">
    <w:p w14:paraId="527D23D1" w14:textId="77777777" w:rsidR="00000000" w:rsidRDefault="006C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13A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6CC5" w14:paraId="20BCAF4A" w14:textId="77777777" w:rsidTr="009C1E9A">
      <w:trPr>
        <w:cantSplit/>
      </w:trPr>
      <w:tc>
        <w:tcPr>
          <w:tcW w:w="0" w:type="pct"/>
        </w:tcPr>
        <w:p w14:paraId="51DF48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FCFC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7606C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EF1E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7C25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CC5" w14:paraId="19B1D176" w14:textId="77777777" w:rsidTr="009C1E9A">
      <w:trPr>
        <w:cantSplit/>
      </w:trPr>
      <w:tc>
        <w:tcPr>
          <w:tcW w:w="0" w:type="pct"/>
        </w:tcPr>
        <w:p w14:paraId="019D71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2700A9" w14:textId="2E808E0B" w:rsidR="00EC379B" w:rsidRPr="009C1E9A" w:rsidRDefault="006C6C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16216</w:t>
          </w:r>
        </w:p>
      </w:tc>
      <w:tc>
        <w:tcPr>
          <w:tcW w:w="2453" w:type="pct"/>
        </w:tcPr>
        <w:p w14:paraId="43511C27" w14:textId="684F89DC" w:rsidR="00EC379B" w:rsidRDefault="006C6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A04BF">
            <w:t>21.77.209</w:t>
          </w:r>
          <w:r>
            <w:fldChar w:fldCharType="end"/>
          </w:r>
        </w:p>
      </w:tc>
    </w:tr>
    <w:tr w:rsidR="005E6CC5" w14:paraId="4B32C258" w14:textId="77777777" w:rsidTr="009C1E9A">
      <w:trPr>
        <w:cantSplit/>
      </w:trPr>
      <w:tc>
        <w:tcPr>
          <w:tcW w:w="0" w:type="pct"/>
        </w:tcPr>
        <w:p w14:paraId="55BD4A0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CD9DD2" w14:textId="3196FF85" w:rsidR="00EC379B" w:rsidRPr="009C1E9A" w:rsidRDefault="006C6C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11747</w:t>
          </w:r>
        </w:p>
      </w:tc>
      <w:tc>
        <w:tcPr>
          <w:tcW w:w="2453" w:type="pct"/>
        </w:tcPr>
        <w:p w14:paraId="402C72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3A49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6CC5" w14:paraId="409AE2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567B1D" w14:textId="35BA2DAB" w:rsidR="00EC379B" w:rsidRDefault="006C6C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04D7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1BDFC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E5EED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091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A676" w14:textId="77777777" w:rsidR="00000000" w:rsidRDefault="006C6C3C">
      <w:r>
        <w:separator/>
      </w:r>
    </w:p>
  </w:footnote>
  <w:footnote w:type="continuationSeparator" w:id="0">
    <w:p w14:paraId="10B5B9AC" w14:textId="77777777" w:rsidR="00000000" w:rsidRDefault="006C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4CB3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101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4EE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5568"/>
    <w:multiLevelType w:val="hybridMultilevel"/>
    <w:tmpl w:val="A16C3058"/>
    <w:lvl w:ilvl="0" w:tplc="32042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69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4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8F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3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A0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8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D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24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0233"/>
    <w:multiLevelType w:val="hybridMultilevel"/>
    <w:tmpl w:val="056ECEC4"/>
    <w:lvl w:ilvl="0" w:tplc="C7AA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6E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1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A3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E4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0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6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CF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501E"/>
    <w:multiLevelType w:val="hybridMultilevel"/>
    <w:tmpl w:val="8E586EAC"/>
    <w:lvl w:ilvl="0" w:tplc="7CC2A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1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EF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0F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2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E2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B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C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5C4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358A"/>
    <w:multiLevelType w:val="hybridMultilevel"/>
    <w:tmpl w:val="4B3E023A"/>
    <w:lvl w:ilvl="0" w:tplc="FAA0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21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22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3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0F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A4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85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4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22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C4568"/>
    <w:multiLevelType w:val="hybridMultilevel"/>
    <w:tmpl w:val="F27E7FC4"/>
    <w:lvl w:ilvl="0" w:tplc="088AD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2F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4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84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07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05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82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28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CD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1BD"/>
    <w:rsid w:val="00027E81"/>
    <w:rsid w:val="00030AD8"/>
    <w:rsid w:val="0003107A"/>
    <w:rsid w:val="00031C95"/>
    <w:rsid w:val="000330D4"/>
    <w:rsid w:val="0003572D"/>
    <w:rsid w:val="00035B4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DC0"/>
    <w:rsid w:val="000B1486"/>
    <w:rsid w:val="000B3E61"/>
    <w:rsid w:val="000B54AF"/>
    <w:rsid w:val="000B6090"/>
    <w:rsid w:val="000B6FEE"/>
    <w:rsid w:val="000C12C4"/>
    <w:rsid w:val="000C1E38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D74"/>
    <w:rsid w:val="00110863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3CA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114"/>
    <w:rsid w:val="0019457A"/>
    <w:rsid w:val="00195257"/>
    <w:rsid w:val="00195388"/>
    <w:rsid w:val="0019539E"/>
    <w:rsid w:val="001968BC"/>
    <w:rsid w:val="00197D40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3234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D8E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32B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75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5D1"/>
    <w:rsid w:val="00523137"/>
    <w:rsid w:val="005269CE"/>
    <w:rsid w:val="00526EC5"/>
    <w:rsid w:val="005304B2"/>
    <w:rsid w:val="005336BD"/>
    <w:rsid w:val="00534A49"/>
    <w:rsid w:val="005363BB"/>
    <w:rsid w:val="00541B98"/>
    <w:rsid w:val="00543374"/>
    <w:rsid w:val="00545548"/>
    <w:rsid w:val="00546923"/>
    <w:rsid w:val="005472B4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820"/>
    <w:rsid w:val="005D4DAE"/>
    <w:rsid w:val="005D767D"/>
    <w:rsid w:val="005D7A30"/>
    <w:rsid w:val="005D7D3B"/>
    <w:rsid w:val="005E1999"/>
    <w:rsid w:val="005E232C"/>
    <w:rsid w:val="005E2B83"/>
    <w:rsid w:val="005E4AEB"/>
    <w:rsid w:val="005E6CC5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563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5D4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6EB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C3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CBF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CF1"/>
    <w:rsid w:val="00764786"/>
    <w:rsid w:val="00766E12"/>
    <w:rsid w:val="0077098E"/>
    <w:rsid w:val="007709AE"/>
    <w:rsid w:val="00771287"/>
    <w:rsid w:val="0077149E"/>
    <w:rsid w:val="00777518"/>
    <w:rsid w:val="0077779E"/>
    <w:rsid w:val="00780FB6"/>
    <w:rsid w:val="0078552A"/>
    <w:rsid w:val="00785729"/>
    <w:rsid w:val="00785746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DA9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ACE"/>
    <w:rsid w:val="008347A9"/>
    <w:rsid w:val="00835628"/>
    <w:rsid w:val="00835E90"/>
    <w:rsid w:val="0084176D"/>
    <w:rsid w:val="008423E4"/>
    <w:rsid w:val="00842900"/>
    <w:rsid w:val="008500FB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BF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D6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C98"/>
    <w:rsid w:val="0099403D"/>
    <w:rsid w:val="00995B0B"/>
    <w:rsid w:val="009A13D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629"/>
    <w:rsid w:val="00A151B5"/>
    <w:rsid w:val="00A220FF"/>
    <w:rsid w:val="00A227E0"/>
    <w:rsid w:val="00A232E4"/>
    <w:rsid w:val="00A24AAD"/>
    <w:rsid w:val="00A26A8A"/>
    <w:rsid w:val="00A27255"/>
    <w:rsid w:val="00A31EFB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C30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E3B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F2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1D7"/>
    <w:rsid w:val="00C23956"/>
    <w:rsid w:val="00C248E6"/>
    <w:rsid w:val="00C2766F"/>
    <w:rsid w:val="00C30AF2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51D"/>
    <w:rsid w:val="00C4710D"/>
    <w:rsid w:val="00C50CAD"/>
    <w:rsid w:val="00C5176A"/>
    <w:rsid w:val="00C57933"/>
    <w:rsid w:val="00C60206"/>
    <w:rsid w:val="00C615D4"/>
    <w:rsid w:val="00C61B5D"/>
    <w:rsid w:val="00C61C0E"/>
    <w:rsid w:val="00C61C64"/>
    <w:rsid w:val="00C61CDA"/>
    <w:rsid w:val="00C72956"/>
    <w:rsid w:val="00C72F44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13E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FD7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83F"/>
    <w:rsid w:val="00EC02A2"/>
    <w:rsid w:val="00EC379B"/>
    <w:rsid w:val="00EC37DF"/>
    <w:rsid w:val="00EC41B1"/>
    <w:rsid w:val="00ED0665"/>
    <w:rsid w:val="00ED12C0"/>
    <w:rsid w:val="00ED16D2"/>
    <w:rsid w:val="00ED19F0"/>
    <w:rsid w:val="00ED2B50"/>
    <w:rsid w:val="00ED372E"/>
    <w:rsid w:val="00ED3A32"/>
    <w:rsid w:val="00ED3BDE"/>
    <w:rsid w:val="00ED42A8"/>
    <w:rsid w:val="00ED5985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30F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657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53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DD0"/>
    <w:rsid w:val="00FE19C5"/>
    <w:rsid w:val="00FE4286"/>
    <w:rsid w:val="00FE48C3"/>
    <w:rsid w:val="00FE5909"/>
    <w:rsid w:val="00FE652E"/>
    <w:rsid w:val="00FE71FE"/>
    <w:rsid w:val="00FF0452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EF7AD-8B97-4FC1-A2C0-F3049B7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6E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6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6E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6E3B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B66E3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66E3B"/>
    <w:rPr>
      <w:rFonts w:ascii="Consolas" w:hAnsi="Consolas"/>
    </w:rPr>
  </w:style>
  <w:style w:type="character" w:styleId="Hyperlink">
    <w:name w:val="Hyperlink"/>
    <w:basedOn w:val="DefaultParagraphFont"/>
    <w:unhideWhenUsed/>
    <w:rsid w:val="007709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75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14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3894</Characters>
  <Application>Microsoft Office Word</Application>
  <DocSecurity>4</DocSecurity>
  <Lines>95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HB00780 (Committee Report (Substituted))</vt:lpstr>
    </vt:vector>
  </TitlesOfParts>
  <Company>State of Texas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16216</dc:subject>
  <dc:creator>State of Texas</dc:creator>
  <dc:description>HB 780 by Oliverson-(H)Public Health (Substitute Document Number: 87R 11747)</dc:description>
  <cp:lastModifiedBy>Lauren Bustamente</cp:lastModifiedBy>
  <cp:revision>2</cp:revision>
  <cp:lastPrinted>2003-11-26T17:21:00Z</cp:lastPrinted>
  <dcterms:created xsi:type="dcterms:W3CDTF">2021-03-22T21:31:00Z</dcterms:created>
  <dcterms:modified xsi:type="dcterms:W3CDTF">2021-03-22T21:31:00Z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21.77.209</vt:lpwstr>
  </property>
</Properties>
</file>