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F3560A" w14:paraId="70AAD583" w14:textId="77777777" w:rsidTr="00345119">
        <w:tc>
          <w:tcPr>
            <w:tcW w:w="9576" w:type="dxa"/>
            <w:noWrap/>
          </w:tcPr>
          <w:p w14:paraId="4C3D8F2F" w14:textId="77777777" w:rsidR="008423E4" w:rsidRPr="0022177D" w:rsidRDefault="00014A26" w:rsidP="004E6FEA">
            <w:pPr>
              <w:pStyle w:val="Heading1"/>
            </w:pPr>
            <w:bookmarkStart w:id="0" w:name="_GoBack"/>
            <w:bookmarkEnd w:id="0"/>
            <w:r w:rsidRPr="00631897">
              <w:t>BILL ANALYSIS</w:t>
            </w:r>
          </w:p>
        </w:tc>
      </w:tr>
    </w:tbl>
    <w:p w14:paraId="64CE01D1" w14:textId="77777777" w:rsidR="008423E4" w:rsidRPr="0022177D" w:rsidRDefault="008423E4" w:rsidP="004E6FEA">
      <w:pPr>
        <w:jc w:val="center"/>
      </w:pPr>
    </w:p>
    <w:p w14:paraId="4E289940" w14:textId="77777777" w:rsidR="008423E4" w:rsidRPr="00B31F0E" w:rsidRDefault="008423E4" w:rsidP="004E6FEA"/>
    <w:p w14:paraId="068BFC6D" w14:textId="77777777" w:rsidR="008423E4" w:rsidRPr="00742794" w:rsidRDefault="008423E4" w:rsidP="004E6FEA">
      <w:pPr>
        <w:tabs>
          <w:tab w:val="right" w:pos="9360"/>
        </w:tabs>
      </w:pPr>
    </w:p>
    <w:tbl>
      <w:tblPr>
        <w:tblW w:w="0" w:type="auto"/>
        <w:tblLayout w:type="fixed"/>
        <w:tblLook w:val="01E0" w:firstRow="1" w:lastRow="1" w:firstColumn="1" w:lastColumn="1" w:noHBand="0" w:noVBand="0"/>
      </w:tblPr>
      <w:tblGrid>
        <w:gridCol w:w="9576"/>
      </w:tblGrid>
      <w:tr w:rsidR="00F3560A" w14:paraId="46F1F409" w14:textId="77777777" w:rsidTr="00345119">
        <w:tc>
          <w:tcPr>
            <w:tcW w:w="9576" w:type="dxa"/>
          </w:tcPr>
          <w:p w14:paraId="435FA2B6" w14:textId="77777777" w:rsidR="008423E4" w:rsidRPr="00861995" w:rsidRDefault="00014A26" w:rsidP="004E6FEA">
            <w:pPr>
              <w:jc w:val="right"/>
            </w:pPr>
            <w:r>
              <w:t>H.B. 782</w:t>
            </w:r>
          </w:p>
        </w:tc>
      </w:tr>
      <w:tr w:rsidR="00F3560A" w14:paraId="6E6C01DF" w14:textId="77777777" w:rsidTr="00345119">
        <w:tc>
          <w:tcPr>
            <w:tcW w:w="9576" w:type="dxa"/>
          </w:tcPr>
          <w:p w14:paraId="4B2BE7E4" w14:textId="77777777" w:rsidR="008423E4" w:rsidRPr="00861995" w:rsidRDefault="00014A26" w:rsidP="004E6FEA">
            <w:pPr>
              <w:jc w:val="right"/>
            </w:pPr>
            <w:r>
              <w:t xml:space="preserve">By: </w:t>
            </w:r>
            <w:r w:rsidR="001D5976">
              <w:t>Swanson</w:t>
            </w:r>
          </w:p>
        </w:tc>
      </w:tr>
      <w:tr w:rsidR="00F3560A" w14:paraId="0CF07CA5" w14:textId="77777777" w:rsidTr="00345119">
        <w:tc>
          <w:tcPr>
            <w:tcW w:w="9576" w:type="dxa"/>
          </w:tcPr>
          <w:p w14:paraId="4090C55E" w14:textId="77777777" w:rsidR="008423E4" w:rsidRPr="00861995" w:rsidRDefault="00014A26" w:rsidP="004E6FEA">
            <w:pPr>
              <w:jc w:val="right"/>
            </w:pPr>
            <w:r>
              <w:t>Elections</w:t>
            </w:r>
          </w:p>
        </w:tc>
      </w:tr>
      <w:tr w:rsidR="00F3560A" w14:paraId="3FB39EDC" w14:textId="77777777" w:rsidTr="00345119">
        <w:tc>
          <w:tcPr>
            <w:tcW w:w="9576" w:type="dxa"/>
          </w:tcPr>
          <w:p w14:paraId="00EA8316" w14:textId="77777777" w:rsidR="008423E4" w:rsidRDefault="00014A26" w:rsidP="004E6FEA">
            <w:pPr>
              <w:jc w:val="right"/>
            </w:pPr>
            <w:r>
              <w:t>Committee Report (Unamended)</w:t>
            </w:r>
          </w:p>
        </w:tc>
      </w:tr>
    </w:tbl>
    <w:p w14:paraId="68E23CC8" w14:textId="77777777" w:rsidR="008423E4" w:rsidRDefault="008423E4" w:rsidP="004E6FEA">
      <w:pPr>
        <w:tabs>
          <w:tab w:val="right" w:pos="9360"/>
        </w:tabs>
      </w:pPr>
    </w:p>
    <w:p w14:paraId="4A42A850" w14:textId="77777777" w:rsidR="008423E4" w:rsidRDefault="008423E4" w:rsidP="004E6FEA"/>
    <w:p w14:paraId="7A3FCEDD" w14:textId="77777777" w:rsidR="008423E4" w:rsidRDefault="008423E4" w:rsidP="004E6FEA"/>
    <w:tbl>
      <w:tblPr>
        <w:tblW w:w="0" w:type="auto"/>
        <w:tblCellMar>
          <w:left w:w="115" w:type="dxa"/>
          <w:right w:w="115" w:type="dxa"/>
        </w:tblCellMar>
        <w:tblLook w:val="01E0" w:firstRow="1" w:lastRow="1" w:firstColumn="1" w:lastColumn="1" w:noHBand="0" w:noVBand="0"/>
      </w:tblPr>
      <w:tblGrid>
        <w:gridCol w:w="9360"/>
      </w:tblGrid>
      <w:tr w:rsidR="00F3560A" w14:paraId="50FD092E" w14:textId="77777777" w:rsidTr="00345119">
        <w:tc>
          <w:tcPr>
            <w:tcW w:w="9576" w:type="dxa"/>
          </w:tcPr>
          <w:p w14:paraId="7CEFF143" w14:textId="77777777" w:rsidR="008423E4" w:rsidRPr="00A8133F" w:rsidRDefault="00014A26" w:rsidP="004E6FEA">
            <w:pPr>
              <w:rPr>
                <w:b/>
              </w:rPr>
            </w:pPr>
            <w:r w:rsidRPr="009C1E9A">
              <w:rPr>
                <w:b/>
                <w:u w:val="single"/>
              </w:rPr>
              <w:t>BACKGROUND AND PURPOSE</w:t>
            </w:r>
            <w:r>
              <w:rPr>
                <w:b/>
              </w:rPr>
              <w:t xml:space="preserve"> </w:t>
            </w:r>
          </w:p>
          <w:p w14:paraId="1C0796A5" w14:textId="77777777" w:rsidR="008423E4" w:rsidRDefault="008423E4" w:rsidP="004E6FEA"/>
          <w:p w14:paraId="02FB70C7" w14:textId="6424F155" w:rsidR="008423E4" w:rsidRDefault="00014A26" w:rsidP="004E6FEA">
            <w:pPr>
              <w:pStyle w:val="Header"/>
              <w:tabs>
                <w:tab w:val="clear" w:pos="4320"/>
                <w:tab w:val="clear" w:pos="8640"/>
              </w:tabs>
              <w:jc w:val="both"/>
            </w:pPr>
            <w:r>
              <w:t>Home-rule municipalities in Texas have fairly broad discretion to place initiatives before voters for consideration</w:t>
            </w:r>
            <w:r w:rsidR="00A46E07">
              <w:t>, but</w:t>
            </w:r>
            <w:r w:rsidR="004468BC">
              <w:t xml:space="preserve"> </w:t>
            </w:r>
            <w:r>
              <w:t xml:space="preserve">there is little uniformity in the processes used due to local elections being governed by each municipality's charter. The Texas Supreme Court </w:t>
            </w:r>
            <w:r w:rsidR="004468BC">
              <w:t xml:space="preserve">was </w:t>
            </w:r>
            <w:r>
              <w:t>recently tasked, as the result of citizen-led mandamus and recall petitions, with reviewing the actions of lo</w:t>
            </w:r>
            <w:r>
              <w:t xml:space="preserve">cal governments and the ballot language used </w:t>
            </w:r>
            <w:r w:rsidR="0064512A">
              <w:t xml:space="preserve">with these </w:t>
            </w:r>
            <w:r>
              <w:t xml:space="preserve">initiatives. The court ultimately found that voters were being misled by the ballot language and required </w:t>
            </w:r>
            <w:r w:rsidR="004468BC">
              <w:t xml:space="preserve">certain </w:t>
            </w:r>
            <w:r>
              <w:t>referendums</w:t>
            </w:r>
            <w:r w:rsidR="004468BC">
              <w:t xml:space="preserve"> to</w:t>
            </w:r>
            <w:r>
              <w:t xml:space="preserve"> be resubmitted to voters, resulting in additional costs to taxpayers.</w:t>
            </w:r>
            <w:r w:rsidR="0064512A">
              <w:t xml:space="preserve"> </w:t>
            </w:r>
            <w:r>
              <w:t>H</w:t>
            </w:r>
            <w:r>
              <w:t xml:space="preserve">.B. 782 seeks to </w:t>
            </w:r>
            <w:r w:rsidR="004468BC">
              <w:t>make elections fair</w:t>
            </w:r>
            <w:r w:rsidR="00286C94">
              <w:t>er</w:t>
            </w:r>
            <w:r w:rsidR="004468BC">
              <w:t xml:space="preserve"> and</w:t>
            </w:r>
            <w:r w:rsidR="00841211">
              <w:t xml:space="preserve"> </w:t>
            </w:r>
            <w:r w:rsidR="00286C94">
              <w:t xml:space="preserve">more </w:t>
            </w:r>
            <w:r w:rsidR="00841211">
              <w:t xml:space="preserve">uniform </w:t>
            </w:r>
            <w:r>
              <w:t>by providing for requirements for certain petitions requesting an election and ballot propositions.</w:t>
            </w:r>
          </w:p>
          <w:p w14:paraId="03222BF5" w14:textId="77777777" w:rsidR="008423E4" w:rsidRPr="00E26B13" w:rsidRDefault="008423E4" w:rsidP="004E6FEA">
            <w:pPr>
              <w:rPr>
                <w:b/>
              </w:rPr>
            </w:pPr>
          </w:p>
        </w:tc>
      </w:tr>
      <w:tr w:rsidR="00F3560A" w14:paraId="3F6EF97F" w14:textId="77777777" w:rsidTr="00345119">
        <w:tc>
          <w:tcPr>
            <w:tcW w:w="9576" w:type="dxa"/>
          </w:tcPr>
          <w:p w14:paraId="16561CE0" w14:textId="77777777" w:rsidR="0017725B" w:rsidRDefault="00014A26" w:rsidP="004E6FEA">
            <w:pPr>
              <w:rPr>
                <w:b/>
                <w:u w:val="single"/>
              </w:rPr>
            </w:pPr>
            <w:r>
              <w:rPr>
                <w:b/>
                <w:u w:val="single"/>
              </w:rPr>
              <w:t>CRIMINAL JUSTICE IMPACT</w:t>
            </w:r>
          </w:p>
          <w:p w14:paraId="009E702E" w14:textId="77777777" w:rsidR="0017725B" w:rsidRDefault="0017725B" w:rsidP="004E6FEA">
            <w:pPr>
              <w:rPr>
                <w:b/>
                <w:u w:val="single"/>
              </w:rPr>
            </w:pPr>
          </w:p>
          <w:p w14:paraId="59424E08" w14:textId="77777777" w:rsidR="00907C3B" w:rsidRPr="00907C3B" w:rsidRDefault="00014A26" w:rsidP="004E6FEA">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5FB86105" w14:textId="77777777" w:rsidR="0017725B" w:rsidRPr="0017725B" w:rsidRDefault="0017725B" w:rsidP="004E6FEA">
            <w:pPr>
              <w:rPr>
                <w:b/>
                <w:u w:val="single"/>
              </w:rPr>
            </w:pPr>
          </w:p>
        </w:tc>
      </w:tr>
      <w:tr w:rsidR="00F3560A" w14:paraId="0C8B9609" w14:textId="77777777" w:rsidTr="00345119">
        <w:tc>
          <w:tcPr>
            <w:tcW w:w="9576" w:type="dxa"/>
          </w:tcPr>
          <w:p w14:paraId="1F666092" w14:textId="77777777" w:rsidR="008423E4" w:rsidRPr="00A8133F" w:rsidRDefault="00014A26" w:rsidP="004E6FEA">
            <w:pPr>
              <w:rPr>
                <w:b/>
              </w:rPr>
            </w:pPr>
            <w:r w:rsidRPr="009C1E9A">
              <w:rPr>
                <w:b/>
                <w:u w:val="single"/>
              </w:rPr>
              <w:t>RULEMAKING AUTHORITY</w:t>
            </w:r>
            <w:r>
              <w:rPr>
                <w:b/>
              </w:rPr>
              <w:t xml:space="preserve"> </w:t>
            </w:r>
          </w:p>
          <w:p w14:paraId="359375F0" w14:textId="77777777" w:rsidR="008423E4" w:rsidRDefault="008423E4" w:rsidP="004E6FEA"/>
          <w:p w14:paraId="75205B2A" w14:textId="77777777" w:rsidR="00907C3B" w:rsidRDefault="00014A26" w:rsidP="004E6FEA">
            <w:pPr>
              <w:pStyle w:val="Header"/>
              <w:tabs>
                <w:tab w:val="clear" w:pos="4320"/>
                <w:tab w:val="clear" w:pos="8640"/>
              </w:tabs>
              <w:jc w:val="both"/>
            </w:pPr>
            <w:r>
              <w:t xml:space="preserve">It is the committee's opinion </w:t>
            </w:r>
            <w:r>
              <w:t>that this bill does not expressly grant any additional rulemaking authority to a state officer, department, agency, or institution.</w:t>
            </w:r>
          </w:p>
          <w:p w14:paraId="7556586F" w14:textId="77777777" w:rsidR="008423E4" w:rsidRPr="00E21FDC" w:rsidRDefault="008423E4" w:rsidP="004E6FEA">
            <w:pPr>
              <w:rPr>
                <w:b/>
              </w:rPr>
            </w:pPr>
          </w:p>
        </w:tc>
      </w:tr>
      <w:tr w:rsidR="00F3560A" w14:paraId="269EC73B" w14:textId="77777777" w:rsidTr="00C45FF2">
        <w:trPr>
          <w:trHeight w:val="450"/>
        </w:trPr>
        <w:tc>
          <w:tcPr>
            <w:tcW w:w="9576" w:type="dxa"/>
          </w:tcPr>
          <w:p w14:paraId="6207868C" w14:textId="3D986DA6" w:rsidR="008423E4" w:rsidRDefault="00014A26" w:rsidP="004E6FEA">
            <w:pPr>
              <w:rPr>
                <w:b/>
              </w:rPr>
            </w:pPr>
            <w:r w:rsidRPr="009C1E9A">
              <w:rPr>
                <w:b/>
                <w:u w:val="single"/>
              </w:rPr>
              <w:t>ANALYSIS</w:t>
            </w:r>
            <w:r>
              <w:rPr>
                <w:b/>
              </w:rPr>
              <w:t xml:space="preserve"> </w:t>
            </w:r>
          </w:p>
          <w:p w14:paraId="1BB34AFB" w14:textId="77777777" w:rsidR="00FE7EBB" w:rsidRPr="00A8133F" w:rsidRDefault="00FE7EBB" w:rsidP="004E6FEA">
            <w:pPr>
              <w:rPr>
                <w:b/>
              </w:rPr>
            </w:pPr>
          </w:p>
          <w:p w14:paraId="7F4955F5" w14:textId="75BD1A7A" w:rsidR="00AF78E2" w:rsidRDefault="00014A26" w:rsidP="004E6FEA">
            <w:pPr>
              <w:pStyle w:val="Header"/>
              <w:tabs>
                <w:tab w:val="clear" w:pos="4320"/>
                <w:tab w:val="clear" w:pos="8640"/>
              </w:tabs>
              <w:jc w:val="both"/>
            </w:pPr>
            <w:r>
              <w:t xml:space="preserve">H.B. 782 amends the Election Code to require </w:t>
            </w:r>
            <w:r w:rsidR="009A5B30">
              <w:t xml:space="preserve">the wording of </w:t>
            </w:r>
            <w:r>
              <w:t>a</w:t>
            </w:r>
            <w:r w:rsidR="00A8403E">
              <w:t xml:space="preserve"> ballot</w:t>
            </w:r>
            <w:r>
              <w:t xml:space="preserve"> </w:t>
            </w:r>
            <w:r w:rsidRPr="00AF78E2">
              <w:t>proposition</w:t>
            </w:r>
            <w:r w:rsidR="009A5B30">
              <w:t xml:space="preserve"> prescribed by an authority ordering an election</w:t>
            </w:r>
            <w:r>
              <w:t xml:space="preserve"> to</w:t>
            </w:r>
            <w:r w:rsidRPr="00AF78E2">
              <w:t xml:space="preserve"> substantially submit the </w:t>
            </w:r>
            <w:r w:rsidR="00A8403E">
              <w:t xml:space="preserve">applicable </w:t>
            </w:r>
            <w:r w:rsidRPr="00AF78E2">
              <w:t>question with such definiteness and certainty that the voters are not misled.</w:t>
            </w:r>
            <w:r>
              <w:t xml:space="preserve"> The bill authorizes a person </w:t>
            </w:r>
            <w:r w:rsidRPr="00AF78E2">
              <w:t>to seek from the court a writ of mandamus to compel the gover</w:t>
            </w:r>
            <w:r w:rsidRPr="00AF78E2">
              <w:t xml:space="preserve">ning body of a city to comply with </w:t>
            </w:r>
            <w:r w:rsidR="00A8403E">
              <w:t>this</w:t>
            </w:r>
            <w:r w:rsidRPr="00AF78E2">
              <w:t xml:space="preserve"> requirement</w:t>
            </w:r>
            <w:r w:rsidR="0024412B">
              <w:t xml:space="preserve"> if a court orders a new election under state law because a contested election is declared void</w:t>
            </w:r>
            <w:r w:rsidR="00F86961">
              <w:t>.</w:t>
            </w:r>
            <w:r w:rsidRPr="00AF78E2">
              <w:t xml:space="preserve"> </w:t>
            </w:r>
            <w:r w:rsidR="00F86961">
              <w:t xml:space="preserve">The bill exempts </w:t>
            </w:r>
            <w:r w:rsidR="00F86961" w:rsidRPr="00F86961">
              <w:t>a religious organization</w:t>
            </w:r>
            <w:r w:rsidR="00F86961">
              <w:t xml:space="preserve"> from the prohibition against a</w:t>
            </w:r>
            <w:r w:rsidR="00F86961" w:rsidRPr="00F86961">
              <w:t xml:space="preserve"> corporation or labor organization circulatin</w:t>
            </w:r>
            <w:r w:rsidR="00A8403E">
              <w:t>g</w:t>
            </w:r>
            <w:r w:rsidR="00F86961" w:rsidRPr="00F86961">
              <w:t xml:space="preserve"> </w:t>
            </w:r>
            <w:r w:rsidR="00A8403E">
              <w:t>or</w:t>
            </w:r>
            <w:r w:rsidR="00F86961" w:rsidRPr="00F86961">
              <w:t xml:space="preserve"> submi</w:t>
            </w:r>
            <w:r w:rsidR="00A8403E">
              <w:t>tting</w:t>
            </w:r>
            <w:r w:rsidR="00F86961" w:rsidRPr="00F86961">
              <w:t xml:space="preserve"> a petition </w:t>
            </w:r>
            <w:r w:rsidR="00A8403E">
              <w:t>in connection with</w:t>
            </w:r>
            <w:r w:rsidR="00F86961" w:rsidRPr="00F86961">
              <w:t xml:space="preserve"> a</w:t>
            </w:r>
            <w:r w:rsidR="00A8403E">
              <w:t xml:space="preserve"> recall</w:t>
            </w:r>
            <w:r w:rsidR="00F86961" w:rsidRPr="00F86961">
              <w:t xml:space="preserve"> election.</w:t>
            </w:r>
          </w:p>
          <w:p w14:paraId="3B739DFA" w14:textId="77777777" w:rsidR="00AF78E2" w:rsidRDefault="00AF78E2" w:rsidP="004E6FEA">
            <w:pPr>
              <w:pStyle w:val="Header"/>
              <w:tabs>
                <w:tab w:val="clear" w:pos="4320"/>
                <w:tab w:val="clear" w:pos="8640"/>
              </w:tabs>
              <w:jc w:val="both"/>
            </w:pPr>
          </w:p>
          <w:p w14:paraId="294357BF" w14:textId="0ECA735F" w:rsidR="005679A9" w:rsidRDefault="00014A26" w:rsidP="004E6FEA">
            <w:pPr>
              <w:pStyle w:val="Header"/>
              <w:tabs>
                <w:tab w:val="clear" w:pos="4320"/>
                <w:tab w:val="clear" w:pos="8640"/>
              </w:tabs>
              <w:jc w:val="both"/>
            </w:pPr>
            <w:r>
              <w:t xml:space="preserve">H.B. 782 </w:t>
            </w:r>
            <w:r w:rsidR="00D66139">
              <w:t>sets out</w:t>
            </w:r>
            <w:r>
              <w:t xml:space="preserve"> the following</w:t>
            </w:r>
            <w:r w:rsidR="003854CF">
              <w:t xml:space="preserve"> with regard to the review of a ballot proposition by the secretary of state</w:t>
            </w:r>
            <w:r>
              <w:t>:</w:t>
            </w:r>
          </w:p>
          <w:p w14:paraId="1D9E6EA8" w14:textId="1356B510" w:rsidR="005679A9" w:rsidRDefault="00014A26" w:rsidP="004E6FEA">
            <w:pPr>
              <w:pStyle w:val="Header"/>
              <w:numPr>
                <w:ilvl w:val="0"/>
                <w:numId w:val="1"/>
              </w:numPr>
              <w:tabs>
                <w:tab w:val="clear" w:pos="4320"/>
                <w:tab w:val="clear" w:pos="8640"/>
              </w:tabs>
              <w:jc w:val="both"/>
            </w:pPr>
            <w:r>
              <w:t>authorize</w:t>
            </w:r>
            <w:r w:rsidR="00AF78E2">
              <w:t>s</w:t>
            </w:r>
            <w:r>
              <w:t xml:space="preserve"> an eligible registered voter to timely submit for secretary o</w:t>
            </w:r>
            <w:r>
              <w:t>f state review</w:t>
            </w:r>
            <w:r w:rsidRPr="009664E0">
              <w:t xml:space="preserve"> a home-rule city</w:t>
            </w:r>
            <w:r>
              <w:t>'s appropriately</w:t>
            </w:r>
            <w:r w:rsidRPr="009664E0">
              <w:t xml:space="preserve"> publishe</w:t>
            </w:r>
            <w:r>
              <w:t>d</w:t>
            </w:r>
            <w:r w:rsidRPr="009664E0">
              <w:t xml:space="preserve"> ballot proposition language proposing an amendment to the city charter or </w:t>
            </w:r>
            <w:r>
              <w:t xml:space="preserve">to </w:t>
            </w:r>
            <w:r w:rsidRPr="009664E0">
              <w:t>a voter-initiated initiative or referendum as requested by petition</w:t>
            </w:r>
            <w:r>
              <w:t>;</w:t>
            </w:r>
          </w:p>
          <w:p w14:paraId="1C39A9B5" w14:textId="0929C6AE" w:rsidR="005679A9" w:rsidRDefault="00014A26" w:rsidP="004E6FEA">
            <w:pPr>
              <w:pStyle w:val="Header"/>
              <w:numPr>
                <w:ilvl w:val="0"/>
                <w:numId w:val="1"/>
              </w:numPr>
              <w:tabs>
                <w:tab w:val="clear" w:pos="4320"/>
                <w:tab w:val="clear" w:pos="8640"/>
              </w:tabs>
              <w:jc w:val="both"/>
            </w:pPr>
            <w:r>
              <w:t xml:space="preserve">requires the secretary of state to timely </w:t>
            </w:r>
            <w:r w:rsidRPr="009664E0">
              <w:t>review the</w:t>
            </w:r>
            <w:r w:rsidRPr="009664E0">
              <w:t xml:space="preserve"> proposition to determine whether the proposition is misleading or inaccurate</w:t>
            </w:r>
            <w:r>
              <w:t>;</w:t>
            </w:r>
          </w:p>
          <w:p w14:paraId="1638283F" w14:textId="72ADBF9D" w:rsidR="005679A9" w:rsidRDefault="00014A26" w:rsidP="004E6FEA">
            <w:pPr>
              <w:pStyle w:val="Header"/>
              <w:numPr>
                <w:ilvl w:val="0"/>
                <w:numId w:val="1"/>
              </w:numPr>
              <w:tabs>
                <w:tab w:val="clear" w:pos="4320"/>
                <w:tab w:val="clear" w:pos="8640"/>
              </w:tabs>
              <w:jc w:val="both"/>
            </w:pPr>
            <w:r>
              <w:t>requires the city</w:t>
            </w:r>
            <w:r w:rsidR="0024412B">
              <w:t xml:space="preserve"> </w:t>
            </w:r>
            <w:r w:rsidR="009664E0">
              <w:t>to</w:t>
            </w:r>
            <w:r w:rsidR="009664E0" w:rsidRPr="009664E0">
              <w:t xml:space="preserve"> draft a proposition to cure the defects and give </w:t>
            </w:r>
            <w:r>
              <w:t xml:space="preserve">appropriate </w:t>
            </w:r>
            <w:r w:rsidR="009664E0" w:rsidRPr="009664E0">
              <w:t>notice of the new proposition</w:t>
            </w:r>
            <w:r w:rsidR="0024412B">
              <w:t xml:space="preserve"> on a secretary of state determination</w:t>
            </w:r>
            <w:r w:rsidR="0024412B" w:rsidRPr="009664E0">
              <w:t xml:space="preserve"> that the proposition is misleading or inaccurate</w:t>
            </w:r>
            <w:r>
              <w:t>;</w:t>
            </w:r>
          </w:p>
          <w:p w14:paraId="205D576B" w14:textId="6567F2FD" w:rsidR="005679A9" w:rsidRDefault="00014A26" w:rsidP="004E6FEA">
            <w:pPr>
              <w:pStyle w:val="Header"/>
              <w:numPr>
                <w:ilvl w:val="0"/>
                <w:numId w:val="1"/>
              </w:numPr>
              <w:tabs>
                <w:tab w:val="clear" w:pos="4320"/>
                <w:tab w:val="clear" w:pos="8640"/>
              </w:tabs>
              <w:jc w:val="both"/>
            </w:pPr>
            <w:r>
              <w:t xml:space="preserve">authorizes the curative proposition to be timely </w:t>
            </w:r>
            <w:r w:rsidRPr="009664E0">
              <w:t>submi</w:t>
            </w:r>
            <w:r>
              <w:t>tted to the secretary of state by an eligible voter for secretary of state review; and</w:t>
            </w:r>
          </w:p>
          <w:p w14:paraId="5D8050F7" w14:textId="41F9FF0D" w:rsidR="009C36CD" w:rsidRDefault="00014A26" w:rsidP="004E6FEA">
            <w:pPr>
              <w:pStyle w:val="Header"/>
              <w:numPr>
                <w:ilvl w:val="0"/>
                <w:numId w:val="1"/>
              </w:numPr>
              <w:tabs>
                <w:tab w:val="clear" w:pos="4320"/>
                <w:tab w:val="clear" w:pos="8640"/>
              </w:tabs>
              <w:jc w:val="both"/>
            </w:pPr>
            <w:r>
              <w:t>requires the secretary of state</w:t>
            </w:r>
            <w:r w:rsidR="0024412B">
              <w:t xml:space="preserve"> </w:t>
            </w:r>
            <w:r w:rsidR="003216F5">
              <w:t>to</w:t>
            </w:r>
            <w:r w:rsidR="009664E0" w:rsidRPr="009664E0">
              <w:t xml:space="preserve"> draft the ballot proposition</w:t>
            </w:r>
            <w:r w:rsidR="0024412B">
              <w:t>, if the</w:t>
            </w:r>
            <w:r w:rsidR="0024412B" w:rsidRPr="009664E0">
              <w:t xml:space="preserve"> secretary of state determines that the city has on its third attempt drafted a proposition that is misleading or inaccurate</w:t>
            </w:r>
            <w:r w:rsidR="009664E0" w:rsidRPr="009664E0">
              <w:t>.</w:t>
            </w:r>
          </w:p>
          <w:p w14:paraId="1EAF0912" w14:textId="77777777" w:rsidR="003216F5" w:rsidRDefault="003216F5" w:rsidP="004E6FEA">
            <w:pPr>
              <w:pStyle w:val="Header"/>
              <w:tabs>
                <w:tab w:val="clear" w:pos="4320"/>
                <w:tab w:val="clear" w:pos="8640"/>
              </w:tabs>
              <w:jc w:val="both"/>
            </w:pPr>
          </w:p>
          <w:p w14:paraId="4AE46E25" w14:textId="77777777" w:rsidR="0000174D" w:rsidRDefault="00014A26" w:rsidP="004E6FEA">
            <w:pPr>
              <w:pStyle w:val="Header"/>
              <w:jc w:val="both"/>
            </w:pPr>
            <w:r>
              <w:t>H.B. 782 sets out the following with regard to mandamus actions and continuing review:</w:t>
            </w:r>
          </w:p>
          <w:p w14:paraId="48BEC658" w14:textId="77777777" w:rsidR="0000174D" w:rsidRDefault="00014A26" w:rsidP="004E6FEA">
            <w:pPr>
              <w:pStyle w:val="Header"/>
              <w:numPr>
                <w:ilvl w:val="0"/>
                <w:numId w:val="2"/>
              </w:numPr>
              <w:jc w:val="both"/>
            </w:pPr>
            <w:r>
              <w:t>requires a court of competent jurisdiction, in an</w:t>
            </w:r>
            <w:r w:rsidRPr="003216F5">
              <w:t xml:space="preserve"> action seekin</w:t>
            </w:r>
            <w:r w:rsidRPr="003216F5">
              <w:t xml:space="preserve">g a writ of mandamus to compel the city's governing body to comply with the requirement that a ballot proposition must substantially submit the question with such definiteness and certainty that the voters are not misled, </w:t>
            </w:r>
            <w:r>
              <w:t xml:space="preserve">to </w:t>
            </w:r>
            <w:r w:rsidRPr="003216F5">
              <w:t xml:space="preserve">make its determination without </w:t>
            </w:r>
            <w:r w:rsidRPr="003216F5">
              <w:t>delay</w:t>
            </w:r>
            <w:r>
              <w:t>;</w:t>
            </w:r>
          </w:p>
          <w:p w14:paraId="617E9528" w14:textId="77777777" w:rsidR="00C17771" w:rsidRDefault="00014A26" w:rsidP="004E6FEA">
            <w:pPr>
              <w:pStyle w:val="Header"/>
              <w:numPr>
                <w:ilvl w:val="0"/>
                <w:numId w:val="2"/>
              </w:numPr>
              <w:jc w:val="both"/>
            </w:pPr>
            <w:r>
              <w:t>authorizes the court to</w:t>
            </w:r>
            <w:r w:rsidRPr="003216F5">
              <w:t xml:space="preserve"> order the city to use ballot proposition language drafted by the court</w:t>
            </w:r>
            <w:r>
              <w:t>;</w:t>
            </w:r>
            <w:r w:rsidR="0000174D">
              <w:t xml:space="preserve"> </w:t>
            </w:r>
          </w:p>
          <w:p w14:paraId="2ED54134" w14:textId="0E9CEFA3" w:rsidR="0000174D" w:rsidRDefault="00014A26" w:rsidP="004E6FEA">
            <w:pPr>
              <w:pStyle w:val="Header"/>
              <w:numPr>
                <w:ilvl w:val="0"/>
                <w:numId w:val="2"/>
              </w:numPr>
              <w:jc w:val="both"/>
            </w:pPr>
            <w:r>
              <w:t>authorizes the court</w:t>
            </w:r>
            <w:r w:rsidR="003216F5">
              <w:t xml:space="preserve"> to a</w:t>
            </w:r>
            <w:r w:rsidR="003216F5" w:rsidRPr="003216F5">
              <w:t xml:space="preserve">ward a plaintiff or relator who substantially prevails in </w:t>
            </w:r>
            <w:r w:rsidR="003216F5">
              <w:t xml:space="preserve">such </w:t>
            </w:r>
            <w:r w:rsidR="003216F5" w:rsidRPr="003216F5">
              <w:t>a mandamus action the party's reasonable attorney's fees, expenses, and court costs</w:t>
            </w:r>
            <w:r>
              <w:t>;</w:t>
            </w:r>
          </w:p>
          <w:p w14:paraId="318BD716" w14:textId="37E68838" w:rsidR="0000174D" w:rsidRDefault="00014A26" w:rsidP="004E6FEA">
            <w:pPr>
              <w:pStyle w:val="Header"/>
              <w:numPr>
                <w:ilvl w:val="0"/>
                <w:numId w:val="2"/>
              </w:numPr>
              <w:jc w:val="both"/>
            </w:pPr>
            <w:r>
              <w:t>waives and abolishes sovereign and governmental immunity to the extent of such liability; and</w:t>
            </w:r>
          </w:p>
          <w:p w14:paraId="2644677E" w14:textId="2F5433D6" w:rsidR="0000174D" w:rsidRDefault="00014A26" w:rsidP="004E6FEA">
            <w:pPr>
              <w:pStyle w:val="Header"/>
              <w:numPr>
                <w:ilvl w:val="0"/>
                <w:numId w:val="2"/>
              </w:numPr>
              <w:jc w:val="both"/>
            </w:pPr>
            <w:r>
              <w:t xml:space="preserve">requires </w:t>
            </w:r>
            <w:r w:rsidR="00596D08">
              <w:t>the</w:t>
            </w:r>
            <w:r w:rsidRPr="003216F5">
              <w:t xml:space="preserve"> city</w:t>
            </w:r>
            <w:r>
              <w:t>,</w:t>
            </w:r>
            <w:r w:rsidRPr="003216F5">
              <w:t xml:space="preserve"> </w:t>
            </w:r>
            <w:r>
              <w:t>f</w:t>
            </w:r>
            <w:r w:rsidR="00596D08">
              <w:t xml:space="preserve">ollowing </w:t>
            </w:r>
            <w:r>
              <w:t xml:space="preserve">a </w:t>
            </w:r>
            <w:r w:rsidRPr="003216F5">
              <w:t xml:space="preserve">final nonappealable judgment </w:t>
            </w:r>
            <w:r>
              <w:t xml:space="preserve">containing a finding by a court </w:t>
            </w:r>
            <w:r w:rsidRPr="003216F5">
              <w:t xml:space="preserve">that a ballot proposition </w:t>
            </w:r>
            <w:r w:rsidR="00596D08">
              <w:t>drafted by the</w:t>
            </w:r>
            <w:r w:rsidRPr="003216F5">
              <w:t xml:space="preserve"> city fai</w:t>
            </w:r>
            <w:r w:rsidRPr="003216F5">
              <w:t xml:space="preserve">led to substantially submit the question with such definiteness and certainty that the voters are not misled, </w:t>
            </w:r>
            <w:r w:rsidR="00596D08">
              <w:t>to</w:t>
            </w:r>
            <w:r w:rsidRPr="003216F5">
              <w:t xml:space="preserve"> submit to the secretary of state for approval any proposition to be voted on at an election held by the city before the fourth anniversary of t</w:t>
            </w:r>
            <w:r w:rsidRPr="003216F5">
              <w:t>he court's finding.</w:t>
            </w:r>
            <w:r w:rsidR="00596D08">
              <w:t xml:space="preserve"> </w:t>
            </w:r>
          </w:p>
          <w:p w14:paraId="7AEEE9DD" w14:textId="0A558D1D" w:rsidR="003216F5" w:rsidRDefault="00014A26" w:rsidP="004E6FEA">
            <w:pPr>
              <w:pStyle w:val="Header"/>
              <w:jc w:val="both"/>
            </w:pPr>
            <w:r>
              <w:t xml:space="preserve">The bill prohibits </w:t>
            </w:r>
            <w:r w:rsidR="0000174D">
              <w:t xml:space="preserve">a </w:t>
            </w:r>
            <w:r>
              <w:t>city from</w:t>
            </w:r>
            <w:r w:rsidRPr="00596D08">
              <w:t xml:space="preserve"> accept</w:t>
            </w:r>
            <w:r>
              <w:t>ing</w:t>
            </w:r>
            <w:r w:rsidRPr="00596D08">
              <w:t xml:space="preserve"> legal services relating to a proceeding under </w:t>
            </w:r>
            <w:r>
              <w:t xml:space="preserve">the bill's </w:t>
            </w:r>
            <w:r w:rsidR="0000174D">
              <w:t>ballot proposition language enforcement provisions</w:t>
            </w:r>
            <w:r w:rsidR="0000174D" w:rsidRPr="00596D08">
              <w:t xml:space="preserve"> </w:t>
            </w:r>
            <w:r w:rsidRPr="00596D08">
              <w:t>without paying fair market value for those services.</w:t>
            </w:r>
            <w:r>
              <w:t xml:space="preserve"> </w:t>
            </w:r>
          </w:p>
          <w:p w14:paraId="3A8EC151" w14:textId="77777777" w:rsidR="00F86961" w:rsidRDefault="00F86961" w:rsidP="004E6FEA">
            <w:pPr>
              <w:pStyle w:val="Header"/>
              <w:jc w:val="both"/>
            </w:pPr>
          </w:p>
          <w:p w14:paraId="3AF23C64" w14:textId="77777777" w:rsidR="0018202D" w:rsidRDefault="00014A26" w:rsidP="004E6FEA">
            <w:pPr>
              <w:pStyle w:val="Header"/>
              <w:jc w:val="both"/>
            </w:pPr>
            <w:r>
              <w:t xml:space="preserve">H.B. 782 sets out provisions </w:t>
            </w:r>
            <w:r>
              <w:t>relating to a petition authorized or required to be filed under law outside of the Election Code in connection with an election as follows:</w:t>
            </w:r>
          </w:p>
          <w:p w14:paraId="1D036944" w14:textId="748CFEA2" w:rsidR="00257F3B" w:rsidRDefault="00014A26" w:rsidP="004E6FEA">
            <w:pPr>
              <w:pStyle w:val="Header"/>
              <w:numPr>
                <w:ilvl w:val="0"/>
                <w:numId w:val="3"/>
              </w:numPr>
              <w:jc w:val="both"/>
            </w:pPr>
            <w:r>
              <w:t>provides for the conditions under which</w:t>
            </w:r>
            <w:r w:rsidR="00F86961">
              <w:t xml:space="preserve"> the illegibility of a signature on a petition submitted to a home-rule city is not a valid basis for invalidating the signature</w:t>
            </w:r>
            <w:r>
              <w:t>;</w:t>
            </w:r>
          </w:p>
          <w:p w14:paraId="2CB54A7C" w14:textId="77777777" w:rsidR="00257F3B" w:rsidRDefault="00014A26" w:rsidP="004E6FEA">
            <w:pPr>
              <w:pStyle w:val="Header"/>
              <w:numPr>
                <w:ilvl w:val="0"/>
                <w:numId w:val="3"/>
              </w:numPr>
              <w:jc w:val="both"/>
            </w:pPr>
            <w:r>
              <w:t>requires the secretary of state to prescribe a form, content, and procedure for a petition and requires the secretary of state to adopt that petition form not</w:t>
            </w:r>
            <w:r>
              <w:t xml:space="preserve"> later than January 1, 2022;</w:t>
            </w:r>
          </w:p>
          <w:p w14:paraId="25F36988" w14:textId="757C3CC5" w:rsidR="00257F3B" w:rsidRDefault="00014A26" w:rsidP="004E6FEA">
            <w:pPr>
              <w:pStyle w:val="Header"/>
              <w:numPr>
                <w:ilvl w:val="0"/>
                <w:numId w:val="3"/>
              </w:numPr>
              <w:jc w:val="both"/>
            </w:pPr>
            <w:r>
              <w:t xml:space="preserve">prohibits a </w:t>
            </w:r>
            <w:r w:rsidRPr="00C45FF2">
              <w:t xml:space="preserve">home-rule city that uses a form that is different from </w:t>
            </w:r>
            <w:r>
              <w:t>that official</w:t>
            </w:r>
            <w:r w:rsidRPr="00C45FF2">
              <w:t xml:space="preserve"> </w:t>
            </w:r>
            <w:r>
              <w:t xml:space="preserve">petition </w:t>
            </w:r>
            <w:r w:rsidRPr="00C45FF2">
              <w:t>form</w:t>
            </w:r>
            <w:r>
              <w:t xml:space="preserve"> from invalidating</w:t>
            </w:r>
            <w:r w:rsidRPr="00C45FF2">
              <w:t xml:space="preserve"> a petition because the petition does not contain information that the petition form failed to provide for or to re</w:t>
            </w:r>
            <w:r w:rsidRPr="00C45FF2">
              <w:t>quire to be provided</w:t>
            </w:r>
            <w:r>
              <w:t>; and</w:t>
            </w:r>
          </w:p>
          <w:p w14:paraId="7C9F72F0" w14:textId="04098621" w:rsidR="00C45FF2" w:rsidRDefault="00014A26" w:rsidP="004E6FEA">
            <w:pPr>
              <w:pStyle w:val="Header"/>
              <w:numPr>
                <w:ilvl w:val="0"/>
                <w:numId w:val="3"/>
              </w:numPr>
              <w:jc w:val="both"/>
            </w:pPr>
            <w:r>
              <w:t>establishes that a</w:t>
            </w:r>
            <w:r w:rsidRPr="00C45FF2">
              <w:t xml:space="preserve"> person who circulates or submits a petition</w:t>
            </w:r>
            <w:r>
              <w:t xml:space="preserve"> is not required to use the official form but requires a</w:t>
            </w:r>
            <w:r w:rsidRPr="00C45FF2">
              <w:t xml:space="preserve"> petition </w:t>
            </w:r>
            <w:r>
              <w:t xml:space="preserve">that does not use the </w:t>
            </w:r>
            <w:r w:rsidR="00436104">
              <w:t>official</w:t>
            </w:r>
            <w:r>
              <w:t xml:space="preserve"> form to</w:t>
            </w:r>
            <w:r w:rsidRPr="00C45FF2">
              <w:t xml:space="preserve"> contain the substantial elements required on the </w:t>
            </w:r>
            <w:r w:rsidR="00436104">
              <w:t>official</w:t>
            </w:r>
            <w:r w:rsidRPr="00C45FF2">
              <w:t xml:space="preserve"> form.</w:t>
            </w:r>
          </w:p>
          <w:p w14:paraId="38692C5E" w14:textId="109D36CE" w:rsidR="00257F3B" w:rsidRDefault="00014A26" w:rsidP="004E6FEA">
            <w:pPr>
              <w:pStyle w:val="Header"/>
              <w:jc w:val="both"/>
            </w:pPr>
            <w:r w:rsidRPr="00257F3B">
              <w:t>The bill repeals a provision that makes any requirements for the validity or verification of petition signatures in addition to those prescribed by certain Election Code provisions that are prescribed by a home-rule city charter provision or a city ordina</w:t>
            </w:r>
            <w:r w:rsidRPr="00257F3B">
              <w:t>nce effective only if the charter provision or ordinance was in effect September 1, 1985.</w:t>
            </w:r>
          </w:p>
          <w:p w14:paraId="0C096D75" w14:textId="77777777" w:rsidR="00436104" w:rsidRDefault="00436104" w:rsidP="004E6FEA">
            <w:pPr>
              <w:pStyle w:val="Header"/>
              <w:jc w:val="both"/>
            </w:pPr>
          </w:p>
          <w:p w14:paraId="60B8D62D" w14:textId="50423F45" w:rsidR="00436104" w:rsidRDefault="00014A26" w:rsidP="004E6FEA">
            <w:pPr>
              <w:pStyle w:val="Header"/>
              <w:jc w:val="both"/>
            </w:pPr>
            <w:r>
              <w:t>H.B. 782 requires the</w:t>
            </w:r>
            <w:r w:rsidRPr="00436104">
              <w:t xml:space="preserve"> city secretary </w:t>
            </w:r>
            <w:r>
              <w:t xml:space="preserve">of a home-rule city </w:t>
            </w:r>
            <w:r w:rsidRPr="00436104">
              <w:t>that has a procedure requiring the governing body of the city to hold an election on receipt of a</w:t>
            </w:r>
            <w:r w:rsidR="00B03387">
              <w:t xml:space="preserve"> petition requesting the election that complies with the applicable requirements </w:t>
            </w:r>
            <w:r>
              <w:t>to</w:t>
            </w:r>
            <w:r w:rsidRPr="00436104">
              <w:t xml:space="preserve"> determine the validity of </w:t>
            </w:r>
            <w:r>
              <w:t xml:space="preserve">the petition, </w:t>
            </w:r>
            <w:r w:rsidRPr="00436104">
              <w:t>including by verifying the petition signatures, not later than the 30th day after the date the city receives the petition.</w:t>
            </w:r>
            <w:r>
              <w:t xml:space="preserve"> The</w:t>
            </w:r>
            <w:r w:rsidR="00515CE8">
              <w:t xml:space="preserve"> requirement applies without regard to any city charter provisions or law. The</w:t>
            </w:r>
            <w:r>
              <w:t xml:space="preserve"> bill prohibits </w:t>
            </w:r>
            <w:r w:rsidR="00B03387">
              <w:t xml:space="preserve">a </w:t>
            </w:r>
            <w:r>
              <w:t xml:space="preserve">city from restricting who may collect petition signatures. </w:t>
            </w:r>
          </w:p>
          <w:p w14:paraId="2DFD70CA" w14:textId="77777777" w:rsidR="00DF74FE" w:rsidRDefault="00DF74FE" w:rsidP="004E6FEA">
            <w:pPr>
              <w:pStyle w:val="Header"/>
              <w:jc w:val="both"/>
            </w:pPr>
          </w:p>
          <w:p w14:paraId="03D8A286" w14:textId="35A1EE99" w:rsidR="00DF74FE" w:rsidRDefault="00014A26" w:rsidP="004E6FEA">
            <w:pPr>
              <w:pStyle w:val="Header"/>
              <w:jc w:val="both"/>
            </w:pPr>
            <w:r>
              <w:t xml:space="preserve">H.B. 782 amends the Local Government Code to </w:t>
            </w:r>
            <w:r w:rsidR="005D01F0">
              <w:t>specify that the number of voters of a home</w:t>
            </w:r>
            <w:r w:rsidR="00636B26">
              <w:noBreakHyphen/>
            </w:r>
            <w:r w:rsidR="005D01F0">
              <w:t>rule municipality that is used to determine an alternative signature threshold for a petition supporting the submission of a proposed charter amendment to voters for approval at an election is the number of registered voters of the municipality on the date of the most recent election held throughout the municipality</w:t>
            </w:r>
            <w:r w:rsidR="00590033">
              <w:t xml:space="preserve">. The bill requires the </w:t>
            </w:r>
            <w:r w:rsidR="005D01F0">
              <w:t xml:space="preserve">substantial </w:t>
            </w:r>
            <w:r w:rsidR="00590033" w:rsidRPr="00590033">
              <w:t xml:space="preserve">copy of the proposed </w:t>
            </w:r>
            <w:r w:rsidR="005D01F0">
              <w:t xml:space="preserve">charter </w:t>
            </w:r>
            <w:r w:rsidR="00590033" w:rsidRPr="00590033">
              <w:t xml:space="preserve">amendment </w:t>
            </w:r>
            <w:r w:rsidR="00590033">
              <w:t xml:space="preserve">included in </w:t>
            </w:r>
            <w:r w:rsidR="005D01F0">
              <w:t xml:space="preserve">the </w:t>
            </w:r>
            <w:r w:rsidR="00590033">
              <w:t xml:space="preserve">notice of </w:t>
            </w:r>
            <w:r w:rsidR="005D01F0">
              <w:t xml:space="preserve">the </w:t>
            </w:r>
            <w:r w:rsidR="00590033">
              <w:t xml:space="preserve">election </w:t>
            </w:r>
            <w:r w:rsidR="005D01F0">
              <w:t>to display</w:t>
            </w:r>
            <w:r w:rsidR="00590033" w:rsidRPr="00590033">
              <w:t xml:space="preserve"> language sought to be deleted by the amendment </w:t>
            </w:r>
            <w:r w:rsidR="005D01F0">
              <w:t xml:space="preserve">as </w:t>
            </w:r>
            <w:r w:rsidR="00590033" w:rsidRPr="00590033">
              <w:t xml:space="preserve">bracketed and stricken through and language sought to be added by the amendment </w:t>
            </w:r>
            <w:r w:rsidR="005D01F0">
              <w:t xml:space="preserve">as </w:t>
            </w:r>
            <w:r w:rsidR="003A7AF5">
              <w:t>underlined.</w:t>
            </w:r>
          </w:p>
          <w:p w14:paraId="583FB3F5" w14:textId="1F05BFE2" w:rsidR="005D01F0" w:rsidRDefault="005D01F0" w:rsidP="004E6FEA">
            <w:pPr>
              <w:pStyle w:val="Header"/>
              <w:jc w:val="both"/>
            </w:pPr>
          </w:p>
          <w:p w14:paraId="3A9EFA1F" w14:textId="3AA5A39D" w:rsidR="005D01F0" w:rsidRDefault="00014A26" w:rsidP="004E6FEA">
            <w:pPr>
              <w:pStyle w:val="Header"/>
              <w:jc w:val="both"/>
            </w:pPr>
            <w:r>
              <w:t>H.B. 782 applies only to a petition submitted on or after January 1, 2022.</w:t>
            </w:r>
          </w:p>
          <w:p w14:paraId="7F82885C" w14:textId="216EE77F" w:rsidR="005D01F0" w:rsidRDefault="005D01F0" w:rsidP="004E6FEA">
            <w:pPr>
              <w:pStyle w:val="Header"/>
              <w:jc w:val="both"/>
            </w:pPr>
          </w:p>
          <w:p w14:paraId="36B3C0FD" w14:textId="579FE957" w:rsidR="005D01F0" w:rsidRPr="009C36CD" w:rsidRDefault="00014A26" w:rsidP="004E6FEA">
            <w:pPr>
              <w:pStyle w:val="Header"/>
              <w:jc w:val="both"/>
            </w:pPr>
            <w:r>
              <w:t xml:space="preserve">H.B. 782 repeals </w:t>
            </w:r>
            <w:r w:rsidRPr="005D01F0">
              <w:t>Section 277.004, Election Code</w:t>
            </w:r>
            <w:r>
              <w:t>.</w:t>
            </w:r>
          </w:p>
          <w:p w14:paraId="28DFA3E1" w14:textId="77777777" w:rsidR="008423E4" w:rsidRPr="00835628" w:rsidRDefault="008423E4" w:rsidP="004E6FEA">
            <w:pPr>
              <w:rPr>
                <w:b/>
              </w:rPr>
            </w:pPr>
          </w:p>
        </w:tc>
      </w:tr>
      <w:tr w:rsidR="00F3560A" w14:paraId="0B0FA1B5" w14:textId="77777777" w:rsidTr="00345119">
        <w:tc>
          <w:tcPr>
            <w:tcW w:w="9576" w:type="dxa"/>
          </w:tcPr>
          <w:p w14:paraId="344DE9C4" w14:textId="77777777" w:rsidR="008423E4" w:rsidRPr="00A8133F" w:rsidRDefault="00014A26" w:rsidP="004E6FEA">
            <w:pPr>
              <w:rPr>
                <w:b/>
              </w:rPr>
            </w:pPr>
            <w:r w:rsidRPr="009C1E9A">
              <w:rPr>
                <w:b/>
                <w:u w:val="single"/>
              </w:rPr>
              <w:t>EFFECTIVE DATE</w:t>
            </w:r>
            <w:r>
              <w:rPr>
                <w:b/>
              </w:rPr>
              <w:t xml:space="preserve"> </w:t>
            </w:r>
          </w:p>
          <w:p w14:paraId="2C0DDB0C" w14:textId="77777777" w:rsidR="008423E4" w:rsidRDefault="008423E4" w:rsidP="004E6FEA"/>
          <w:p w14:paraId="2A9922D8" w14:textId="77777777" w:rsidR="008423E4" w:rsidRPr="003624F2" w:rsidRDefault="00014A26" w:rsidP="004E6FEA">
            <w:pPr>
              <w:pStyle w:val="Header"/>
              <w:tabs>
                <w:tab w:val="clear" w:pos="4320"/>
                <w:tab w:val="clear" w:pos="8640"/>
              </w:tabs>
              <w:jc w:val="both"/>
            </w:pPr>
            <w:r>
              <w:t>September 1, 2021.</w:t>
            </w:r>
          </w:p>
          <w:p w14:paraId="4FDA76E2" w14:textId="77777777" w:rsidR="008423E4" w:rsidRPr="00233FDB" w:rsidRDefault="008423E4" w:rsidP="004E6FEA">
            <w:pPr>
              <w:rPr>
                <w:b/>
              </w:rPr>
            </w:pPr>
          </w:p>
        </w:tc>
      </w:tr>
    </w:tbl>
    <w:p w14:paraId="71BB5BEA" w14:textId="77777777" w:rsidR="008423E4" w:rsidRPr="00BE0E75" w:rsidRDefault="008423E4" w:rsidP="004E6FEA">
      <w:pPr>
        <w:jc w:val="both"/>
        <w:rPr>
          <w:rFonts w:ascii="Arial" w:hAnsi="Arial"/>
          <w:sz w:val="16"/>
          <w:szCs w:val="16"/>
        </w:rPr>
      </w:pPr>
    </w:p>
    <w:p w14:paraId="3BC224EE" w14:textId="77777777" w:rsidR="004108C3" w:rsidRPr="008423E4" w:rsidRDefault="004108C3" w:rsidP="004E6FE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D7676" w14:textId="77777777" w:rsidR="00000000" w:rsidRDefault="00014A26">
      <w:r>
        <w:separator/>
      </w:r>
    </w:p>
  </w:endnote>
  <w:endnote w:type="continuationSeparator" w:id="0">
    <w:p w14:paraId="5942F157" w14:textId="77777777" w:rsidR="00000000" w:rsidRDefault="0001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218F"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F3560A" w14:paraId="07B5D0E3" w14:textId="77777777" w:rsidTr="009C1E9A">
      <w:trPr>
        <w:cantSplit/>
      </w:trPr>
      <w:tc>
        <w:tcPr>
          <w:tcW w:w="0" w:type="pct"/>
        </w:tcPr>
        <w:p w14:paraId="61F40B41" w14:textId="77777777" w:rsidR="00137D90" w:rsidRDefault="00137D90" w:rsidP="009C1E9A">
          <w:pPr>
            <w:pStyle w:val="Footer"/>
            <w:tabs>
              <w:tab w:val="clear" w:pos="8640"/>
              <w:tab w:val="right" w:pos="9360"/>
            </w:tabs>
          </w:pPr>
        </w:p>
      </w:tc>
      <w:tc>
        <w:tcPr>
          <w:tcW w:w="2395" w:type="pct"/>
        </w:tcPr>
        <w:p w14:paraId="6A60B2C6" w14:textId="77777777" w:rsidR="00137D90" w:rsidRDefault="00137D90" w:rsidP="009C1E9A">
          <w:pPr>
            <w:pStyle w:val="Footer"/>
            <w:tabs>
              <w:tab w:val="clear" w:pos="8640"/>
              <w:tab w:val="right" w:pos="9360"/>
            </w:tabs>
          </w:pPr>
        </w:p>
        <w:p w14:paraId="1AB740EE" w14:textId="77777777" w:rsidR="001A4310" w:rsidRDefault="001A4310" w:rsidP="009C1E9A">
          <w:pPr>
            <w:pStyle w:val="Footer"/>
            <w:tabs>
              <w:tab w:val="clear" w:pos="8640"/>
              <w:tab w:val="right" w:pos="9360"/>
            </w:tabs>
          </w:pPr>
        </w:p>
        <w:p w14:paraId="0342ACA0" w14:textId="77777777" w:rsidR="00137D90" w:rsidRDefault="00137D90" w:rsidP="009C1E9A">
          <w:pPr>
            <w:pStyle w:val="Footer"/>
            <w:tabs>
              <w:tab w:val="clear" w:pos="8640"/>
              <w:tab w:val="right" w:pos="9360"/>
            </w:tabs>
          </w:pPr>
        </w:p>
      </w:tc>
      <w:tc>
        <w:tcPr>
          <w:tcW w:w="2453" w:type="pct"/>
        </w:tcPr>
        <w:p w14:paraId="2FE53883" w14:textId="77777777" w:rsidR="00137D90" w:rsidRDefault="00137D90" w:rsidP="009C1E9A">
          <w:pPr>
            <w:pStyle w:val="Footer"/>
            <w:tabs>
              <w:tab w:val="clear" w:pos="8640"/>
              <w:tab w:val="right" w:pos="9360"/>
            </w:tabs>
            <w:jc w:val="right"/>
          </w:pPr>
        </w:p>
      </w:tc>
    </w:tr>
    <w:tr w:rsidR="00F3560A" w14:paraId="1BBEC135" w14:textId="77777777" w:rsidTr="009C1E9A">
      <w:trPr>
        <w:cantSplit/>
      </w:trPr>
      <w:tc>
        <w:tcPr>
          <w:tcW w:w="0" w:type="pct"/>
        </w:tcPr>
        <w:p w14:paraId="651B5008" w14:textId="77777777" w:rsidR="00EC379B" w:rsidRDefault="00EC379B" w:rsidP="009C1E9A">
          <w:pPr>
            <w:pStyle w:val="Footer"/>
            <w:tabs>
              <w:tab w:val="clear" w:pos="8640"/>
              <w:tab w:val="right" w:pos="9360"/>
            </w:tabs>
          </w:pPr>
        </w:p>
      </w:tc>
      <w:tc>
        <w:tcPr>
          <w:tcW w:w="2395" w:type="pct"/>
        </w:tcPr>
        <w:p w14:paraId="63DA2C41" w14:textId="77777777" w:rsidR="00EC379B" w:rsidRPr="009C1E9A" w:rsidRDefault="00014A26" w:rsidP="009C1E9A">
          <w:pPr>
            <w:pStyle w:val="Footer"/>
            <w:tabs>
              <w:tab w:val="clear" w:pos="8640"/>
              <w:tab w:val="right" w:pos="9360"/>
            </w:tabs>
            <w:rPr>
              <w:rFonts w:ascii="Shruti" w:hAnsi="Shruti"/>
              <w:sz w:val="22"/>
            </w:rPr>
          </w:pPr>
          <w:r>
            <w:rPr>
              <w:rFonts w:ascii="Shruti" w:hAnsi="Shruti"/>
              <w:sz w:val="22"/>
            </w:rPr>
            <w:t>87R 20780</w:t>
          </w:r>
        </w:p>
      </w:tc>
      <w:tc>
        <w:tcPr>
          <w:tcW w:w="2453" w:type="pct"/>
        </w:tcPr>
        <w:p w14:paraId="43E0A24A" w14:textId="39DCEDF0" w:rsidR="00EC379B" w:rsidRDefault="00014A26" w:rsidP="009C1E9A">
          <w:pPr>
            <w:pStyle w:val="Footer"/>
            <w:tabs>
              <w:tab w:val="clear" w:pos="8640"/>
              <w:tab w:val="right" w:pos="9360"/>
            </w:tabs>
            <w:jc w:val="right"/>
          </w:pPr>
          <w:r>
            <w:fldChar w:fldCharType="begin"/>
          </w:r>
          <w:r>
            <w:instrText xml:space="preserve"> DOCPROPERTY  OTID  \* MERGEFORMAT </w:instrText>
          </w:r>
          <w:r>
            <w:fldChar w:fldCharType="separate"/>
          </w:r>
          <w:r w:rsidR="004E6FEA">
            <w:t>21.109.600</w:t>
          </w:r>
          <w:r>
            <w:fldChar w:fldCharType="end"/>
          </w:r>
        </w:p>
      </w:tc>
    </w:tr>
    <w:tr w:rsidR="00F3560A" w14:paraId="03EB759F" w14:textId="77777777" w:rsidTr="009C1E9A">
      <w:trPr>
        <w:cantSplit/>
      </w:trPr>
      <w:tc>
        <w:tcPr>
          <w:tcW w:w="0" w:type="pct"/>
        </w:tcPr>
        <w:p w14:paraId="0006DD4F" w14:textId="77777777" w:rsidR="00EC379B" w:rsidRDefault="00EC379B" w:rsidP="009C1E9A">
          <w:pPr>
            <w:pStyle w:val="Footer"/>
            <w:tabs>
              <w:tab w:val="clear" w:pos="4320"/>
              <w:tab w:val="clear" w:pos="8640"/>
              <w:tab w:val="left" w:pos="2865"/>
            </w:tabs>
          </w:pPr>
        </w:p>
      </w:tc>
      <w:tc>
        <w:tcPr>
          <w:tcW w:w="2395" w:type="pct"/>
        </w:tcPr>
        <w:p w14:paraId="2264C50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EE6EF77" w14:textId="77777777" w:rsidR="00EC379B" w:rsidRDefault="00EC379B" w:rsidP="006D504F">
          <w:pPr>
            <w:pStyle w:val="Footer"/>
            <w:rPr>
              <w:rStyle w:val="PageNumber"/>
            </w:rPr>
          </w:pPr>
        </w:p>
        <w:p w14:paraId="4C7D7482" w14:textId="77777777" w:rsidR="00EC379B" w:rsidRDefault="00EC379B" w:rsidP="009C1E9A">
          <w:pPr>
            <w:pStyle w:val="Footer"/>
            <w:tabs>
              <w:tab w:val="clear" w:pos="8640"/>
              <w:tab w:val="right" w:pos="9360"/>
            </w:tabs>
            <w:jc w:val="right"/>
          </w:pPr>
        </w:p>
      </w:tc>
    </w:tr>
    <w:tr w:rsidR="00F3560A" w14:paraId="5DA877AE" w14:textId="77777777" w:rsidTr="009C1E9A">
      <w:trPr>
        <w:cantSplit/>
        <w:trHeight w:val="323"/>
      </w:trPr>
      <w:tc>
        <w:tcPr>
          <w:tcW w:w="0" w:type="pct"/>
          <w:gridSpan w:val="3"/>
        </w:tcPr>
        <w:p w14:paraId="7B0C18CB" w14:textId="6CF89A19" w:rsidR="00EC379B" w:rsidRDefault="00014A2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E7EBB">
            <w:rPr>
              <w:rStyle w:val="PageNumber"/>
              <w:noProof/>
            </w:rPr>
            <w:t>3</w:t>
          </w:r>
          <w:r>
            <w:rPr>
              <w:rStyle w:val="PageNumber"/>
            </w:rPr>
            <w:fldChar w:fldCharType="end"/>
          </w:r>
        </w:p>
        <w:p w14:paraId="1A202141" w14:textId="77777777" w:rsidR="00EC379B" w:rsidRDefault="00EC379B" w:rsidP="009C1E9A">
          <w:pPr>
            <w:pStyle w:val="Footer"/>
            <w:tabs>
              <w:tab w:val="clear" w:pos="8640"/>
              <w:tab w:val="right" w:pos="9360"/>
            </w:tabs>
            <w:jc w:val="center"/>
          </w:pPr>
        </w:p>
      </w:tc>
    </w:tr>
  </w:tbl>
  <w:p w14:paraId="2304297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63853"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EF10" w14:textId="77777777" w:rsidR="00000000" w:rsidRDefault="00014A26">
      <w:r>
        <w:separator/>
      </w:r>
    </w:p>
  </w:footnote>
  <w:footnote w:type="continuationSeparator" w:id="0">
    <w:p w14:paraId="0E7344B3" w14:textId="77777777" w:rsidR="00000000" w:rsidRDefault="00014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D14"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B85D"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7401"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72AC7"/>
    <w:multiLevelType w:val="hybridMultilevel"/>
    <w:tmpl w:val="BE34468A"/>
    <w:lvl w:ilvl="0" w:tplc="A0A08246">
      <w:start w:val="1"/>
      <w:numFmt w:val="bullet"/>
      <w:lvlText w:val=""/>
      <w:lvlJc w:val="left"/>
      <w:pPr>
        <w:tabs>
          <w:tab w:val="num" w:pos="720"/>
        </w:tabs>
        <w:ind w:left="720" w:hanging="360"/>
      </w:pPr>
      <w:rPr>
        <w:rFonts w:ascii="Symbol" w:hAnsi="Symbol" w:hint="default"/>
      </w:rPr>
    </w:lvl>
    <w:lvl w:ilvl="1" w:tplc="2B7C7CCC" w:tentative="1">
      <w:start w:val="1"/>
      <w:numFmt w:val="bullet"/>
      <w:lvlText w:val="o"/>
      <w:lvlJc w:val="left"/>
      <w:pPr>
        <w:ind w:left="1440" w:hanging="360"/>
      </w:pPr>
      <w:rPr>
        <w:rFonts w:ascii="Courier New" w:hAnsi="Courier New" w:cs="Courier New" w:hint="default"/>
      </w:rPr>
    </w:lvl>
    <w:lvl w:ilvl="2" w:tplc="41909D46" w:tentative="1">
      <w:start w:val="1"/>
      <w:numFmt w:val="bullet"/>
      <w:lvlText w:val=""/>
      <w:lvlJc w:val="left"/>
      <w:pPr>
        <w:ind w:left="2160" w:hanging="360"/>
      </w:pPr>
      <w:rPr>
        <w:rFonts w:ascii="Wingdings" w:hAnsi="Wingdings" w:hint="default"/>
      </w:rPr>
    </w:lvl>
    <w:lvl w:ilvl="3" w:tplc="F79493B0" w:tentative="1">
      <w:start w:val="1"/>
      <w:numFmt w:val="bullet"/>
      <w:lvlText w:val=""/>
      <w:lvlJc w:val="left"/>
      <w:pPr>
        <w:ind w:left="2880" w:hanging="360"/>
      </w:pPr>
      <w:rPr>
        <w:rFonts w:ascii="Symbol" w:hAnsi="Symbol" w:hint="default"/>
      </w:rPr>
    </w:lvl>
    <w:lvl w:ilvl="4" w:tplc="3970D608" w:tentative="1">
      <w:start w:val="1"/>
      <w:numFmt w:val="bullet"/>
      <w:lvlText w:val="o"/>
      <w:lvlJc w:val="left"/>
      <w:pPr>
        <w:ind w:left="3600" w:hanging="360"/>
      </w:pPr>
      <w:rPr>
        <w:rFonts w:ascii="Courier New" w:hAnsi="Courier New" w:cs="Courier New" w:hint="default"/>
      </w:rPr>
    </w:lvl>
    <w:lvl w:ilvl="5" w:tplc="A754B60A" w:tentative="1">
      <w:start w:val="1"/>
      <w:numFmt w:val="bullet"/>
      <w:lvlText w:val=""/>
      <w:lvlJc w:val="left"/>
      <w:pPr>
        <w:ind w:left="4320" w:hanging="360"/>
      </w:pPr>
      <w:rPr>
        <w:rFonts w:ascii="Wingdings" w:hAnsi="Wingdings" w:hint="default"/>
      </w:rPr>
    </w:lvl>
    <w:lvl w:ilvl="6" w:tplc="1F5C8C18" w:tentative="1">
      <w:start w:val="1"/>
      <w:numFmt w:val="bullet"/>
      <w:lvlText w:val=""/>
      <w:lvlJc w:val="left"/>
      <w:pPr>
        <w:ind w:left="5040" w:hanging="360"/>
      </w:pPr>
      <w:rPr>
        <w:rFonts w:ascii="Symbol" w:hAnsi="Symbol" w:hint="default"/>
      </w:rPr>
    </w:lvl>
    <w:lvl w:ilvl="7" w:tplc="E06055D0" w:tentative="1">
      <w:start w:val="1"/>
      <w:numFmt w:val="bullet"/>
      <w:lvlText w:val="o"/>
      <w:lvlJc w:val="left"/>
      <w:pPr>
        <w:ind w:left="5760" w:hanging="360"/>
      </w:pPr>
      <w:rPr>
        <w:rFonts w:ascii="Courier New" w:hAnsi="Courier New" w:cs="Courier New" w:hint="default"/>
      </w:rPr>
    </w:lvl>
    <w:lvl w:ilvl="8" w:tplc="8BA83FA2" w:tentative="1">
      <w:start w:val="1"/>
      <w:numFmt w:val="bullet"/>
      <w:lvlText w:val=""/>
      <w:lvlJc w:val="left"/>
      <w:pPr>
        <w:ind w:left="6480" w:hanging="360"/>
      </w:pPr>
      <w:rPr>
        <w:rFonts w:ascii="Wingdings" w:hAnsi="Wingdings" w:hint="default"/>
      </w:rPr>
    </w:lvl>
  </w:abstractNum>
  <w:abstractNum w:abstractNumId="1" w15:restartNumberingAfterBreak="0">
    <w:nsid w:val="4D934ED3"/>
    <w:multiLevelType w:val="hybridMultilevel"/>
    <w:tmpl w:val="718EF05C"/>
    <w:lvl w:ilvl="0" w:tplc="9A76128C">
      <w:start w:val="1"/>
      <w:numFmt w:val="bullet"/>
      <w:lvlText w:val=""/>
      <w:lvlJc w:val="left"/>
      <w:pPr>
        <w:tabs>
          <w:tab w:val="num" w:pos="720"/>
        </w:tabs>
        <w:ind w:left="720" w:hanging="360"/>
      </w:pPr>
      <w:rPr>
        <w:rFonts w:ascii="Symbol" w:hAnsi="Symbol" w:hint="default"/>
      </w:rPr>
    </w:lvl>
    <w:lvl w:ilvl="1" w:tplc="EB22FE48" w:tentative="1">
      <w:start w:val="1"/>
      <w:numFmt w:val="bullet"/>
      <w:lvlText w:val="o"/>
      <w:lvlJc w:val="left"/>
      <w:pPr>
        <w:ind w:left="1440" w:hanging="360"/>
      </w:pPr>
      <w:rPr>
        <w:rFonts w:ascii="Courier New" w:hAnsi="Courier New" w:cs="Courier New" w:hint="default"/>
      </w:rPr>
    </w:lvl>
    <w:lvl w:ilvl="2" w:tplc="DA80DA2A" w:tentative="1">
      <w:start w:val="1"/>
      <w:numFmt w:val="bullet"/>
      <w:lvlText w:val=""/>
      <w:lvlJc w:val="left"/>
      <w:pPr>
        <w:ind w:left="2160" w:hanging="360"/>
      </w:pPr>
      <w:rPr>
        <w:rFonts w:ascii="Wingdings" w:hAnsi="Wingdings" w:hint="default"/>
      </w:rPr>
    </w:lvl>
    <w:lvl w:ilvl="3" w:tplc="2CBC6FAC" w:tentative="1">
      <w:start w:val="1"/>
      <w:numFmt w:val="bullet"/>
      <w:lvlText w:val=""/>
      <w:lvlJc w:val="left"/>
      <w:pPr>
        <w:ind w:left="2880" w:hanging="360"/>
      </w:pPr>
      <w:rPr>
        <w:rFonts w:ascii="Symbol" w:hAnsi="Symbol" w:hint="default"/>
      </w:rPr>
    </w:lvl>
    <w:lvl w:ilvl="4" w:tplc="BBDA09F6" w:tentative="1">
      <w:start w:val="1"/>
      <w:numFmt w:val="bullet"/>
      <w:lvlText w:val="o"/>
      <w:lvlJc w:val="left"/>
      <w:pPr>
        <w:ind w:left="3600" w:hanging="360"/>
      </w:pPr>
      <w:rPr>
        <w:rFonts w:ascii="Courier New" w:hAnsi="Courier New" w:cs="Courier New" w:hint="default"/>
      </w:rPr>
    </w:lvl>
    <w:lvl w:ilvl="5" w:tplc="997CB2E8" w:tentative="1">
      <w:start w:val="1"/>
      <w:numFmt w:val="bullet"/>
      <w:lvlText w:val=""/>
      <w:lvlJc w:val="left"/>
      <w:pPr>
        <w:ind w:left="4320" w:hanging="360"/>
      </w:pPr>
      <w:rPr>
        <w:rFonts w:ascii="Wingdings" w:hAnsi="Wingdings" w:hint="default"/>
      </w:rPr>
    </w:lvl>
    <w:lvl w:ilvl="6" w:tplc="FC12E1B6" w:tentative="1">
      <w:start w:val="1"/>
      <w:numFmt w:val="bullet"/>
      <w:lvlText w:val=""/>
      <w:lvlJc w:val="left"/>
      <w:pPr>
        <w:ind w:left="5040" w:hanging="360"/>
      </w:pPr>
      <w:rPr>
        <w:rFonts w:ascii="Symbol" w:hAnsi="Symbol" w:hint="default"/>
      </w:rPr>
    </w:lvl>
    <w:lvl w:ilvl="7" w:tplc="A96E87B2" w:tentative="1">
      <w:start w:val="1"/>
      <w:numFmt w:val="bullet"/>
      <w:lvlText w:val="o"/>
      <w:lvlJc w:val="left"/>
      <w:pPr>
        <w:ind w:left="5760" w:hanging="360"/>
      </w:pPr>
      <w:rPr>
        <w:rFonts w:ascii="Courier New" w:hAnsi="Courier New" w:cs="Courier New" w:hint="default"/>
      </w:rPr>
    </w:lvl>
    <w:lvl w:ilvl="8" w:tplc="42D0AA4E" w:tentative="1">
      <w:start w:val="1"/>
      <w:numFmt w:val="bullet"/>
      <w:lvlText w:val=""/>
      <w:lvlJc w:val="left"/>
      <w:pPr>
        <w:ind w:left="6480" w:hanging="360"/>
      </w:pPr>
      <w:rPr>
        <w:rFonts w:ascii="Wingdings" w:hAnsi="Wingdings" w:hint="default"/>
      </w:rPr>
    </w:lvl>
  </w:abstractNum>
  <w:abstractNum w:abstractNumId="2" w15:restartNumberingAfterBreak="0">
    <w:nsid w:val="6DA76042"/>
    <w:multiLevelType w:val="hybridMultilevel"/>
    <w:tmpl w:val="056E8838"/>
    <w:lvl w:ilvl="0" w:tplc="6ECE2E6C">
      <w:start w:val="1"/>
      <w:numFmt w:val="bullet"/>
      <w:lvlText w:val=""/>
      <w:lvlJc w:val="left"/>
      <w:pPr>
        <w:tabs>
          <w:tab w:val="num" w:pos="720"/>
        </w:tabs>
        <w:ind w:left="720" w:hanging="360"/>
      </w:pPr>
      <w:rPr>
        <w:rFonts w:ascii="Symbol" w:hAnsi="Symbol" w:hint="default"/>
      </w:rPr>
    </w:lvl>
    <w:lvl w:ilvl="1" w:tplc="56D6D6AA" w:tentative="1">
      <w:start w:val="1"/>
      <w:numFmt w:val="bullet"/>
      <w:lvlText w:val="o"/>
      <w:lvlJc w:val="left"/>
      <w:pPr>
        <w:ind w:left="1440" w:hanging="360"/>
      </w:pPr>
      <w:rPr>
        <w:rFonts w:ascii="Courier New" w:hAnsi="Courier New" w:cs="Courier New" w:hint="default"/>
      </w:rPr>
    </w:lvl>
    <w:lvl w:ilvl="2" w:tplc="E01C44A4" w:tentative="1">
      <w:start w:val="1"/>
      <w:numFmt w:val="bullet"/>
      <w:lvlText w:val=""/>
      <w:lvlJc w:val="left"/>
      <w:pPr>
        <w:ind w:left="2160" w:hanging="360"/>
      </w:pPr>
      <w:rPr>
        <w:rFonts w:ascii="Wingdings" w:hAnsi="Wingdings" w:hint="default"/>
      </w:rPr>
    </w:lvl>
    <w:lvl w:ilvl="3" w:tplc="A2E6E05E" w:tentative="1">
      <w:start w:val="1"/>
      <w:numFmt w:val="bullet"/>
      <w:lvlText w:val=""/>
      <w:lvlJc w:val="left"/>
      <w:pPr>
        <w:ind w:left="2880" w:hanging="360"/>
      </w:pPr>
      <w:rPr>
        <w:rFonts w:ascii="Symbol" w:hAnsi="Symbol" w:hint="default"/>
      </w:rPr>
    </w:lvl>
    <w:lvl w:ilvl="4" w:tplc="F714806A" w:tentative="1">
      <w:start w:val="1"/>
      <w:numFmt w:val="bullet"/>
      <w:lvlText w:val="o"/>
      <w:lvlJc w:val="left"/>
      <w:pPr>
        <w:ind w:left="3600" w:hanging="360"/>
      </w:pPr>
      <w:rPr>
        <w:rFonts w:ascii="Courier New" w:hAnsi="Courier New" w:cs="Courier New" w:hint="default"/>
      </w:rPr>
    </w:lvl>
    <w:lvl w:ilvl="5" w:tplc="C200FF24" w:tentative="1">
      <w:start w:val="1"/>
      <w:numFmt w:val="bullet"/>
      <w:lvlText w:val=""/>
      <w:lvlJc w:val="left"/>
      <w:pPr>
        <w:ind w:left="4320" w:hanging="360"/>
      </w:pPr>
      <w:rPr>
        <w:rFonts w:ascii="Wingdings" w:hAnsi="Wingdings" w:hint="default"/>
      </w:rPr>
    </w:lvl>
    <w:lvl w:ilvl="6" w:tplc="9EF6BFBE" w:tentative="1">
      <w:start w:val="1"/>
      <w:numFmt w:val="bullet"/>
      <w:lvlText w:val=""/>
      <w:lvlJc w:val="left"/>
      <w:pPr>
        <w:ind w:left="5040" w:hanging="360"/>
      </w:pPr>
      <w:rPr>
        <w:rFonts w:ascii="Symbol" w:hAnsi="Symbol" w:hint="default"/>
      </w:rPr>
    </w:lvl>
    <w:lvl w:ilvl="7" w:tplc="575838E8" w:tentative="1">
      <w:start w:val="1"/>
      <w:numFmt w:val="bullet"/>
      <w:lvlText w:val="o"/>
      <w:lvlJc w:val="left"/>
      <w:pPr>
        <w:ind w:left="5760" w:hanging="360"/>
      </w:pPr>
      <w:rPr>
        <w:rFonts w:ascii="Courier New" w:hAnsi="Courier New" w:cs="Courier New" w:hint="default"/>
      </w:rPr>
    </w:lvl>
    <w:lvl w:ilvl="8" w:tplc="8544E06E"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76"/>
    <w:rsid w:val="00000A70"/>
    <w:rsid w:val="0000174D"/>
    <w:rsid w:val="000032B8"/>
    <w:rsid w:val="00003B06"/>
    <w:rsid w:val="000054B9"/>
    <w:rsid w:val="00007461"/>
    <w:rsid w:val="0001117E"/>
    <w:rsid w:val="0001125F"/>
    <w:rsid w:val="0001338E"/>
    <w:rsid w:val="00013D24"/>
    <w:rsid w:val="00014A26"/>
    <w:rsid w:val="00014AF0"/>
    <w:rsid w:val="000155D6"/>
    <w:rsid w:val="00015D4E"/>
    <w:rsid w:val="00020C1E"/>
    <w:rsid w:val="00020E9B"/>
    <w:rsid w:val="000236C1"/>
    <w:rsid w:val="000236EC"/>
    <w:rsid w:val="0002413D"/>
    <w:rsid w:val="000249F2"/>
    <w:rsid w:val="00027E81"/>
    <w:rsid w:val="00030AD8"/>
    <w:rsid w:val="0003107A"/>
    <w:rsid w:val="00031C95"/>
    <w:rsid w:val="00032A1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02D"/>
    <w:rsid w:val="001824ED"/>
    <w:rsid w:val="00183262"/>
    <w:rsid w:val="00184B03"/>
    <w:rsid w:val="00185C59"/>
    <w:rsid w:val="00187C1B"/>
    <w:rsid w:val="001908AC"/>
    <w:rsid w:val="00190CFB"/>
    <w:rsid w:val="00194293"/>
    <w:rsid w:val="0019457A"/>
    <w:rsid w:val="00195257"/>
    <w:rsid w:val="00195388"/>
    <w:rsid w:val="0019539E"/>
    <w:rsid w:val="001968BC"/>
    <w:rsid w:val="001A0739"/>
    <w:rsid w:val="001A0F00"/>
    <w:rsid w:val="001A2BDD"/>
    <w:rsid w:val="001A3DDF"/>
    <w:rsid w:val="001A4310"/>
    <w:rsid w:val="001B053A"/>
    <w:rsid w:val="001B26D8"/>
    <w:rsid w:val="001B3BFA"/>
    <w:rsid w:val="001B52F1"/>
    <w:rsid w:val="001B75B8"/>
    <w:rsid w:val="001C1230"/>
    <w:rsid w:val="001C60B5"/>
    <w:rsid w:val="001C61B0"/>
    <w:rsid w:val="001C7957"/>
    <w:rsid w:val="001C7DB8"/>
    <w:rsid w:val="001C7EA8"/>
    <w:rsid w:val="001D1711"/>
    <w:rsid w:val="001D2A01"/>
    <w:rsid w:val="001D2EF6"/>
    <w:rsid w:val="001D37A8"/>
    <w:rsid w:val="001D462E"/>
    <w:rsid w:val="001D5976"/>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412B"/>
    <w:rsid w:val="0024691D"/>
    <w:rsid w:val="00247D27"/>
    <w:rsid w:val="00250A50"/>
    <w:rsid w:val="00251ED5"/>
    <w:rsid w:val="00255EB6"/>
    <w:rsid w:val="00257429"/>
    <w:rsid w:val="00257F3B"/>
    <w:rsid w:val="00260FA4"/>
    <w:rsid w:val="00261183"/>
    <w:rsid w:val="00262A66"/>
    <w:rsid w:val="00263140"/>
    <w:rsid w:val="002631C8"/>
    <w:rsid w:val="0026392D"/>
    <w:rsid w:val="00265133"/>
    <w:rsid w:val="00265A23"/>
    <w:rsid w:val="00267841"/>
    <w:rsid w:val="002710C3"/>
    <w:rsid w:val="002734D6"/>
    <w:rsid w:val="00274C45"/>
    <w:rsid w:val="00275109"/>
    <w:rsid w:val="00275BEE"/>
    <w:rsid w:val="00277434"/>
    <w:rsid w:val="00280123"/>
    <w:rsid w:val="00281343"/>
    <w:rsid w:val="00281883"/>
    <w:rsid w:val="00286C94"/>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489B"/>
    <w:rsid w:val="0031741B"/>
    <w:rsid w:val="00321337"/>
    <w:rsid w:val="003216F5"/>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54CF"/>
    <w:rsid w:val="0038731D"/>
    <w:rsid w:val="00387B60"/>
    <w:rsid w:val="00390098"/>
    <w:rsid w:val="00392DA1"/>
    <w:rsid w:val="00393718"/>
    <w:rsid w:val="003A0296"/>
    <w:rsid w:val="003A10BC"/>
    <w:rsid w:val="003A7AF5"/>
    <w:rsid w:val="003B1501"/>
    <w:rsid w:val="003B185E"/>
    <w:rsid w:val="003B198A"/>
    <w:rsid w:val="003B1CA3"/>
    <w:rsid w:val="003B1ED9"/>
    <w:rsid w:val="003B2891"/>
    <w:rsid w:val="003B2DEA"/>
    <w:rsid w:val="003B3DF3"/>
    <w:rsid w:val="003B48E2"/>
    <w:rsid w:val="003B4F1C"/>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EA5"/>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104"/>
    <w:rsid w:val="00436980"/>
    <w:rsid w:val="00441016"/>
    <w:rsid w:val="00441F2F"/>
    <w:rsid w:val="0044228B"/>
    <w:rsid w:val="004468BC"/>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6FEA"/>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5CE8"/>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679A9"/>
    <w:rsid w:val="00573401"/>
    <w:rsid w:val="00576714"/>
    <w:rsid w:val="0057685A"/>
    <w:rsid w:val="005847EF"/>
    <w:rsid w:val="005851E6"/>
    <w:rsid w:val="005878B7"/>
    <w:rsid w:val="00590033"/>
    <w:rsid w:val="00592C9A"/>
    <w:rsid w:val="00593DF8"/>
    <w:rsid w:val="00595745"/>
    <w:rsid w:val="00596D08"/>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01F0"/>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B26"/>
    <w:rsid w:val="006402E7"/>
    <w:rsid w:val="00640CB6"/>
    <w:rsid w:val="00641B42"/>
    <w:rsid w:val="0064512A"/>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AD5"/>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D22"/>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211"/>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2F6A"/>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C3B"/>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64E0"/>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B30"/>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6E07"/>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8403E"/>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8E2"/>
    <w:rsid w:val="00AF7C74"/>
    <w:rsid w:val="00B000AF"/>
    <w:rsid w:val="00B03387"/>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7771"/>
    <w:rsid w:val="00C2142B"/>
    <w:rsid w:val="00C22987"/>
    <w:rsid w:val="00C23956"/>
    <w:rsid w:val="00C248E6"/>
    <w:rsid w:val="00C2766F"/>
    <w:rsid w:val="00C3223B"/>
    <w:rsid w:val="00C333C6"/>
    <w:rsid w:val="00C35CC5"/>
    <w:rsid w:val="00C361C5"/>
    <w:rsid w:val="00C377D1"/>
    <w:rsid w:val="00C37BDA"/>
    <w:rsid w:val="00C37C84"/>
    <w:rsid w:val="00C42B41"/>
    <w:rsid w:val="00C45FF2"/>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139"/>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4FE"/>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560A"/>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86961"/>
    <w:rsid w:val="00F96602"/>
    <w:rsid w:val="00F9735A"/>
    <w:rsid w:val="00FA32FC"/>
    <w:rsid w:val="00FA59FD"/>
    <w:rsid w:val="00FA5D8C"/>
    <w:rsid w:val="00FA6403"/>
    <w:rsid w:val="00FB16CD"/>
    <w:rsid w:val="00FB73AE"/>
    <w:rsid w:val="00FC5388"/>
    <w:rsid w:val="00FC726C"/>
    <w:rsid w:val="00FD1B4B"/>
    <w:rsid w:val="00FD1B94"/>
    <w:rsid w:val="00FE0AE6"/>
    <w:rsid w:val="00FE19C5"/>
    <w:rsid w:val="00FE4286"/>
    <w:rsid w:val="00FE48C3"/>
    <w:rsid w:val="00FE5909"/>
    <w:rsid w:val="00FE652E"/>
    <w:rsid w:val="00FE71FE"/>
    <w:rsid w:val="00FE7EBB"/>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09FC3F-6581-4E8C-8EE7-F8E66E54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96D08"/>
    <w:rPr>
      <w:sz w:val="16"/>
      <w:szCs w:val="16"/>
    </w:rPr>
  </w:style>
  <w:style w:type="paragraph" w:styleId="CommentText">
    <w:name w:val="annotation text"/>
    <w:basedOn w:val="Normal"/>
    <w:link w:val="CommentTextChar"/>
    <w:semiHidden/>
    <w:unhideWhenUsed/>
    <w:rsid w:val="00596D08"/>
    <w:rPr>
      <w:sz w:val="20"/>
      <w:szCs w:val="20"/>
    </w:rPr>
  </w:style>
  <w:style w:type="character" w:customStyle="1" w:styleId="CommentTextChar">
    <w:name w:val="Comment Text Char"/>
    <w:basedOn w:val="DefaultParagraphFont"/>
    <w:link w:val="CommentText"/>
    <w:semiHidden/>
    <w:rsid w:val="00596D08"/>
  </w:style>
  <w:style w:type="paragraph" w:styleId="CommentSubject">
    <w:name w:val="annotation subject"/>
    <w:basedOn w:val="CommentText"/>
    <w:next w:val="CommentText"/>
    <w:link w:val="CommentSubjectChar"/>
    <w:semiHidden/>
    <w:unhideWhenUsed/>
    <w:rsid w:val="00596D08"/>
    <w:rPr>
      <w:b/>
      <w:bCs/>
    </w:rPr>
  </w:style>
  <w:style w:type="character" w:customStyle="1" w:styleId="CommentSubjectChar">
    <w:name w:val="Comment Subject Char"/>
    <w:basedOn w:val="CommentTextChar"/>
    <w:link w:val="CommentSubject"/>
    <w:semiHidden/>
    <w:rsid w:val="00596D08"/>
    <w:rPr>
      <w:b/>
      <w:bCs/>
    </w:rPr>
  </w:style>
  <w:style w:type="character" w:styleId="Hyperlink">
    <w:name w:val="Hyperlink"/>
    <w:basedOn w:val="DefaultParagraphFont"/>
    <w:unhideWhenUsed/>
    <w:rsid w:val="00286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6108</Characters>
  <Application>Microsoft Office Word</Application>
  <DocSecurity>4</DocSecurity>
  <Lines>125</Lines>
  <Paragraphs>38</Paragraphs>
  <ScaleCrop>false</ScaleCrop>
  <HeadingPairs>
    <vt:vector size="2" baseType="variant">
      <vt:variant>
        <vt:lpstr>Title</vt:lpstr>
      </vt:variant>
      <vt:variant>
        <vt:i4>1</vt:i4>
      </vt:variant>
    </vt:vector>
  </HeadingPairs>
  <TitlesOfParts>
    <vt:vector size="1" baseType="lpstr">
      <vt:lpstr>BA - HB00782 (Committee Report (Unamended))</vt:lpstr>
    </vt:vector>
  </TitlesOfParts>
  <Company>State of Texas</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20780</dc:subject>
  <dc:creator>State of Texas</dc:creator>
  <dc:description>HB 782 by Swanson-(H)Elections</dc:description>
  <cp:lastModifiedBy>Thomas Weis</cp:lastModifiedBy>
  <cp:revision>2</cp:revision>
  <cp:lastPrinted>2003-11-26T17:21:00Z</cp:lastPrinted>
  <dcterms:created xsi:type="dcterms:W3CDTF">2021-04-20T22:58:00Z</dcterms:created>
  <dcterms:modified xsi:type="dcterms:W3CDTF">2021-04-20T22:58:00Z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21.109.600</vt:lpwstr>
  </property>
</Properties>
</file>