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671" w:rsidRDefault="00E4567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F7C317A62574031A4FAAF2FC04F6A5D"/>
          </w:placeholder>
        </w:sdtPr>
        <w:sdtContent>
          <w:r w:rsidRPr="005C2A78">
            <w:rPr>
              <w:rFonts w:cs="Times New Roman"/>
              <w:b/>
              <w:szCs w:val="24"/>
              <w:u w:val="single"/>
            </w:rPr>
            <w:t>BILL ANALYSIS</w:t>
          </w:r>
        </w:sdtContent>
      </w:sdt>
    </w:p>
    <w:p w:rsidR="00E45671" w:rsidRPr="00585C31" w:rsidRDefault="00E45671" w:rsidP="000F1DF9">
      <w:pPr>
        <w:spacing w:after="0" w:line="240" w:lineRule="auto"/>
        <w:rPr>
          <w:rFonts w:cs="Times New Roman"/>
          <w:szCs w:val="24"/>
        </w:rPr>
      </w:pPr>
    </w:p>
    <w:p w:rsidR="00E45671" w:rsidRPr="00585C31" w:rsidRDefault="00E4567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45671" w:rsidTr="000F1DF9">
        <w:tc>
          <w:tcPr>
            <w:tcW w:w="2718" w:type="dxa"/>
          </w:tcPr>
          <w:p w:rsidR="00E45671" w:rsidRPr="005C2A78" w:rsidRDefault="00E45671" w:rsidP="006D756B">
            <w:pPr>
              <w:rPr>
                <w:rFonts w:cs="Times New Roman"/>
                <w:szCs w:val="24"/>
              </w:rPr>
            </w:pPr>
            <w:sdt>
              <w:sdtPr>
                <w:rPr>
                  <w:rFonts w:cs="Times New Roman"/>
                  <w:szCs w:val="24"/>
                </w:rPr>
                <w:alias w:val="Agency Title"/>
                <w:tag w:val="AgencyTitleContentControl"/>
                <w:id w:val="1920747753"/>
                <w:lock w:val="sdtContentLocked"/>
                <w:placeholder>
                  <w:docPart w:val="928FD1E047D04CCCACD985ED6649F396"/>
                </w:placeholder>
              </w:sdtPr>
              <w:sdtEndPr>
                <w:rPr>
                  <w:rFonts w:cstheme="minorBidi"/>
                  <w:szCs w:val="22"/>
                </w:rPr>
              </w:sdtEndPr>
              <w:sdtContent>
                <w:r>
                  <w:rPr>
                    <w:rFonts w:cs="Times New Roman"/>
                    <w:szCs w:val="24"/>
                  </w:rPr>
                  <w:t>Senate Research Center</w:t>
                </w:r>
              </w:sdtContent>
            </w:sdt>
          </w:p>
        </w:tc>
        <w:tc>
          <w:tcPr>
            <w:tcW w:w="6858" w:type="dxa"/>
          </w:tcPr>
          <w:p w:rsidR="00E45671" w:rsidRPr="00FF6471" w:rsidRDefault="00E45671" w:rsidP="000F1DF9">
            <w:pPr>
              <w:jc w:val="right"/>
              <w:rPr>
                <w:rFonts w:cs="Times New Roman"/>
                <w:szCs w:val="24"/>
              </w:rPr>
            </w:pPr>
            <w:sdt>
              <w:sdtPr>
                <w:rPr>
                  <w:rFonts w:cs="Times New Roman"/>
                  <w:szCs w:val="24"/>
                </w:rPr>
                <w:alias w:val="Bill Number"/>
                <w:tag w:val="BillNumberOne"/>
                <w:id w:val="-410784069"/>
                <w:lock w:val="sdtContentLocked"/>
                <w:placeholder>
                  <w:docPart w:val="B956766A063940F79F4A522DEBC9772B"/>
                </w:placeholder>
              </w:sdtPr>
              <w:sdtContent>
                <w:r>
                  <w:rPr>
                    <w:rFonts w:cs="Times New Roman"/>
                    <w:szCs w:val="24"/>
                  </w:rPr>
                  <w:t>H.B. 787</w:t>
                </w:r>
              </w:sdtContent>
            </w:sdt>
          </w:p>
        </w:tc>
      </w:tr>
      <w:tr w:rsidR="00E45671" w:rsidTr="000F1DF9">
        <w:sdt>
          <w:sdtPr>
            <w:rPr>
              <w:rFonts w:cs="Times New Roman"/>
              <w:szCs w:val="24"/>
            </w:rPr>
            <w:alias w:val="TLCNumber"/>
            <w:tag w:val="TLCNumber"/>
            <w:id w:val="-542600604"/>
            <w:lock w:val="sdtLocked"/>
            <w:placeholder>
              <w:docPart w:val="DC371980C2BA47F9A3760FCF0C6E75DB"/>
            </w:placeholder>
          </w:sdtPr>
          <w:sdtContent>
            <w:tc>
              <w:tcPr>
                <w:tcW w:w="2718" w:type="dxa"/>
              </w:tcPr>
              <w:p w:rsidR="00E45671" w:rsidRPr="000F1DF9" w:rsidRDefault="00E45671" w:rsidP="00C65088">
                <w:pPr>
                  <w:rPr>
                    <w:rFonts w:cs="Times New Roman"/>
                    <w:szCs w:val="24"/>
                  </w:rPr>
                </w:pPr>
                <w:r>
                  <w:rPr>
                    <w:rFonts w:cs="Times New Roman"/>
                    <w:szCs w:val="24"/>
                  </w:rPr>
                  <w:t>87R14979 MCF-F</w:t>
                </w:r>
              </w:p>
            </w:tc>
          </w:sdtContent>
        </w:sdt>
        <w:tc>
          <w:tcPr>
            <w:tcW w:w="6858" w:type="dxa"/>
          </w:tcPr>
          <w:p w:rsidR="00E45671" w:rsidRPr="005C2A78" w:rsidRDefault="00E45671" w:rsidP="00073EDD">
            <w:pPr>
              <w:jc w:val="right"/>
              <w:rPr>
                <w:rFonts w:cs="Times New Roman"/>
                <w:szCs w:val="24"/>
              </w:rPr>
            </w:pPr>
            <w:sdt>
              <w:sdtPr>
                <w:rPr>
                  <w:rFonts w:cs="Times New Roman"/>
                  <w:szCs w:val="24"/>
                </w:rPr>
                <w:alias w:val="Author Label"/>
                <w:tag w:val="By"/>
                <w:id w:val="72399597"/>
                <w:lock w:val="sdtLocked"/>
                <w:placeholder>
                  <w:docPart w:val="4A0605921A9943608791EEA772AFEAB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3DB6646A6E949949077E1C540AAB791"/>
                </w:placeholder>
              </w:sdtPr>
              <w:sdtContent>
                <w:r>
                  <w:rPr>
                    <w:rFonts w:cs="Times New Roman"/>
                    <w:szCs w:val="24"/>
                  </w:rPr>
                  <w:t>Allen et al.</w:t>
                </w:r>
              </w:sdtContent>
            </w:sdt>
            <w:sdt>
              <w:sdtPr>
                <w:rPr>
                  <w:rFonts w:cs="Times New Roman"/>
                  <w:szCs w:val="24"/>
                </w:rPr>
                <w:alias w:val="Sponsor"/>
                <w:tag w:val="Sponsor"/>
                <w:id w:val="-2039656131"/>
                <w:lock w:val="sdtContentLocked"/>
                <w:placeholder>
                  <w:docPart w:val="32025C253AB34918AAEC2932446D6F97"/>
                </w:placeholder>
              </w:sdtPr>
              <w:sdtContent>
                <w:r>
                  <w:rPr>
                    <w:rFonts w:cs="Times New Roman"/>
                    <w:szCs w:val="24"/>
                  </w:rPr>
                  <w:t xml:space="preserve"> (Miles)</w:t>
                </w:r>
              </w:sdtContent>
            </w:sdt>
            <w:sdt>
              <w:sdtPr>
                <w:rPr>
                  <w:rFonts w:cs="Times New Roman"/>
                  <w:szCs w:val="24"/>
                </w:rPr>
                <w:alias w:val="DualSponsor"/>
                <w:tag w:val="DualSponsor"/>
                <w:id w:val="1029379812"/>
                <w:lock w:val="sdtContentLocked"/>
                <w:placeholder>
                  <w:docPart w:val="3D2BB0D598A142828DBB377AA91940D7"/>
                </w:placeholder>
                <w:showingPlcHdr/>
              </w:sdtPr>
              <w:sdtContent/>
            </w:sdt>
          </w:p>
        </w:tc>
      </w:tr>
      <w:tr w:rsidR="00E45671" w:rsidTr="000F1DF9">
        <w:tc>
          <w:tcPr>
            <w:tcW w:w="2718" w:type="dxa"/>
          </w:tcPr>
          <w:p w:rsidR="00E45671" w:rsidRPr="00BC7495" w:rsidRDefault="00E45671" w:rsidP="000F1DF9">
            <w:pPr>
              <w:rPr>
                <w:rFonts w:cs="Times New Roman"/>
                <w:szCs w:val="24"/>
              </w:rPr>
            </w:pPr>
          </w:p>
        </w:tc>
        <w:sdt>
          <w:sdtPr>
            <w:rPr>
              <w:rFonts w:cs="Times New Roman"/>
              <w:szCs w:val="24"/>
            </w:rPr>
            <w:alias w:val="Committee"/>
            <w:tag w:val="Committee"/>
            <w:id w:val="1914272295"/>
            <w:lock w:val="sdtContentLocked"/>
            <w:placeholder>
              <w:docPart w:val="E1EAC7BFB1434996A5892AF3A54A1129"/>
            </w:placeholder>
          </w:sdtPr>
          <w:sdtContent>
            <w:tc>
              <w:tcPr>
                <w:tcW w:w="6858" w:type="dxa"/>
              </w:tcPr>
              <w:p w:rsidR="00E45671" w:rsidRPr="00FF6471" w:rsidRDefault="00E45671" w:rsidP="000F1DF9">
                <w:pPr>
                  <w:jc w:val="right"/>
                  <w:rPr>
                    <w:rFonts w:cs="Times New Roman"/>
                    <w:szCs w:val="24"/>
                  </w:rPr>
                </w:pPr>
                <w:r>
                  <w:rPr>
                    <w:rFonts w:cs="Times New Roman"/>
                    <w:szCs w:val="24"/>
                  </w:rPr>
                  <w:t>Criminal Justice</w:t>
                </w:r>
              </w:p>
            </w:tc>
          </w:sdtContent>
        </w:sdt>
      </w:tr>
      <w:tr w:rsidR="00E45671" w:rsidTr="000F1DF9">
        <w:tc>
          <w:tcPr>
            <w:tcW w:w="2718" w:type="dxa"/>
          </w:tcPr>
          <w:p w:rsidR="00E45671" w:rsidRPr="00BC7495" w:rsidRDefault="00E45671" w:rsidP="000F1DF9">
            <w:pPr>
              <w:rPr>
                <w:rFonts w:cs="Times New Roman"/>
                <w:szCs w:val="24"/>
              </w:rPr>
            </w:pPr>
          </w:p>
        </w:tc>
        <w:sdt>
          <w:sdtPr>
            <w:rPr>
              <w:rFonts w:cs="Times New Roman"/>
              <w:szCs w:val="24"/>
            </w:rPr>
            <w:alias w:val="Date"/>
            <w:tag w:val="DateContentControl"/>
            <w:id w:val="1178081906"/>
            <w:lock w:val="sdtLocked"/>
            <w:placeholder>
              <w:docPart w:val="756B92D0F7004726B559299C28DDE415"/>
            </w:placeholder>
            <w:date w:fullDate="2021-05-14T00:00:00Z">
              <w:dateFormat w:val="M/d/yyyy"/>
              <w:lid w:val="en-US"/>
              <w:storeMappedDataAs w:val="dateTime"/>
              <w:calendar w:val="gregorian"/>
            </w:date>
          </w:sdtPr>
          <w:sdtContent>
            <w:tc>
              <w:tcPr>
                <w:tcW w:w="6858" w:type="dxa"/>
              </w:tcPr>
              <w:p w:rsidR="00E45671" w:rsidRPr="00FF6471" w:rsidRDefault="00E45671" w:rsidP="000F1DF9">
                <w:pPr>
                  <w:jc w:val="right"/>
                  <w:rPr>
                    <w:rFonts w:cs="Times New Roman"/>
                    <w:szCs w:val="24"/>
                  </w:rPr>
                </w:pPr>
                <w:r>
                  <w:rPr>
                    <w:rFonts w:cs="Times New Roman"/>
                    <w:szCs w:val="24"/>
                  </w:rPr>
                  <w:t>5/14/2021</w:t>
                </w:r>
              </w:p>
            </w:tc>
          </w:sdtContent>
        </w:sdt>
      </w:tr>
      <w:tr w:rsidR="00E45671" w:rsidTr="000F1DF9">
        <w:tc>
          <w:tcPr>
            <w:tcW w:w="2718" w:type="dxa"/>
          </w:tcPr>
          <w:p w:rsidR="00E45671" w:rsidRPr="00BC7495" w:rsidRDefault="00E45671" w:rsidP="000F1DF9">
            <w:pPr>
              <w:rPr>
                <w:rFonts w:cs="Times New Roman"/>
                <w:szCs w:val="24"/>
              </w:rPr>
            </w:pPr>
          </w:p>
        </w:tc>
        <w:sdt>
          <w:sdtPr>
            <w:rPr>
              <w:rFonts w:cs="Times New Roman"/>
              <w:szCs w:val="24"/>
            </w:rPr>
            <w:alias w:val="BA Version"/>
            <w:tag w:val="BAVersion"/>
            <w:id w:val="-1685590809"/>
            <w:lock w:val="sdtContentLocked"/>
            <w:placeholder>
              <w:docPart w:val="F2B203D73BFA492496F37832A0DA7166"/>
            </w:placeholder>
          </w:sdtPr>
          <w:sdtContent>
            <w:tc>
              <w:tcPr>
                <w:tcW w:w="6858" w:type="dxa"/>
              </w:tcPr>
              <w:p w:rsidR="00E45671" w:rsidRPr="00FF6471" w:rsidRDefault="00E45671" w:rsidP="000F1DF9">
                <w:pPr>
                  <w:jc w:val="right"/>
                  <w:rPr>
                    <w:rFonts w:cs="Times New Roman"/>
                    <w:szCs w:val="24"/>
                  </w:rPr>
                </w:pPr>
                <w:r>
                  <w:rPr>
                    <w:rFonts w:cs="Times New Roman"/>
                    <w:szCs w:val="24"/>
                  </w:rPr>
                  <w:t>Engrossed</w:t>
                </w:r>
              </w:p>
            </w:tc>
          </w:sdtContent>
        </w:sdt>
      </w:tr>
    </w:tbl>
    <w:p w:rsidR="00E45671" w:rsidRPr="00FF6471" w:rsidRDefault="00E45671" w:rsidP="000F1DF9">
      <w:pPr>
        <w:spacing w:after="0" w:line="240" w:lineRule="auto"/>
        <w:rPr>
          <w:rFonts w:cs="Times New Roman"/>
          <w:szCs w:val="24"/>
        </w:rPr>
      </w:pPr>
    </w:p>
    <w:p w:rsidR="00E45671" w:rsidRPr="00FF6471" w:rsidRDefault="00E45671" w:rsidP="000F1DF9">
      <w:pPr>
        <w:spacing w:after="0" w:line="240" w:lineRule="auto"/>
        <w:rPr>
          <w:rFonts w:cs="Times New Roman"/>
          <w:szCs w:val="24"/>
        </w:rPr>
      </w:pPr>
    </w:p>
    <w:p w:rsidR="00E45671" w:rsidRPr="00FF6471" w:rsidRDefault="00E4567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E8EC07AA6A440D1A1E3DC90D9A67746"/>
        </w:placeholder>
      </w:sdtPr>
      <w:sdtContent>
        <w:p w:rsidR="00E45671" w:rsidRDefault="00E4567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869674533774C18A1F45420A33F89A0"/>
        </w:placeholder>
      </w:sdtPr>
      <w:sdtContent>
        <w:p w:rsidR="00E45671" w:rsidRDefault="00E45671" w:rsidP="00E45671">
          <w:pPr>
            <w:pStyle w:val="NormalWeb"/>
            <w:spacing w:before="0" w:beforeAutospacing="0" w:after="0" w:afterAutospacing="0"/>
            <w:jc w:val="both"/>
            <w:divId w:val="696546784"/>
            <w:rPr>
              <w:rFonts w:eastAsia="Times New Roman"/>
              <w:bCs/>
            </w:rPr>
          </w:pPr>
        </w:p>
        <w:p w:rsidR="00E45671" w:rsidRPr="00E45671" w:rsidRDefault="00E45671" w:rsidP="00E45671">
          <w:pPr>
            <w:pStyle w:val="NormalWeb"/>
            <w:spacing w:before="0" w:beforeAutospacing="0" w:after="0" w:afterAutospacing="0"/>
            <w:jc w:val="both"/>
            <w:divId w:val="696546784"/>
            <w:rPr>
              <w:rFonts w:eastAsia="Times New Roman"/>
              <w:bCs/>
            </w:rPr>
          </w:pPr>
          <w:r>
            <w:t>Currently, judge-</w:t>
          </w:r>
          <w:r w:rsidRPr="00C633C3">
            <w:t>mandated community supervision conditions include con</w:t>
          </w:r>
          <w:r>
            <w:t>ditions prohibiting a defendant's</w:t>
          </w:r>
          <w:r w:rsidRPr="00C633C3">
            <w:t xml:space="preserve"> contact with certain person</w:t>
          </w:r>
          <w:r>
            <w:t>s</w:t>
          </w:r>
          <w:r w:rsidRPr="00C633C3">
            <w:t xml:space="preserve"> of disreputable character.  Interested parties contend that the prohibition against defendants placed on community supervision from interacting with others who have a criminal history is outdated, counterproductive, and counterintuitive as community and nonprofit support groups and court-ordered treatment programs are often organized, administered, and attended by individuals with criminal histories.</w:t>
          </w:r>
        </w:p>
        <w:p w:rsidR="00E45671" w:rsidRPr="00C633C3" w:rsidRDefault="00E45671" w:rsidP="00E45671">
          <w:pPr>
            <w:pStyle w:val="NormalWeb"/>
            <w:spacing w:before="0" w:beforeAutospacing="0" w:after="0" w:afterAutospacing="0"/>
            <w:jc w:val="both"/>
            <w:divId w:val="696546784"/>
          </w:pPr>
          <w:r w:rsidRPr="00C633C3">
            <w:t> </w:t>
          </w:r>
        </w:p>
        <w:p w:rsidR="00E45671" w:rsidRPr="00C633C3" w:rsidRDefault="00E45671" w:rsidP="00E45671">
          <w:pPr>
            <w:pStyle w:val="NormalWeb"/>
            <w:spacing w:before="0" w:beforeAutospacing="0" w:after="0" w:afterAutospacing="0"/>
            <w:jc w:val="both"/>
            <w:divId w:val="696546784"/>
          </w:pPr>
          <w:r>
            <w:t>H.B.</w:t>
          </w:r>
          <w:r w:rsidRPr="00C633C3">
            <w:t xml:space="preserve"> 787 maintains current statute that allows a judge to require a defendant to avoid persons of disreputable character, but clarifies that association does not include individuals associated with organizations engaged</w:t>
          </w:r>
          <w:r>
            <w:t xml:space="preserve"> in addressing criminal justice</w:t>
          </w:r>
          <w:r w:rsidRPr="00C633C3">
            <w:t xml:space="preserve"> issues, offering training or assistance program</w:t>
          </w:r>
          <w:r>
            <w:t>s</w:t>
          </w:r>
          <w:r w:rsidRPr="00C633C3">
            <w:t xml:space="preserve"> for formerly in</w:t>
          </w:r>
          <w:r>
            <w:t xml:space="preserve">carcerated persons, or advocating </w:t>
          </w:r>
          <w:r w:rsidRPr="00C633C3">
            <w:t>for criminal justice reform.</w:t>
          </w:r>
        </w:p>
        <w:p w:rsidR="00E45671" w:rsidRPr="00D70925" w:rsidRDefault="00E45671" w:rsidP="00E45671">
          <w:pPr>
            <w:spacing w:after="0" w:line="240" w:lineRule="auto"/>
            <w:jc w:val="both"/>
            <w:rPr>
              <w:rFonts w:eastAsia="Times New Roman" w:cs="Times New Roman"/>
              <w:bCs/>
              <w:szCs w:val="24"/>
            </w:rPr>
          </w:pPr>
        </w:p>
      </w:sdtContent>
    </w:sdt>
    <w:p w:rsidR="00E45671" w:rsidRDefault="00E4567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787 </w:t>
      </w:r>
      <w:bookmarkStart w:id="1" w:name="AmendsCurrentLaw"/>
      <w:bookmarkEnd w:id="1"/>
      <w:r>
        <w:rPr>
          <w:rFonts w:cs="Times New Roman"/>
          <w:szCs w:val="24"/>
        </w:rPr>
        <w:t>amends current law relating to conditions of community supervision prohibiting contact with certain persons.</w:t>
      </w:r>
    </w:p>
    <w:p w:rsidR="00E45671" w:rsidRPr="00271706" w:rsidRDefault="00E45671" w:rsidP="000F1DF9">
      <w:pPr>
        <w:spacing w:after="0" w:line="240" w:lineRule="auto"/>
        <w:jc w:val="both"/>
        <w:rPr>
          <w:rFonts w:eastAsia="Times New Roman" w:cs="Times New Roman"/>
          <w:szCs w:val="24"/>
        </w:rPr>
      </w:pPr>
    </w:p>
    <w:p w:rsidR="00E45671" w:rsidRPr="005C2A78" w:rsidRDefault="00E4567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988D0C42063441EAC181AE8B3310839"/>
          </w:placeholder>
        </w:sdtPr>
        <w:sdtContent>
          <w:r>
            <w:rPr>
              <w:rFonts w:eastAsia="Times New Roman" w:cs="Times New Roman"/>
              <w:b/>
              <w:szCs w:val="24"/>
              <w:u w:val="single"/>
            </w:rPr>
            <w:t>RULEMAKING AUTHORITY</w:t>
          </w:r>
        </w:sdtContent>
      </w:sdt>
    </w:p>
    <w:p w:rsidR="00E45671" w:rsidRPr="006529C4" w:rsidRDefault="00E45671" w:rsidP="00774EC7">
      <w:pPr>
        <w:spacing w:after="0" w:line="240" w:lineRule="auto"/>
        <w:jc w:val="both"/>
        <w:rPr>
          <w:rFonts w:cs="Times New Roman"/>
          <w:szCs w:val="24"/>
        </w:rPr>
      </w:pPr>
    </w:p>
    <w:p w:rsidR="00E45671" w:rsidRPr="006529C4" w:rsidRDefault="00E4567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45671" w:rsidRPr="006529C4" w:rsidRDefault="00E45671" w:rsidP="00774EC7">
      <w:pPr>
        <w:spacing w:after="0" w:line="240" w:lineRule="auto"/>
        <w:jc w:val="both"/>
        <w:rPr>
          <w:rFonts w:cs="Times New Roman"/>
          <w:szCs w:val="24"/>
        </w:rPr>
      </w:pPr>
    </w:p>
    <w:p w:rsidR="00E45671" w:rsidRPr="005C2A78" w:rsidRDefault="00E4567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835EE9AF12C4B4C961E4507297D71FA"/>
          </w:placeholder>
        </w:sdtPr>
        <w:sdtContent>
          <w:r>
            <w:rPr>
              <w:rFonts w:eastAsia="Times New Roman" w:cs="Times New Roman"/>
              <w:b/>
              <w:szCs w:val="24"/>
              <w:u w:val="single"/>
            </w:rPr>
            <w:t>SECTION BY SECTION ANALYSIS</w:t>
          </w:r>
        </w:sdtContent>
      </w:sdt>
    </w:p>
    <w:p w:rsidR="00E45671" w:rsidRPr="005C2A78" w:rsidRDefault="00E45671" w:rsidP="000F1DF9">
      <w:pPr>
        <w:spacing w:after="0" w:line="240" w:lineRule="auto"/>
        <w:jc w:val="both"/>
        <w:rPr>
          <w:rFonts w:eastAsia="Times New Roman" w:cs="Times New Roman"/>
          <w:szCs w:val="24"/>
        </w:rPr>
      </w:pPr>
    </w:p>
    <w:p w:rsidR="00E45671" w:rsidRDefault="00E45671" w:rsidP="00E45671">
      <w:pPr>
        <w:spacing w:line="240" w:lineRule="auto"/>
        <w:jc w:val="both"/>
      </w:pPr>
      <w:r>
        <w:t>SECTION 1.  Amends Subchapter G, Chapter 42A, Code of Criminal Procedure, by adding Article 42A.3015, as follows:</w:t>
      </w:r>
    </w:p>
    <w:p w:rsidR="00E45671" w:rsidRPr="00271706" w:rsidRDefault="00E45671" w:rsidP="00E45671">
      <w:pPr>
        <w:spacing w:line="240" w:lineRule="auto"/>
        <w:ind w:left="720"/>
        <w:jc w:val="both"/>
      </w:pPr>
      <w:r w:rsidRPr="00271706">
        <w:t xml:space="preserve">Art. 42A.3015.  PROHIBITING </w:t>
      </w:r>
      <w:r>
        <w:t xml:space="preserve">CONTACT WITH CERTAIN PERSONS.  Prohibits a </w:t>
      </w:r>
      <w:r w:rsidRPr="00271706">
        <w:t xml:space="preserve"> judge who places a def</w:t>
      </w:r>
      <w:r>
        <w:t>endant on community supervision from,</w:t>
      </w:r>
      <w:r w:rsidRPr="00271706">
        <w:t xml:space="preserve"> as a condition of community supervision, prohibit</w:t>
      </w:r>
      <w:r>
        <w:t>ing</w:t>
      </w:r>
      <w:r w:rsidRPr="00271706">
        <w:t xml:space="preserve"> the defendant from contacting or interacting with a person who belongs to an organization the membership of which includes persons who have criminal histories, including persons currently on community supervision or parole, and who engages in activities that the director of the community supervision and corrections department supervising the defendant determines, based on information provided by the organization's designated representative or other information, include:</w:t>
      </w:r>
    </w:p>
    <w:p w:rsidR="00E45671" w:rsidRPr="00271706" w:rsidRDefault="00E45671" w:rsidP="00E45671">
      <w:pPr>
        <w:spacing w:line="240" w:lineRule="auto"/>
        <w:ind w:firstLine="1440"/>
        <w:jc w:val="both"/>
      </w:pPr>
      <w:r w:rsidRPr="00271706">
        <w:t>(1)  working with community members to address criminal justice issues;</w:t>
      </w:r>
    </w:p>
    <w:p w:rsidR="00E45671" w:rsidRPr="00271706" w:rsidRDefault="00E45671" w:rsidP="00E45671">
      <w:pPr>
        <w:spacing w:line="240" w:lineRule="auto"/>
        <w:ind w:firstLine="1440"/>
        <w:jc w:val="both"/>
      </w:pPr>
      <w:r w:rsidRPr="00271706">
        <w:t>(2)  offering training and programs to assist formerly incarcerated persons; and</w:t>
      </w:r>
    </w:p>
    <w:p w:rsidR="00E45671" w:rsidRPr="00271706" w:rsidRDefault="00E45671" w:rsidP="00E45671">
      <w:pPr>
        <w:spacing w:line="240" w:lineRule="auto"/>
        <w:ind w:left="1440"/>
        <w:jc w:val="both"/>
      </w:pPr>
      <w:r w:rsidRPr="00271706">
        <w:t>(3)  advocating for criminal justice reform, including by engaging with state and local policy makers.</w:t>
      </w:r>
    </w:p>
    <w:p w:rsidR="00E45671" w:rsidRDefault="00E45671" w:rsidP="00E45671">
      <w:pPr>
        <w:spacing w:line="240" w:lineRule="auto"/>
        <w:jc w:val="both"/>
      </w:pPr>
      <w:r>
        <w:t xml:space="preserve">SECTION 2.  Provides that the change in law made by this Act applies to a defendant placed on community supervision on or after the effective date of this Act, regardless of whether the offense for which the defendant was placed on community supervision was committed before, on, or after the effective date of this Act. </w:t>
      </w:r>
    </w:p>
    <w:p w:rsidR="00E45671" w:rsidRPr="00C8671F" w:rsidRDefault="00E45671" w:rsidP="00E45671">
      <w:pPr>
        <w:spacing w:after="0" w:line="240" w:lineRule="auto"/>
        <w:jc w:val="both"/>
        <w:rPr>
          <w:rFonts w:eastAsia="Times New Roman" w:cs="Times New Roman"/>
          <w:szCs w:val="24"/>
        </w:rPr>
      </w:pPr>
      <w:r>
        <w:t>SECTION 3.  Effective date: September 1, 2021.</w:t>
      </w:r>
    </w:p>
    <w:sectPr w:rsidR="00E4567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BE1" w:rsidRDefault="000C2BE1" w:rsidP="000F1DF9">
      <w:pPr>
        <w:spacing w:after="0" w:line="240" w:lineRule="auto"/>
      </w:pPr>
      <w:r>
        <w:separator/>
      </w:r>
    </w:p>
  </w:endnote>
  <w:endnote w:type="continuationSeparator" w:id="0">
    <w:p w:rsidR="000C2BE1" w:rsidRDefault="000C2BE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C2BE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45671">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45671">
                <w:rPr>
                  <w:sz w:val="20"/>
                  <w:szCs w:val="20"/>
                </w:rPr>
                <w:t>H.B. 787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4567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C2BE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4567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4567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BE1" w:rsidRDefault="000C2BE1" w:rsidP="000F1DF9">
      <w:pPr>
        <w:spacing w:after="0" w:line="240" w:lineRule="auto"/>
      </w:pPr>
      <w:r>
        <w:separator/>
      </w:r>
    </w:p>
  </w:footnote>
  <w:footnote w:type="continuationSeparator" w:id="0">
    <w:p w:rsidR="000C2BE1" w:rsidRDefault="000C2BE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C2BE1"/>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5671"/>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CCB56"/>
  <w15:docId w15:val="{C3B398B1-520E-42CD-9B6E-030A24AE5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4567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54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F7C317A62574031A4FAAF2FC04F6A5D"/>
        <w:category>
          <w:name w:val="General"/>
          <w:gallery w:val="placeholder"/>
        </w:category>
        <w:types>
          <w:type w:val="bbPlcHdr"/>
        </w:types>
        <w:behaviors>
          <w:behavior w:val="content"/>
        </w:behaviors>
        <w:guid w:val="{78530665-8690-4FEC-A476-9F3A9037526C}"/>
      </w:docPartPr>
      <w:docPartBody>
        <w:p w:rsidR="00000000" w:rsidRDefault="00E9461A"/>
      </w:docPartBody>
    </w:docPart>
    <w:docPart>
      <w:docPartPr>
        <w:name w:val="928FD1E047D04CCCACD985ED6649F396"/>
        <w:category>
          <w:name w:val="General"/>
          <w:gallery w:val="placeholder"/>
        </w:category>
        <w:types>
          <w:type w:val="bbPlcHdr"/>
        </w:types>
        <w:behaviors>
          <w:behavior w:val="content"/>
        </w:behaviors>
        <w:guid w:val="{65467429-5F12-4086-A6F3-965D00ADCB90}"/>
      </w:docPartPr>
      <w:docPartBody>
        <w:p w:rsidR="00000000" w:rsidRDefault="00E9461A"/>
      </w:docPartBody>
    </w:docPart>
    <w:docPart>
      <w:docPartPr>
        <w:name w:val="B956766A063940F79F4A522DEBC9772B"/>
        <w:category>
          <w:name w:val="General"/>
          <w:gallery w:val="placeholder"/>
        </w:category>
        <w:types>
          <w:type w:val="bbPlcHdr"/>
        </w:types>
        <w:behaviors>
          <w:behavior w:val="content"/>
        </w:behaviors>
        <w:guid w:val="{8241F44B-5947-42A6-A0BD-E5E3B0629DB5}"/>
      </w:docPartPr>
      <w:docPartBody>
        <w:p w:rsidR="00000000" w:rsidRDefault="00E9461A"/>
      </w:docPartBody>
    </w:docPart>
    <w:docPart>
      <w:docPartPr>
        <w:name w:val="DC371980C2BA47F9A3760FCF0C6E75DB"/>
        <w:category>
          <w:name w:val="General"/>
          <w:gallery w:val="placeholder"/>
        </w:category>
        <w:types>
          <w:type w:val="bbPlcHdr"/>
        </w:types>
        <w:behaviors>
          <w:behavior w:val="content"/>
        </w:behaviors>
        <w:guid w:val="{57C1A6B1-F959-4E87-9911-9216C5005CCD}"/>
      </w:docPartPr>
      <w:docPartBody>
        <w:p w:rsidR="00000000" w:rsidRDefault="00E9461A"/>
      </w:docPartBody>
    </w:docPart>
    <w:docPart>
      <w:docPartPr>
        <w:name w:val="4A0605921A9943608791EEA772AFEABC"/>
        <w:category>
          <w:name w:val="General"/>
          <w:gallery w:val="placeholder"/>
        </w:category>
        <w:types>
          <w:type w:val="bbPlcHdr"/>
        </w:types>
        <w:behaviors>
          <w:behavior w:val="content"/>
        </w:behaviors>
        <w:guid w:val="{D9918407-EC61-4DFE-B0D1-D00028A0CBA0}"/>
      </w:docPartPr>
      <w:docPartBody>
        <w:p w:rsidR="00000000" w:rsidRDefault="00E9461A"/>
      </w:docPartBody>
    </w:docPart>
    <w:docPart>
      <w:docPartPr>
        <w:name w:val="13DB6646A6E949949077E1C540AAB791"/>
        <w:category>
          <w:name w:val="General"/>
          <w:gallery w:val="placeholder"/>
        </w:category>
        <w:types>
          <w:type w:val="bbPlcHdr"/>
        </w:types>
        <w:behaviors>
          <w:behavior w:val="content"/>
        </w:behaviors>
        <w:guid w:val="{18AD61CC-2188-4B02-B327-B90FA5574CEF}"/>
      </w:docPartPr>
      <w:docPartBody>
        <w:p w:rsidR="00000000" w:rsidRDefault="00E9461A"/>
      </w:docPartBody>
    </w:docPart>
    <w:docPart>
      <w:docPartPr>
        <w:name w:val="32025C253AB34918AAEC2932446D6F97"/>
        <w:category>
          <w:name w:val="General"/>
          <w:gallery w:val="placeholder"/>
        </w:category>
        <w:types>
          <w:type w:val="bbPlcHdr"/>
        </w:types>
        <w:behaviors>
          <w:behavior w:val="content"/>
        </w:behaviors>
        <w:guid w:val="{FE0D7D73-C132-4B5D-930E-A509F5E2C9F1}"/>
      </w:docPartPr>
      <w:docPartBody>
        <w:p w:rsidR="00000000" w:rsidRDefault="00E9461A"/>
      </w:docPartBody>
    </w:docPart>
    <w:docPart>
      <w:docPartPr>
        <w:name w:val="3D2BB0D598A142828DBB377AA91940D7"/>
        <w:category>
          <w:name w:val="General"/>
          <w:gallery w:val="placeholder"/>
        </w:category>
        <w:types>
          <w:type w:val="bbPlcHdr"/>
        </w:types>
        <w:behaviors>
          <w:behavior w:val="content"/>
        </w:behaviors>
        <w:guid w:val="{13547F69-3032-4707-89F0-EFD86885992D}"/>
      </w:docPartPr>
      <w:docPartBody>
        <w:p w:rsidR="00000000" w:rsidRDefault="00E9461A"/>
      </w:docPartBody>
    </w:docPart>
    <w:docPart>
      <w:docPartPr>
        <w:name w:val="E1EAC7BFB1434996A5892AF3A54A1129"/>
        <w:category>
          <w:name w:val="General"/>
          <w:gallery w:val="placeholder"/>
        </w:category>
        <w:types>
          <w:type w:val="bbPlcHdr"/>
        </w:types>
        <w:behaviors>
          <w:behavior w:val="content"/>
        </w:behaviors>
        <w:guid w:val="{E38B3BF4-EA27-4B0F-AD74-FC0D51C98C57}"/>
      </w:docPartPr>
      <w:docPartBody>
        <w:p w:rsidR="00000000" w:rsidRDefault="00E9461A"/>
      </w:docPartBody>
    </w:docPart>
    <w:docPart>
      <w:docPartPr>
        <w:name w:val="756B92D0F7004726B559299C28DDE415"/>
        <w:category>
          <w:name w:val="General"/>
          <w:gallery w:val="placeholder"/>
        </w:category>
        <w:types>
          <w:type w:val="bbPlcHdr"/>
        </w:types>
        <w:behaviors>
          <w:behavior w:val="content"/>
        </w:behaviors>
        <w:guid w:val="{2403AAC9-EDA4-48F3-BCBE-CBF96342474E}"/>
      </w:docPartPr>
      <w:docPartBody>
        <w:p w:rsidR="00000000" w:rsidRDefault="00FD4A1F" w:rsidP="00FD4A1F">
          <w:pPr>
            <w:pStyle w:val="756B92D0F7004726B559299C28DDE415"/>
          </w:pPr>
          <w:r w:rsidRPr="00A30DD1">
            <w:rPr>
              <w:rStyle w:val="PlaceholderText"/>
            </w:rPr>
            <w:t>Click here to enter a date.</w:t>
          </w:r>
        </w:p>
      </w:docPartBody>
    </w:docPart>
    <w:docPart>
      <w:docPartPr>
        <w:name w:val="F2B203D73BFA492496F37832A0DA7166"/>
        <w:category>
          <w:name w:val="General"/>
          <w:gallery w:val="placeholder"/>
        </w:category>
        <w:types>
          <w:type w:val="bbPlcHdr"/>
        </w:types>
        <w:behaviors>
          <w:behavior w:val="content"/>
        </w:behaviors>
        <w:guid w:val="{87AF1FA9-79BA-4AAD-970B-EFE90D2ED755}"/>
      </w:docPartPr>
      <w:docPartBody>
        <w:p w:rsidR="00000000" w:rsidRDefault="00E9461A"/>
      </w:docPartBody>
    </w:docPart>
    <w:docPart>
      <w:docPartPr>
        <w:name w:val="BE8EC07AA6A440D1A1E3DC90D9A67746"/>
        <w:category>
          <w:name w:val="General"/>
          <w:gallery w:val="placeholder"/>
        </w:category>
        <w:types>
          <w:type w:val="bbPlcHdr"/>
        </w:types>
        <w:behaviors>
          <w:behavior w:val="content"/>
        </w:behaviors>
        <w:guid w:val="{AAA63B21-9D13-4557-9EB3-D4EFDF0B4C31}"/>
      </w:docPartPr>
      <w:docPartBody>
        <w:p w:rsidR="00000000" w:rsidRDefault="00E9461A"/>
      </w:docPartBody>
    </w:docPart>
    <w:docPart>
      <w:docPartPr>
        <w:name w:val="A869674533774C18A1F45420A33F89A0"/>
        <w:category>
          <w:name w:val="General"/>
          <w:gallery w:val="placeholder"/>
        </w:category>
        <w:types>
          <w:type w:val="bbPlcHdr"/>
        </w:types>
        <w:behaviors>
          <w:behavior w:val="content"/>
        </w:behaviors>
        <w:guid w:val="{321DF42E-7B12-4C6B-94A4-8591AF01A2F4}"/>
      </w:docPartPr>
      <w:docPartBody>
        <w:p w:rsidR="00000000" w:rsidRDefault="00FD4A1F" w:rsidP="00FD4A1F">
          <w:pPr>
            <w:pStyle w:val="A869674533774C18A1F45420A33F89A0"/>
          </w:pPr>
          <w:r>
            <w:rPr>
              <w:rFonts w:eastAsia="Times New Roman" w:cs="Times New Roman"/>
              <w:bCs/>
              <w:szCs w:val="24"/>
            </w:rPr>
            <w:t xml:space="preserve"> </w:t>
          </w:r>
        </w:p>
      </w:docPartBody>
    </w:docPart>
    <w:docPart>
      <w:docPartPr>
        <w:name w:val="F988D0C42063441EAC181AE8B3310839"/>
        <w:category>
          <w:name w:val="General"/>
          <w:gallery w:val="placeholder"/>
        </w:category>
        <w:types>
          <w:type w:val="bbPlcHdr"/>
        </w:types>
        <w:behaviors>
          <w:behavior w:val="content"/>
        </w:behaviors>
        <w:guid w:val="{7DC20A86-4801-4698-A169-B753CBE2B0DF}"/>
      </w:docPartPr>
      <w:docPartBody>
        <w:p w:rsidR="00000000" w:rsidRDefault="00E9461A"/>
      </w:docPartBody>
    </w:docPart>
    <w:docPart>
      <w:docPartPr>
        <w:name w:val="E835EE9AF12C4B4C961E4507297D71FA"/>
        <w:category>
          <w:name w:val="General"/>
          <w:gallery w:val="placeholder"/>
        </w:category>
        <w:types>
          <w:type w:val="bbPlcHdr"/>
        </w:types>
        <w:behaviors>
          <w:behavior w:val="content"/>
        </w:behaviors>
        <w:guid w:val="{994279B9-0163-4CC3-8E88-E5C9EEB7F08F}"/>
      </w:docPartPr>
      <w:docPartBody>
        <w:p w:rsidR="00000000" w:rsidRDefault="00E946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9461A"/>
    <w:rsid w:val="00FC1327"/>
    <w:rsid w:val="00FD4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4A1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56B92D0F7004726B559299C28DDE415">
    <w:name w:val="756B92D0F7004726B559299C28DDE415"/>
    <w:rsid w:val="00FD4A1F"/>
    <w:pPr>
      <w:spacing w:after="160" w:line="259" w:lineRule="auto"/>
    </w:pPr>
  </w:style>
  <w:style w:type="paragraph" w:customStyle="1" w:styleId="A869674533774C18A1F45420A33F89A0">
    <w:name w:val="A869674533774C18A1F45420A33F89A0"/>
    <w:rsid w:val="00FD4A1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F3D131B-09AE-43A2-8E44-154CFAEFB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5694</TotalTime>
  <Pages>1</Pages>
  <Words>419</Words>
  <Characters>2392</Characters>
  <Application>Microsoft Office Word</Application>
  <DocSecurity>0</DocSecurity>
  <Lines>19</Lines>
  <Paragraphs>5</Paragraphs>
  <ScaleCrop>false</ScaleCrop>
  <Company>Texas Legislative Council</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cp:lastPrinted>2021-05-14T23:25:00Z</cp:lastPrinted>
  <dcterms:created xsi:type="dcterms:W3CDTF">2015-05-29T14:24:00Z</dcterms:created>
  <dcterms:modified xsi:type="dcterms:W3CDTF">2021-05-14T23:26:00Z</dcterms:modified>
</cp:coreProperties>
</file>

<file path=docProps/custom.xml><?xml version="1.0" encoding="utf-8"?>
<op:Properties xmlns:vt="http://schemas.openxmlformats.org/officeDocument/2006/docPropsVTypes" xmlns:op="http://schemas.openxmlformats.org/officeDocument/2006/custom-properties"/>
</file>