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55C1E" w14:paraId="7DF09DBD" w14:textId="77777777" w:rsidTr="00345119">
        <w:tc>
          <w:tcPr>
            <w:tcW w:w="9576" w:type="dxa"/>
            <w:noWrap/>
          </w:tcPr>
          <w:p w14:paraId="7638D92E" w14:textId="77777777" w:rsidR="008423E4" w:rsidRPr="0022177D" w:rsidRDefault="003D4EE1" w:rsidP="007135B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E04862" w14:textId="77777777" w:rsidR="008423E4" w:rsidRPr="0022177D" w:rsidRDefault="008423E4" w:rsidP="007135B2">
      <w:pPr>
        <w:jc w:val="center"/>
      </w:pPr>
    </w:p>
    <w:p w14:paraId="4145A0A8" w14:textId="77777777" w:rsidR="008423E4" w:rsidRPr="00B31F0E" w:rsidRDefault="008423E4" w:rsidP="007135B2"/>
    <w:p w14:paraId="27312AB2" w14:textId="77777777" w:rsidR="008423E4" w:rsidRPr="00742794" w:rsidRDefault="008423E4" w:rsidP="007135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5C1E" w14:paraId="3886CD63" w14:textId="77777777" w:rsidTr="00345119">
        <w:tc>
          <w:tcPr>
            <w:tcW w:w="9576" w:type="dxa"/>
          </w:tcPr>
          <w:p w14:paraId="243FA417" w14:textId="72BCAB43" w:rsidR="008423E4" w:rsidRPr="00861995" w:rsidRDefault="003D4EE1" w:rsidP="007135B2">
            <w:pPr>
              <w:jc w:val="right"/>
            </w:pPr>
            <w:r>
              <w:t>C.S.H.B. 795</w:t>
            </w:r>
          </w:p>
        </w:tc>
      </w:tr>
      <w:tr w:rsidR="00255C1E" w14:paraId="6B83AB93" w14:textId="77777777" w:rsidTr="00345119">
        <w:tc>
          <w:tcPr>
            <w:tcW w:w="9576" w:type="dxa"/>
          </w:tcPr>
          <w:p w14:paraId="2682304C" w14:textId="5338DD0D" w:rsidR="008423E4" w:rsidRPr="00861995" w:rsidRDefault="003D4EE1" w:rsidP="008260EC">
            <w:pPr>
              <w:jc w:val="right"/>
            </w:pPr>
            <w:r>
              <w:t xml:space="preserve">By: </w:t>
            </w:r>
            <w:r w:rsidR="008260EC">
              <w:t>Goodwin</w:t>
            </w:r>
          </w:p>
        </w:tc>
      </w:tr>
      <w:tr w:rsidR="00255C1E" w14:paraId="5A324BF9" w14:textId="77777777" w:rsidTr="00345119">
        <w:tc>
          <w:tcPr>
            <w:tcW w:w="9576" w:type="dxa"/>
          </w:tcPr>
          <w:p w14:paraId="355A09AF" w14:textId="6907A7DC" w:rsidR="008423E4" w:rsidRPr="00861995" w:rsidRDefault="003D4EE1" w:rsidP="007135B2">
            <w:pPr>
              <w:jc w:val="right"/>
            </w:pPr>
            <w:r>
              <w:t>Transportation</w:t>
            </w:r>
          </w:p>
        </w:tc>
      </w:tr>
      <w:tr w:rsidR="00255C1E" w14:paraId="5A0F9040" w14:textId="77777777" w:rsidTr="00345119">
        <w:tc>
          <w:tcPr>
            <w:tcW w:w="9576" w:type="dxa"/>
          </w:tcPr>
          <w:p w14:paraId="569981A6" w14:textId="32438873" w:rsidR="008423E4" w:rsidRDefault="003D4EE1" w:rsidP="007135B2">
            <w:pPr>
              <w:jc w:val="right"/>
            </w:pPr>
            <w:r>
              <w:t>Committee Report (Substituted)</w:t>
            </w:r>
          </w:p>
        </w:tc>
      </w:tr>
    </w:tbl>
    <w:p w14:paraId="221DC403" w14:textId="77777777" w:rsidR="008423E4" w:rsidRDefault="008423E4" w:rsidP="007135B2">
      <w:pPr>
        <w:tabs>
          <w:tab w:val="right" w:pos="9360"/>
        </w:tabs>
      </w:pPr>
    </w:p>
    <w:p w14:paraId="6AF57BFB" w14:textId="77777777" w:rsidR="008423E4" w:rsidRDefault="008423E4" w:rsidP="007135B2"/>
    <w:p w14:paraId="66A244AB" w14:textId="77777777" w:rsidR="008423E4" w:rsidRDefault="008423E4" w:rsidP="007135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55C1E" w14:paraId="5B674913" w14:textId="77777777" w:rsidTr="00734354">
        <w:tc>
          <w:tcPr>
            <w:tcW w:w="9360" w:type="dxa"/>
          </w:tcPr>
          <w:p w14:paraId="7A3130F4" w14:textId="77777777" w:rsidR="008423E4" w:rsidRPr="00A8133F" w:rsidRDefault="003D4EE1" w:rsidP="0071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3002DE" w14:textId="77777777" w:rsidR="008423E4" w:rsidRDefault="008423E4" w:rsidP="007135B2"/>
          <w:p w14:paraId="4F515D4D" w14:textId="66531E34" w:rsidR="00E90A2E" w:rsidRDefault="003D4EE1" w:rsidP="00713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E90A2E">
              <w:t>oncern</w:t>
            </w:r>
            <w:r>
              <w:t xml:space="preserve">s have been raised </w:t>
            </w:r>
            <w:r w:rsidR="00421D84">
              <w:t>that Texas roadways are becoming more dangerous as a result of the state's rapid population growth</w:t>
            </w:r>
            <w:r w:rsidR="00304227">
              <w:t xml:space="preserve">. It has been suggested that the current </w:t>
            </w:r>
            <w:r w:rsidR="00421D84">
              <w:t>situation</w:t>
            </w:r>
            <w:r w:rsidR="00304227">
              <w:t xml:space="preserve"> has led to high</w:t>
            </w:r>
            <w:r w:rsidR="00AD7A2C">
              <w:t>er</w:t>
            </w:r>
            <w:r w:rsidR="00304227">
              <w:t xml:space="preserve"> incidence</w:t>
            </w:r>
            <w:r w:rsidR="00AD7A2C">
              <w:t>s</w:t>
            </w:r>
            <w:r w:rsidR="00304227">
              <w:t xml:space="preserve"> of traffic fatalities, including daily deaths on Texas roadways for </w:t>
            </w:r>
            <w:r w:rsidR="00FE4882">
              <w:t>over</w:t>
            </w:r>
            <w:r w:rsidR="00304227">
              <w:t xml:space="preserve"> two decades. </w:t>
            </w:r>
            <w:r w:rsidRPr="00E90A2E">
              <w:t>C</w:t>
            </w:r>
            <w:r>
              <w:t>.</w:t>
            </w:r>
            <w:r w:rsidRPr="00E90A2E">
              <w:t>S</w:t>
            </w:r>
            <w:r>
              <w:t>.</w:t>
            </w:r>
            <w:r w:rsidRPr="00E90A2E">
              <w:t>H</w:t>
            </w:r>
            <w:r>
              <w:t>.</w:t>
            </w:r>
            <w:r w:rsidRPr="00E90A2E">
              <w:t>B</w:t>
            </w:r>
            <w:r>
              <w:t>.</w:t>
            </w:r>
            <w:r w:rsidRPr="00E90A2E">
              <w:t xml:space="preserve"> 795 seeks to improve safety on </w:t>
            </w:r>
            <w:r w:rsidR="00304227">
              <w:t xml:space="preserve">Texas </w:t>
            </w:r>
            <w:r w:rsidRPr="00E90A2E">
              <w:t>roads and</w:t>
            </w:r>
            <w:r w:rsidR="00304227">
              <w:t xml:space="preserve"> </w:t>
            </w:r>
            <w:r w:rsidRPr="00E90A2E">
              <w:t>reduce the number of traffic fatal</w:t>
            </w:r>
            <w:r w:rsidRPr="00E90A2E">
              <w:t xml:space="preserve">ities </w:t>
            </w:r>
            <w:r w:rsidR="00FE4882">
              <w:t>by</w:t>
            </w:r>
            <w:r w:rsidR="00304227">
              <w:t xml:space="preserve"> providing for the designation of highway safety corridors </w:t>
            </w:r>
            <w:r w:rsidR="00FE4882">
              <w:t>that</w:t>
            </w:r>
            <w:r w:rsidR="00304227">
              <w:t xml:space="preserve"> impose stiff penalties for traffic offenses committed within the corridors</w:t>
            </w:r>
            <w:r w:rsidRPr="00E90A2E">
              <w:t>.</w:t>
            </w:r>
          </w:p>
          <w:p w14:paraId="12BF9943" w14:textId="77777777" w:rsidR="008423E4" w:rsidRPr="00E26B13" w:rsidRDefault="008423E4" w:rsidP="007135B2">
            <w:pPr>
              <w:rPr>
                <w:b/>
              </w:rPr>
            </w:pPr>
          </w:p>
        </w:tc>
      </w:tr>
      <w:tr w:rsidR="00255C1E" w14:paraId="73F522A7" w14:textId="77777777" w:rsidTr="00734354">
        <w:tc>
          <w:tcPr>
            <w:tcW w:w="9360" w:type="dxa"/>
          </w:tcPr>
          <w:p w14:paraId="246B3E69" w14:textId="77777777" w:rsidR="0017725B" w:rsidRDefault="003D4EE1" w:rsidP="00713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461A2F" w14:textId="77777777" w:rsidR="0017725B" w:rsidRDefault="0017725B" w:rsidP="007135B2">
            <w:pPr>
              <w:rPr>
                <w:b/>
                <w:u w:val="single"/>
              </w:rPr>
            </w:pPr>
          </w:p>
          <w:p w14:paraId="7A4C8F82" w14:textId="7F380126" w:rsidR="00C14835" w:rsidRPr="00C14835" w:rsidRDefault="003D4EE1" w:rsidP="007135B2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4EF3A45B" w14:textId="77777777" w:rsidR="0017725B" w:rsidRPr="0017725B" w:rsidRDefault="0017725B" w:rsidP="007135B2">
            <w:pPr>
              <w:rPr>
                <w:b/>
                <w:u w:val="single"/>
              </w:rPr>
            </w:pPr>
          </w:p>
        </w:tc>
      </w:tr>
      <w:tr w:rsidR="00255C1E" w14:paraId="1BF782B5" w14:textId="77777777" w:rsidTr="00734354">
        <w:tc>
          <w:tcPr>
            <w:tcW w:w="9360" w:type="dxa"/>
          </w:tcPr>
          <w:p w14:paraId="1E3F5A94" w14:textId="77777777" w:rsidR="008423E4" w:rsidRPr="00A8133F" w:rsidRDefault="003D4EE1" w:rsidP="0071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82A79E" w14:textId="77777777" w:rsidR="008423E4" w:rsidRDefault="008423E4" w:rsidP="007135B2"/>
          <w:p w14:paraId="52656005" w14:textId="0EAD5891" w:rsidR="00BD0B33" w:rsidRDefault="003D4EE1" w:rsidP="00713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</w:t>
            </w:r>
            <w:r>
              <w:t xml:space="preserve">aking authority is expressly granted to the </w:t>
            </w:r>
            <w:r w:rsidRPr="006A4DB7">
              <w:t>Texas Transportation Commission</w:t>
            </w:r>
            <w:r>
              <w:t xml:space="preserve"> in SECTION 2</w:t>
            </w:r>
            <w:r w:rsidR="00E4075C">
              <w:t xml:space="preserve"> </w:t>
            </w:r>
            <w:r w:rsidR="0021332D">
              <w:t xml:space="preserve">of this bill </w:t>
            </w:r>
            <w:r w:rsidR="00E4075C">
              <w:t>and the Texas Department of Transportation in SECTION 4</w:t>
            </w:r>
            <w:r>
              <w:t xml:space="preserve"> of this bill.</w:t>
            </w:r>
          </w:p>
          <w:p w14:paraId="162170F7" w14:textId="77777777" w:rsidR="008423E4" w:rsidRPr="00E21FDC" w:rsidRDefault="008423E4" w:rsidP="007135B2">
            <w:pPr>
              <w:rPr>
                <w:b/>
              </w:rPr>
            </w:pPr>
          </w:p>
        </w:tc>
      </w:tr>
      <w:tr w:rsidR="00255C1E" w14:paraId="00EDB85D" w14:textId="77777777" w:rsidTr="00734354">
        <w:tc>
          <w:tcPr>
            <w:tcW w:w="9360" w:type="dxa"/>
          </w:tcPr>
          <w:p w14:paraId="015E1E78" w14:textId="77777777" w:rsidR="008423E4" w:rsidRPr="00A8133F" w:rsidRDefault="003D4EE1" w:rsidP="0071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C3845D" w14:textId="77777777" w:rsidR="008423E4" w:rsidRDefault="008423E4" w:rsidP="007135B2"/>
          <w:p w14:paraId="6A954187" w14:textId="4D7911A0" w:rsidR="00413E31" w:rsidRDefault="003D4EE1" w:rsidP="007135B2">
            <w:pPr>
              <w:pStyle w:val="Header"/>
              <w:jc w:val="both"/>
            </w:pPr>
            <w:r>
              <w:t>C.S.</w:t>
            </w:r>
            <w:r w:rsidR="00A113EF">
              <w:t>H.B. 795 amends the Transportation Code</w:t>
            </w:r>
            <w:r w:rsidR="00C67EEA">
              <w:t xml:space="preserve"> to require the </w:t>
            </w:r>
            <w:r w:rsidR="005C7422" w:rsidRPr="005C7422">
              <w:t xml:space="preserve">Texas Department of Transportation (TxDOT) </w:t>
            </w:r>
            <w:r w:rsidR="00C67EEA">
              <w:t>to designate as a highway safety corridor</w:t>
            </w:r>
            <w:r w:rsidR="00B106F7" w:rsidRPr="00B106F7">
              <w:t xml:space="preserve"> a portion of a roadway containing</w:t>
            </w:r>
            <w:r w:rsidR="007F628F">
              <w:t xml:space="preserve"> </w:t>
            </w:r>
            <w:r w:rsidR="00FC78FF">
              <w:t>a</w:t>
            </w:r>
            <w:r w:rsidR="005C7422" w:rsidRPr="005C7422">
              <w:t xml:space="preserve"> site with a high number of traffic fatalities, as identified by the governing body of the municipality or county in whose jurisdiction the site is located.</w:t>
            </w:r>
            <w:r>
              <w:t xml:space="preserve"> </w:t>
            </w:r>
            <w:r w:rsidR="00FC78FF">
              <w:t xml:space="preserve">The bill </w:t>
            </w:r>
            <w:r w:rsidR="00B106F7">
              <w:t xml:space="preserve">requires </w:t>
            </w:r>
            <w:r w:rsidR="003A2051">
              <w:t xml:space="preserve">TxDOT to erect a sign </w:t>
            </w:r>
            <w:r w:rsidR="003A2051" w:rsidRPr="003A2051">
              <w:t xml:space="preserve">at each end of </w:t>
            </w:r>
            <w:r w:rsidR="00B67016">
              <w:t>the</w:t>
            </w:r>
            <w:r w:rsidR="003A2051" w:rsidRPr="003A2051">
              <w:t xml:space="preserve"> highway safety corridor and at appropriate intermediate sites along the corridor</w:t>
            </w:r>
            <w:r w:rsidR="003A2051">
              <w:t xml:space="preserve"> indicating the designation is a highway safety corridor and stating </w:t>
            </w:r>
            <w:r w:rsidR="00BF65FF">
              <w:t>"F</w:t>
            </w:r>
            <w:r w:rsidR="003A2051">
              <w:t>ines double</w:t>
            </w:r>
            <w:r w:rsidR="00BF65FF">
              <w:t>: highway safety corridor</w:t>
            </w:r>
            <w:r w:rsidR="003A2051">
              <w:t>.</w:t>
            </w:r>
            <w:r w:rsidR="00BF65FF">
              <w:t>"</w:t>
            </w:r>
            <w:r w:rsidR="003A2051">
              <w:t xml:space="preserve"> </w:t>
            </w:r>
            <w:r w:rsidR="00E41981">
              <w:t>The bill authorizes TxDOT</w:t>
            </w:r>
            <w:r w:rsidR="003A2051">
              <w:t xml:space="preserve"> </w:t>
            </w:r>
            <w:r w:rsidR="00587205">
              <w:t xml:space="preserve">to </w:t>
            </w:r>
            <w:r w:rsidRPr="00E90A2E">
              <w:t>distribute literature to the public conc</w:t>
            </w:r>
            <w:r>
              <w:t xml:space="preserve">erning </w:t>
            </w:r>
            <w:r w:rsidR="00FE4882">
              <w:t xml:space="preserve">designated </w:t>
            </w:r>
            <w:r>
              <w:t>highway safety corridors</w:t>
            </w:r>
            <w:r w:rsidR="00FE4882">
              <w:t xml:space="preserve"> and</w:t>
            </w:r>
            <w:r w:rsidRPr="00413E31">
              <w:t xml:space="preserve"> </w:t>
            </w:r>
            <w:r w:rsidR="00F9778F">
              <w:t xml:space="preserve">establishes the method for </w:t>
            </w:r>
            <w:r w:rsidR="007464F7">
              <w:t>set</w:t>
            </w:r>
            <w:r w:rsidR="00F9778F">
              <w:t>ting</w:t>
            </w:r>
            <w:r w:rsidRPr="00413E31">
              <w:t xml:space="preserve"> the minimum and maximum fines for certain offenses committed in a highway safety corridor.</w:t>
            </w:r>
          </w:p>
          <w:p w14:paraId="4D72ED1E" w14:textId="77777777" w:rsidR="00413E31" w:rsidRDefault="00413E31" w:rsidP="007135B2">
            <w:pPr>
              <w:pStyle w:val="Header"/>
              <w:jc w:val="both"/>
            </w:pPr>
          </w:p>
          <w:p w14:paraId="0FBD1F88" w14:textId="38D15B9E" w:rsidR="0028726A" w:rsidRPr="009C36CD" w:rsidRDefault="003D4EE1" w:rsidP="007135B2">
            <w:pPr>
              <w:pStyle w:val="Header"/>
              <w:jc w:val="both"/>
            </w:pPr>
            <w:r>
              <w:t>C.S.</w:t>
            </w:r>
            <w:r w:rsidR="00413E31">
              <w:t>H.B. 795</w:t>
            </w:r>
            <w:r w:rsidR="00DD59C1">
              <w:t xml:space="preserve"> </w:t>
            </w:r>
            <w:r w:rsidR="00587205">
              <w:t xml:space="preserve">requires the </w:t>
            </w:r>
            <w:r w:rsidR="006A4DB7" w:rsidRPr="006A4DB7">
              <w:t>Texas Transportation Commission</w:t>
            </w:r>
            <w:r w:rsidR="00A640C7">
              <w:t xml:space="preserve"> and TxDOT</w:t>
            </w:r>
            <w:r w:rsidR="006A4DB7">
              <w:t xml:space="preserve"> </w:t>
            </w:r>
            <w:r w:rsidR="00587205">
              <w:t xml:space="preserve">by rule to establish processes for the governing body of a municipality or county to identify sites with high numbers of traffic fatalities and to inform TxDOT of </w:t>
            </w:r>
            <w:r w:rsidR="009010DF">
              <w:t xml:space="preserve">the </w:t>
            </w:r>
            <w:r w:rsidR="00587205">
              <w:t xml:space="preserve">sites identified </w:t>
            </w:r>
            <w:r w:rsidR="006A4DB7">
              <w:t>for designation as</w:t>
            </w:r>
            <w:r w:rsidR="00587205">
              <w:t xml:space="preserve"> highway safety corridor</w:t>
            </w:r>
            <w:r w:rsidR="006A4DB7">
              <w:t>s</w:t>
            </w:r>
            <w:r w:rsidR="00587205">
              <w:t>.</w:t>
            </w:r>
            <w:r w:rsidR="006A4DB7">
              <w:t xml:space="preserve"> </w:t>
            </w:r>
          </w:p>
          <w:p w14:paraId="37422E0F" w14:textId="129D59C1" w:rsidR="008423E4" w:rsidRPr="00835628" w:rsidRDefault="003D4EE1" w:rsidP="007135B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55C1E" w14:paraId="69E76448" w14:textId="77777777" w:rsidTr="00734354">
        <w:tc>
          <w:tcPr>
            <w:tcW w:w="9360" w:type="dxa"/>
          </w:tcPr>
          <w:p w14:paraId="3AC68321" w14:textId="77777777" w:rsidR="008423E4" w:rsidRPr="00A8133F" w:rsidRDefault="003D4EE1" w:rsidP="0071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CA15D6E" w14:textId="77777777" w:rsidR="008423E4" w:rsidRDefault="008423E4" w:rsidP="007135B2"/>
          <w:p w14:paraId="28EA671F" w14:textId="20221324" w:rsidR="007135B2" w:rsidRPr="003624F2" w:rsidRDefault="003D4EE1" w:rsidP="00713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91B47">
              <w:t>September 1, 2021.</w:t>
            </w:r>
          </w:p>
          <w:p w14:paraId="2497AD7D" w14:textId="77777777" w:rsidR="008423E4" w:rsidRPr="00233FDB" w:rsidRDefault="008423E4" w:rsidP="007135B2">
            <w:pPr>
              <w:rPr>
                <w:b/>
              </w:rPr>
            </w:pPr>
          </w:p>
        </w:tc>
      </w:tr>
      <w:tr w:rsidR="00255C1E" w14:paraId="7C804283" w14:textId="77777777" w:rsidTr="00734354">
        <w:tc>
          <w:tcPr>
            <w:tcW w:w="9360" w:type="dxa"/>
          </w:tcPr>
          <w:p w14:paraId="45EC316B" w14:textId="77777777" w:rsidR="008260EC" w:rsidRDefault="003D4EE1" w:rsidP="008260E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97E3A8C" w14:textId="77777777" w:rsidR="007F628F" w:rsidRDefault="007F628F" w:rsidP="008260EC">
            <w:pPr>
              <w:jc w:val="both"/>
              <w:rPr>
                <w:b/>
                <w:u w:val="single"/>
              </w:rPr>
            </w:pPr>
          </w:p>
          <w:p w14:paraId="5AB75145" w14:textId="77777777" w:rsidR="00E83132" w:rsidRDefault="003D4EE1" w:rsidP="00E83132">
            <w:pPr>
              <w:jc w:val="both"/>
            </w:pPr>
            <w:r>
              <w:t xml:space="preserve">While C.S.H.B. 795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45B5A45A" w14:textId="77777777" w:rsidR="00E83132" w:rsidRDefault="00E83132" w:rsidP="00E83132">
            <w:pPr>
              <w:jc w:val="both"/>
            </w:pPr>
          </w:p>
          <w:p w14:paraId="646EEAD5" w14:textId="77777777" w:rsidR="00E83132" w:rsidRDefault="003D4EE1" w:rsidP="00E83132">
            <w:pPr>
              <w:jc w:val="both"/>
            </w:pPr>
            <w:r>
              <w:t>The substitute does not include the following provisions included in the original:</w:t>
            </w:r>
          </w:p>
          <w:p w14:paraId="0E33DAED" w14:textId="061E1600" w:rsidR="00E83132" w:rsidRDefault="003D4EE1" w:rsidP="00E8313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specification </w:t>
            </w:r>
            <w:r w:rsidRPr="007F628F">
              <w:t>that the literature</w:t>
            </w:r>
            <w:r>
              <w:t xml:space="preserve"> </w:t>
            </w:r>
            <w:r w:rsidRPr="007F628F">
              <w:t xml:space="preserve">authorized to be distributed to the public by TxDOT under a traffic safety program is literature concerning </w:t>
            </w:r>
            <w:r w:rsidR="00B74154">
              <w:t>highway safety corridors</w:t>
            </w:r>
            <w:r>
              <w:t xml:space="preserve">; </w:t>
            </w:r>
          </w:p>
          <w:p w14:paraId="76627F00" w14:textId="77777777" w:rsidR="00E83132" w:rsidRDefault="003D4EE1" w:rsidP="00E8313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requirement for TxDOT to </w:t>
            </w:r>
            <w:r w:rsidRPr="00AA6359">
              <w:t xml:space="preserve">designate as a highway safety corridor a portion of a roadway containing </w:t>
            </w:r>
            <w:r w:rsidRPr="007F628F">
              <w:t xml:space="preserve">one of the 500 sites </w:t>
            </w:r>
            <w:r w:rsidRPr="007F628F">
              <w:t>in Texas with the highest number of traffic fatalities, regardless of whether TxDOT has established an applicable traffic safety program</w:t>
            </w:r>
            <w:r>
              <w:t>; and</w:t>
            </w:r>
          </w:p>
          <w:p w14:paraId="03194BDE" w14:textId="3BAF1916" w:rsidR="00E83132" w:rsidRPr="00E83132" w:rsidRDefault="003D4EE1" w:rsidP="00E83132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 xml:space="preserve">an authorization for TxDOT to </w:t>
            </w:r>
            <w:r w:rsidRPr="00AA6359">
              <w:t>include on the highway safety corridor sign the information required for a highway s</w:t>
            </w:r>
            <w:r w:rsidRPr="00AA6359">
              <w:t>afety corridor and the information required for a traff</w:t>
            </w:r>
            <w:r>
              <w:t>ic safety sign.</w:t>
            </w:r>
          </w:p>
        </w:tc>
      </w:tr>
    </w:tbl>
    <w:p w14:paraId="6CFF101F" w14:textId="77777777" w:rsidR="008423E4" w:rsidRPr="00BE0E75" w:rsidRDefault="008423E4" w:rsidP="007135B2">
      <w:pPr>
        <w:jc w:val="both"/>
        <w:rPr>
          <w:rFonts w:ascii="Arial" w:hAnsi="Arial"/>
          <w:sz w:val="16"/>
          <w:szCs w:val="16"/>
        </w:rPr>
      </w:pPr>
    </w:p>
    <w:p w14:paraId="101A59AB" w14:textId="77777777" w:rsidR="004108C3" w:rsidRPr="008423E4" w:rsidRDefault="004108C3" w:rsidP="007135B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450E" w14:textId="77777777" w:rsidR="00000000" w:rsidRDefault="003D4EE1">
      <w:r>
        <w:separator/>
      </w:r>
    </w:p>
  </w:endnote>
  <w:endnote w:type="continuationSeparator" w:id="0">
    <w:p w14:paraId="1D48E576" w14:textId="77777777" w:rsidR="00000000" w:rsidRDefault="003D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0B6A" w14:textId="77777777" w:rsidR="00E83132" w:rsidRDefault="00E83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5C1E" w14:paraId="1F2C76EF" w14:textId="77777777" w:rsidTr="009C1E9A">
      <w:trPr>
        <w:cantSplit/>
      </w:trPr>
      <w:tc>
        <w:tcPr>
          <w:tcW w:w="0" w:type="pct"/>
        </w:tcPr>
        <w:p w14:paraId="06714C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8D1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AE4F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5C1E" w14:paraId="2DF929D5" w14:textId="77777777" w:rsidTr="009C1E9A">
      <w:trPr>
        <w:cantSplit/>
      </w:trPr>
      <w:tc>
        <w:tcPr>
          <w:tcW w:w="0" w:type="pct"/>
        </w:tcPr>
        <w:p w14:paraId="07DB60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0C3903" w14:textId="5CA236BC" w:rsidR="00EC379B" w:rsidRPr="009C1E9A" w:rsidRDefault="003D4E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24354</w:t>
          </w:r>
        </w:p>
      </w:tc>
      <w:tc>
        <w:tcPr>
          <w:tcW w:w="2453" w:type="pct"/>
        </w:tcPr>
        <w:p w14:paraId="1DF3D32D" w14:textId="77611330" w:rsidR="00EC379B" w:rsidRDefault="003D4E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73568">
            <w:t>21.123.1256</w:t>
          </w:r>
          <w:r>
            <w:fldChar w:fldCharType="end"/>
          </w:r>
        </w:p>
      </w:tc>
    </w:tr>
    <w:tr w:rsidR="00255C1E" w14:paraId="004A381C" w14:textId="77777777" w:rsidTr="009C1E9A">
      <w:trPr>
        <w:cantSplit/>
      </w:trPr>
      <w:tc>
        <w:tcPr>
          <w:tcW w:w="0" w:type="pct"/>
        </w:tcPr>
        <w:p w14:paraId="4AC6AAF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99B6B9" w14:textId="62BAB0E6" w:rsidR="00EC379B" w:rsidRPr="009C1E9A" w:rsidRDefault="003D4E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13733</w:t>
          </w:r>
        </w:p>
      </w:tc>
      <w:tc>
        <w:tcPr>
          <w:tcW w:w="2453" w:type="pct"/>
        </w:tcPr>
        <w:p w14:paraId="1E03AD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2D70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5C1E" w14:paraId="4D603B9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5747EA" w14:textId="0EBE09F4" w:rsidR="00EC379B" w:rsidRDefault="003D4E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7356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16EA9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DBF2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26B4" w14:textId="77777777" w:rsidR="00E83132" w:rsidRDefault="00E83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1ACA" w14:textId="77777777" w:rsidR="00000000" w:rsidRDefault="003D4EE1">
      <w:r>
        <w:separator/>
      </w:r>
    </w:p>
  </w:footnote>
  <w:footnote w:type="continuationSeparator" w:id="0">
    <w:p w14:paraId="043D1F6A" w14:textId="77777777" w:rsidR="00000000" w:rsidRDefault="003D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907B" w14:textId="77777777" w:rsidR="00E83132" w:rsidRDefault="00E83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83DB" w14:textId="77777777" w:rsidR="00E83132" w:rsidRDefault="00E83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C630" w14:textId="77777777" w:rsidR="00E83132" w:rsidRDefault="00E83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59D"/>
    <w:multiLevelType w:val="hybridMultilevel"/>
    <w:tmpl w:val="5E402A0A"/>
    <w:lvl w:ilvl="0" w:tplc="5C1C1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E8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2C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5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C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CA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60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4B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73B"/>
    <w:multiLevelType w:val="hybridMultilevel"/>
    <w:tmpl w:val="CCEAB286"/>
    <w:lvl w:ilvl="0" w:tplc="60503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CF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81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64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2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2D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2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2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4A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1C8D"/>
    <w:multiLevelType w:val="hybridMultilevel"/>
    <w:tmpl w:val="15108E70"/>
    <w:lvl w:ilvl="0" w:tplc="F2068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A6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C3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C8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22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A0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A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8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80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0FEC"/>
    <w:multiLevelType w:val="hybridMultilevel"/>
    <w:tmpl w:val="135873A2"/>
    <w:lvl w:ilvl="0" w:tplc="A9967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A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49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CF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40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43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2C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24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66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E3B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AF8"/>
    <w:rsid w:val="0012371B"/>
    <w:rsid w:val="001245C8"/>
    <w:rsid w:val="00124653"/>
    <w:rsid w:val="001247C5"/>
    <w:rsid w:val="00127893"/>
    <w:rsid w:val="001312BB"/>
    <w:rsid w:val="0013492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283"/>
    <w:rsid w:val="001664C2"/>
    <w:rsid w:val="00166810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7FF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32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C1E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8F9"/>
    <w:rsid w:val="0028726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227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EBB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EA7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05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EE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24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E31"/>
    <w:rsid w:val="00415139"/>
    <w:rsid w:val="004166BB"/>
    <w:rsid w:val="004174CD"/>
    <w:rsid w:val="00421D84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568"/>
    <w:rsid w:val="00474927"/>
    <w:rsid w:val="00475913"/>
    <w:rsid w:val="00475F0E"/>
    <w:rsid w:val="00480080"/>
    <w:rsid w:val="004824A7"/>
    <w:rsid w:val="00483AF0"/>
    <w:rsid w:val="00484167"/>
    <w:rsid w:val="004865DC"/>
    <w:rsid w:val="00492211"/>
    <w:rsid w:val="00492325"/>
    <w:rsid w:val="00492A6D"/>
    <w:rsid w:val="00494303"/>
    <w:rsid w:val="004957DB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B9B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205"/>
    <w:rsid w:val="005878B7"/>
    <w:rsid w:val="00587C18"/>
    <w:rsid w:val="00591384"/>
    <w:rsid w:val="00592C9A"/>
    <w:rsid w:val="00593DF8"/>
    <w:rsid w:val="00595745"/>
    <w:rsid w:val="005A0640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44C"/>
    <w:rsid w:val="005C4C6F"/>
    <w:rsid w:val="005C5127"/>
    <w:rsid w:val="005C7422"/>
    <w:rsid w:val="005C7CCB"/>
    <w:rsid w:val="005D1444"/>
    <w:rsid w:val="005D4DAE"/>
    <w:rsid w:val="005D767D"/>
    <w:rsid w:val="005D7A30"/>
    <w:rsid w:val="005D7D3B"/>
    <w:rsid w:val="005E1999"/>
    <w:rsid w:val="005E1AC6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45D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DB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FA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5B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354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4F7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2E4"/>
    <w:rsid w:val="007F3861"/>
    <w:rsid w:val="007F4162"/>
    <w:rsid w:val="007F5441"/>
    <w:rsid w:val="007F628F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0EC"/>
    <w:rsid w:val="00827749"/>
    <w:rsid w:val="00827B7E"/>
    <w:rsid w:val="00830EEB"/>
    <w:rsid w:val="008347A9"/>
    <w:rsid w:val="00835628"/>
    <w:rsid w:val="00835E90"/>
    <w:rsid w:val="00836524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8FA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0D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00F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E7DAF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3EF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0C7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359"/>
    <w:rsid w:val="00AA7E52"/>
    <w:rsid w:val="00AB1655"/>
    <w:rsid w:val="00AB1873"/>
    <w:rsid w:val="00AB2C05"/>
    <w:rsid w:val="00AB3536"/>
    <w:rsid w:val="00AB474B"/>
    <w:rsid w:val="00AB5CCC"/>
    <w:rsid w:val="00AB74E2"/>
    <w:rsid w:val="00AB7855"/>
    <w:rsid w:val="00AC2E9A"/>
    <w:rsid w:val="00AC5AAB"/>
    <w:rsid w:val="00AC5AEC"/>
    <w:rsid w:val="00AC5F28"/>
    <w:rsid w:val="00AC6900"/>
    <w:rsid w:val="00AD304B"/>
    <w:rsid w:val="00AD4497"/>
    <w:rsid w:val="00AD7780"/>
    <w:rsid w:val="00AD7A2C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6F7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016"/>
    <w:rsid w:val="00B73BB4"/>
    <w:rsid w:val="00B74154"/>
    <w:rsid w:val="00B74EA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B3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5FF"/>
    <w:rsid w:val="00C013F4"/>
    <w:rsid w:val="00C040AB"/>
    <w:rsid w:val="00C0499B"/>
    <w:rsid w:val="00C05406"/>
    <w:rsid w:val="00C05CF0"/>
    <w:rsid w:val="00C119AC"/>
    <w:rsid w:val="00C138EA"/>
    <w:rsid w:val="00C14835"/>
    <w:rsid w:val="00C14EE6"/>
    <w:rsid w:val="00C151DA"/>
    <w:rsid w:val="00C152A1"/>
    <w:rsid w:val="00C16CCB"/>
    <w:rsid w:val="00C2142B"/>
    <w:rsid w:val="00C22131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EE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B47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AF9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540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9C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6CB"/>
    <w:rsid w:val="00E3679D"/>
    <w:rsid w:val="00E3795D"/>
    <w:rsid w:val="00E4075C"/>
    <w:rsid w:val="00E4098A"/>
    <w:rsid w:val="00E41981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82C"/>
    <w:rsid w:val="00E73CCD"/>
    <w:rsid w:val="00E76453"/>
    <w:rsid w:val="00E77353"/>
    <w:rsid w:val="00E775AE"/>
    <w:rsid w:val="00E8272C"/>
    <w:rsid w:val="00E827C7"/>
    <w:rsid w:val="00E83132"/>
    <w:rsid w:val="00E85DBD"/>
    <w:rsid w:val="00E87A99"/>
    <w:rsid w:val="00E90702"/>
    <w:rsid w:val="00E90A2E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79F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BB8"/>
    <w:rsid w:val="00F176E4"/>
    <w:rsid w:val="00F20E5F"/>
    <w:rsid w:val="00F25CC2"/>
    <w:rsid w:val="00F27573"/>
    <w:rsid w:val="00F31876"/>
    <w:rsid w:val="00F31C67"/>
    <w:rsid w:val="00F3482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E7F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78F"/>
    <w:rsid w:val="00FA32FC"/>
    <w:rsid w:val="00FA59FD"/>
    <w:rsid w:val="00FA5D8C"/>
    <w:rsid w:val="00FA6403"/>
    <w:rsid w:val="00FB16CD"/>
    <w:rsid w:val="00FB426D"/>
    <w:rsid w:val="00FB73AE"/>
    <w:rsid w:val="00FC5388"/>
    <w:rsid w:val="00FC726C"/>
    <w:rsid w:val="00FC78FF"/>
    <w:rsid w:val="00FD1B4B"/>
    <w:rsid w:val="00FD1B94"/>
    <w:rsid w:val="00FE19C5"/>
    <w:rsid w:val="00FE4286"/>
    <w:rsid w:val="00FE4882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7BA7A-71F7-41C6-9E11-7A20599D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4E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E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4E7F"/>
    <w:rPr>
      <w:b/>
      <w:bCs/>
    </w:rPr>
  </w:style>
  <w:style w:type="paragraph" w:styleId="ListParagraph">
    <w:name w:val="List Paragraph"/>
    <w:basedOn w:val="Normal"/>
    <w:uiPriority w:val="34"/>
    <w:qFormat/>
    <w:rsid w:val="009E7DAF"/>
    <w:pPr>
      <w:ind w:left="720"/>
      <w:contextualSpacing/>
    </w:pPr>
  </w:style>
  <w:style w:type="paragraph" w:styleId="Revision">
    <w:name w:val="Revision"/>
    <w:hidden/>
    <w:uiPriority w:val="99"/>
    <w:semiHidden/>
    <w:rsid w:val="00AD7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2780</Characters>
  <Application>Microsoft Office Word</Application>
  <DocSecurity>4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HB00795 (Committee Report (Substituted))</vt:lpstr>
    </vt:vector>
  </TitlesOfParts>
  <Company>State of Texas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24354</dc:subject>
  <dc:creator>State of Texas</dc:creator>
  <dc:description>HB 795 by Goodwin-(H)Transportation (Substitute Document Number: 87R 13733)</dc:description>
  <cp:lastModifiedBy>Thomas Weis</cp:lastModifiedBy>
  <cp:revision>2</cp:revision>
  <cp:lastPrinted>2003-11-26T17:21:00Z</cp:lastPrinted>
  <dcterms:created xsi:type="dcterms:W3CDTF">2021-05-05T00:03:00Z</dcterms:created>
  <dcterms:modified xsi:type="dcterms:W3CDTF">2021-05-05T00:03:00Z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21.123.1256</vt:lpwstr>
  </property>
</Properties>
</file>