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5E03" w14:paraId="05CA2FC6" w14:textId="77777777" w:rsidTr="00345119">
        <w:tc>
          <w:tcPr>
            <w:tcW w:w="9576" w:type="dxa"/>
            <w:noWrap/>
          </w:tcPr>
          <w:p w14:paraId="1A77ECF5" w14:textId="77777777" w:rsidR="008423E4" w:rsidRPr="0022177D" w:rsidRDefault="003112CC" w:rsidP="00F1513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8977E52" w14:textId="77777777" w:rsidR="008423E4" w:rsidRPr="0022177D" w:rsidRDefault="008423E4" w:rsidP="00F15139">
      <w:pPr>
        <w:jc w:val="center"/>
      </w:pPr>
    </w:p>
    <w:p w14:paraId="26D5DCE4" w14:textId="77777777" w:rsidR="008423E4" w:rsidRPr="00B31F0E" w:rsidRDefault="008423E4" w:rsidP="00F15139"/>
    <w:p w14:paraId="7587ED24" w14:textId="77777777" w:rsidR="008423E4" w:rsidRPr="00742794" w:rsidRDefault="008423E4" w:rsidP="00F1513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5E03" w14:paraId="21E6515A" w14:textId="77777777" w:rsidTr="00345119">
        <w:tc>
          <w:tcPr>
            <w:tcW w:w="9576" w:type="dxa"/>
          </w:tcPr>
          <w:p w14:paraId="7AA187DE" w14:textId="38973ECE" w:rsidR="008423E4" w:rsidRPr="00861995" w:rsidRDefault="003112CC" w:rsidP="00F15139">
            <w:pPr>
              <w:jc w:val="right"/>
            </w:pPr>
            <w:r>
              <w:t>C.S.H.B. 830</w:t>
            </w:r>
          </w:p>
        </w:tc>
      </w:tr>
      <w:tr w:rsidR="00B55E03" w14:paraId="6FC656B8" w14:textId="77777777" w:rsidTr="00345119">
        <w:tc>
          <w:tcPr>
            <w:tcW w:w="9576" w:type="dxa"/>
          </w:tcPr>
          <w:p w14:paraId="1BCBAD5C" w14:textId="28E11794" w:rsidR="008423E4" w:rsidRPr="00861995" w:rsidRDefault="003112CC" w:rsidP="00EB1E9B">
            <w:pPr>
              <w:jc w:val="right"/>
            </w:pPr>
            <w:r>
              <w:t xml:space="preserve">By: </w:t>
            </w:r>
            <w:r w:rsidR="00EB1E9B">
              <w:t>Thompson, Senfronia</w:t>
            </w:r>
          </w:p>
        </w:tc>
      </w:tr>
      <w:tr w:rsidR="00B55E03" w14:paraId="57995955" w14:textId="77777777" w:rsidTr="00345119">
        <w:tc>
          <w:tcPr>
            <w:tcW w:w="9576" w:type="dxa"/>
          </w:tcPr>
          <w:p w14:paraId="26F9C8CE" w14:textId="3B841BDD" w:rsidR="008423E4" w:rsidRPr="00861995" w:rsidRDefault="003112CC" w:rsidP="00F15139">
            <w:pPr>
              <w:jc w:val="right"/>
            </w:pPr>
            <w:r>
              <w:t>Homeland Security &amp; Public Safety</w:t>
            </w:r>
          </w:p>
        </w:tc>
      </w:tr>
      <w:tr w:rsidR="00B55E03" w14:paraId="24BFA46C" w14:textId="77777777" w:rsidTr="00345119">
        <w:tc>
          <w:tcPr>
            <w:tcW w:w="9576" w:type="dxa"/>
          </w:tcPr>
          <w:p w14:paraId="3104EB32" w14:textId="37E521B8" w:rsidR="008423E4" w:rsidRDefault="003112CC" w:rsidP="00F15139">
            <w:pPr>
              <w:jc w:val="right"/>
            </w:pPr>
            <w:r>
              <w:t>Committee Report (Substituted)</w:t>
            </w:r>
          </w:p>
        </w:tc>
      </w:tr>
    </w:tbl>
    <w:p w14:paraId="6713931B" w14:textId="77777777" w:rsidR="008423E4" w:rsidRDefault="008423E4" w:rsidP="00F15139">
      <w:pPr>
        <w:tabs>
          <w:tab w:val="right" w:pos="9360"/>
        </w:tabs>
      </w:pPr>
    </w:p>
    <w:p w14:paraId="74FF64C6" w14:textId="77777777" w:rsidR="008423E4" w:rsidRDefault="008423E4" w:rsidP="00F15139"/>
    <w:p w14:paraId="04C9E456" w14:textId="77777777" w:rsidR="008423E4" w:rsidRDefault="008423E4" w:rsidP="00F1513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5E03" w14:paraId="71601630" w14:textId="77777777" w:rsidTr="00F44B5D">
        <w:tc>
          <w:tcPr>
            <w:tcW w:w="9360" w:type="dxa"/>
          </w:tcPr>
          <w:p w14:paraId="50497A01" w14:textId="77777777" w:rsidR="008423E4" w:rsidRPr="00A8133F" w:rsidRDefault="003112CC" w:rsidP="00F151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DA4C22" w14:textId="77777777" w:rsidR="008423E4" w:rsidRDefault="008423E4" w:rsidP="00F15139"/>
          <w:p w14:paraId="2AA7910A" w14:textId="636F8E29" w:rsidR="008423E4" w:rsidRDefault="003112CC" w:rsidP="00F15139">
            <w:pPr>
              <w:pStyle w:val="Header"/>
              <w:jc w:val="both"/>
            </w:pPr>
            <w:r>
              <w:t xml:space="preserve">Concerns have been raised </w:t>
            </w:r>
            <w:r w:rsidR="009F17F8">
              <w:t xml:space="preserve">regarding </w:t>
            </w:r>
            <w:r>
              <w:t xml:space="preserve">the authority of law enforcement to arrest a person for conduct constituting </w:t>
            </w:r>
            <w:r w:rsidR="00355B0A">
              <w:t xml:space="preserve">a </w:t>
            </w:r>
            <w:r>
              <w:t>fine-only misdemeanor</w:t>
            </w:r>
            <w:r w:rsidR="00796457">
              <w:t>, especially in light of the case of Sandra Bland, who was pulled out of her car when her only violation was failing to signal</w:t>
            </w:r>
            <w:r>
              <w:t xml:space="preserve">. </w:t>
            </w:r>
            <w:r w:rsidR="00295610">
              <w:t>It has been noted that</w:t>
            </w:r>
            <w:r w:rsidR="003C5304">
              <w:t xml:space="preserve"> </w:t>
            </w:r>
            <w:r w:rsidR="00295610">
              <w:t>p</w:t>
            </w:r>
            <w:r w:rsidR="003C5304">
              <w:t xml:space="preserve">eople </w:t>
            </w:r>
            <w:r w:rsidR="00295610">
              <w:t>across the state have been</w:t>
            </w:r>
            <w:r w:rsidR="003C5304">
              <w:t xml:space="preserve"> arrested for a wide range of </w:t>
            </w:r>
            <w:r w:rsidR="00C35BA4">
              <w:t xml:space="preserve">fine-only </w:t>
            </w:r>
            <w:r w:rsidR="003C5304">
              <w:t>traffic offenses</w:t>
            </w:r>
            <w:r w:rsidR="0005530F">
              <w:t>, such as seat belt violations or failure to use a turn signal</w:t>
            </w:r>
            <w:r w:rsidR="00C35BA4">
              <w:t>. T</w:t>
            </w:r>
            <w:r w:rsidR="00295610">
              <w:t xml:space="preserve">here have been calls for Texas to ensure </w:t>
            </w:r>
            <w:r w:rsidR="00355B0A">
              <w:t xml:space="preserve">that the authority of </w:t>
            </w:r>
            <w:r w:rsidR="00295610">
              <w:t>law enforcement</w:t>
            </w:r>
            <w:r w:rsidR="00355B0A">
              <w:t xml:space="preserve"> to arrest an offender is commensurate with the </w:t>
            </w:r>
            <w:r w:rsidR="00065F55">
              <w:t>violation</w:t>
            </w:r>
            <w:r w:rsidR="003C5304">
              <w:t>.</w:t>
            </w:r>
            <w:r w:rsidR="00355B0A">
              <w:t xml:space="preserve"> C.S.H.B.</w:t>
            </w:r>
            <w:r w:rsidR="009B04FD">
              <w:t> </w:t>
            </w:r>
            <w:r w:rsidR="00497EB1">
              <w:t>830</w:t>
            </w:r>
            <w:r w:rsidR="00355B0A">
              <w:t xml:space="preserve"> seeks to address this issue by limiting the authority of law enforcement to make an arrest for </w:t>
            </w:r>
            <w:r w:rsidR="00065F55">
              <w:t>certain</w:t>
            </w:r>
            <w:r w:rsidR="00355B0A">
              <w:t xml:space="preserve"> fine-only </w:t>
            </w:r>
            <w:r w:rsidR="00C35BA4">
              <w:t xml:space="preserve">traffic </w:t>
            </w:r>
            <w:r w:rsidR="00355B0A">
              <w:t>misdemeanor</w:t>
            </w:r>
            <w:r w:rsidR="00065F55">
              <w:t>s</w:t>
            </w:r>
            <w:r w:rsidR="00355B0A">
              <w:t xml:space="preserve"> and by providing for the </w:t>
            </w:r>
            <w:r w:rsidR="003C5304">
              <w:t xml:space="preserve">creation of a model </w:t>
            </w:r>
            <w:r w:rsidR="00355B0A">
              <w:t xml:space="preserve">cite and release </w:t>
            </w:r>
            <w:r w:rsidR="003C5304">
              <w:t xml:space="preserve">policy for </w:t>
            </w:r>
            <w:r w:rsidR="00355B0A">
              <w:t>adoption by law enforcement agencies across the state</w:t>
            </w:r>
            <w:r w:rsidR="003C5304">
              <w:t>.</w:t>
            </w:r>
          </w:p>
          <w:p w14:paraId="7973FA8E" w14:textId="77777777" w:rsidR="008423E4" w:rsidRPr="00E26B13" w:rsidRDefault="008423E4" w:rsidP="00F15139">
            <w:pPr>
              <w:rPr>
                <w:b/>
              </w:rPr>
            </w:pPr>
          </w:p>
        </w:tc>
      </w:tr>
      <w:tr w:rsidR="00B55E03" w14:paraId="2E50C914" w14:textId="77777777" w:rsidTr="00F44B5D">
        <w:tc>
          <w:tcPr>
            <w:tcW w:w="9360" w:type="dxa"/>
          </w:tcPr>
          <w:p w14:paraId="0E403257" w14:textId="77777777" w:rsidR="0017725B" w:rsidRDefault="003112CC" w:rsidP="00F151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D7F3AB" w14:textId="77777777" w:rsidR="0017725B" w:rsidRDefault="0017725B" w:rsidP="00F15139">
            <w:pPr>
              <w:rPr>
                <w:b/>
                <w:u w:val="single"/>
              </w:rPr>
            </w:pPr>
          </w:p>
          <w:p w14:paraId="2AABCC93" w14:textId="77777777" w:rsidR="005C2FF7" w:rsidRPr="005C2FF7" w:rsidRDefault="003112CC" w:rsidP="00F1513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1BD3FAFF" w14:textId="77777777" w:rsidR="0017725B" w:rsidRPr="0017725B" w:rsidRDefault="0017725B" w:rsidP="00F15139">
            <w:pPr>
              <w:rPr>
                <w:b/>
                <w:u w:val="single"/>
              </w:rPr>
            </w:pPr>
          </w:p>
        </w:tc>
      </w:tr>
      <w:tr w:rsidR="00B55E03" w14:paraId="0A9D729A" w14:textId="77777777" w:rsidTr="00F44B5D">
        <w:tc>
          <w:tcPr>
            <w:tcW w:w="9360" w:type="dxa"/>
          </w:tcPr>
          <w:p w14:paraId="6C3EBFD5" w14:textId="77777777" w:rsidR="008423E4" w:rsidRPr="00A8133F" w:rsidRDefault="003112CC" w:rsidP="00F151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E5237BB" w14:textId="77777777" w:rsidR="008423E4" w:rsidRDefault="008423E4" w:rsidP="00F15139"/>
          <w:p w14:paraId="7330C364" w14:textId="77777777" w:rsidR="005C2FF7" w:rsidRDefault="003112CC" w:rsidP="00F15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30C4D7F4" w14:textId="77777777" w:rsidR="008423E4" w:rsidRPr="00E21FDC" w:rsidRDefault="008423E4" w:rsidP="00F15139">
            <w:pPr>
              <w:rPr>
                <w:b/>
              </w:rPr>
            </w:pPr>
          </w:p>
        </w:tc>
      </w:tr>
      <w:tr w:rsidR="00B55E03" w14:paraId="550C49BA" w14:textId="77777777" w:rsidTr="00F44B5D">
        <w:tc>
          <w:tcPr>
            <w:tcW w:w="9360" w:type="dxa"/>
          </w:tcPr>
          <w:p w14:paraId="554231F2" w14:textId="77777777" w:rsidR="008423E4" w:rsidRPr="00A8133F" w:rsidRDefault="003112CC" w:rsidP="00F151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82ED00" w14:textId="77777777" w:rsidR="008423E4" w:rsidRDefault="008423E4" w:rsidP="00F15139"/>
          <w:p w14:paraId="6B1FDE07" w14:textId="35E4A41B" w:rsidR="005A2FE2" w:rsidRDefault="003112CC" w:rsidP="00F15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C2FF7" w:rsidRPr="005C2FF7">
              <w:t>H.B. 830</w:t>
            </w:r>
            <w:r w:rsidR="005C2FF7">
              <w:t xml:space="preserve"> </w:t>
            </w:r>
            <w:r w:rsidR="005C2FF7" w:rsidRPr="005C2FF7">
              <w:t xml:space="preserve">amends the Code of Criminal </w:t>
            </w:r>
            <w:r w:rsidR="009B04FD">
              <w:t xml:space="preserve">Procedure </w:t>
            </w:r>
            <w:r>
              <w:t>to</w:t>
            </w:r>
            <w:r w:rsidR="000765C1">
              <w:t xml:space="preserve"> </w:t>
            </w:r>
            <w:r w:rsidR="00CE6CB9">
              <w:t xml:space="preserve">require </w:t>
            </w:r>
            <w:r w:rsidR="00CE6CB9" w:rsidRPr="00CE6CB9">
              <w:t>Texas Southern University</w:t>
            </w:r>
            <w:r w:rsidR="00CE6CB9">
              <w:t xml:space="preserve">, in consultation with </w:t>
            </w:r>
            <w:r w:rsidR="00CE6CB9" w:rsidRPr="00CE6CB9">
              <w:t>law enforcement agencies, law enforcement associations, law enforcement training experts</w:t>
            </w:r>
            <w:r w:rsidR="00CE6CB9">
              <w:t>, and community organizations engaged in the development of law enforcement policy</w:t>
            </w:r>
            <w:r w:rsidR="00CE6CB9" w:rsidRPr="00CE6CB9">
              <w:t xml:space="preserve">, to </w:t>
            </w:r>
            <w:r w:rsidR="00CE6CB9">
              <w:t>publish,</w:t>
            </w:r>
            <w:r w:rsidR="00CE6CB9" w:rsidRPr="00CE6CB9">
              <w:t xml:space="preserve"> not later than January 1, 2022, a written</w:t>
            </w:r>
            <w:r w:rsidR="00C74521">
              <w:t xml:space="preserve"> </w:t>
            </w:r>
            <w:r w:rsidR="00751811">
              <w:t>model</w:t>
            </w:r>
            <w:r w:rsidR="00CE6CB9" w:rsidRPr="00CE6CB9">
              <w:t xml:space="preserve"> policy regarding the issuance of citations for misdemeanor</w:t>
            </w:r>
            <w:r w:rsidR="00C35BA4">
              <w:t xml:space="preserve"> offenses</w:t>
            </w:r>
            <w:r w:rsidR="00CE6CB9" w:rsidRPr="00CE6CB9">
              <w:t>, including traffic offenses</w:t>
            </w:r>
            <w:r w:rsidR="00C35BA4">
              <w:t xml:space="preserve"> that are punishable by fine only</w:t>
            </w:r>
            <w:r w:rsidR="00CE6CB9" w:rsidRPr="00CE6CB9">
              <w:t>. The policy must do the following:</w:t>
            </w:r>
          </w:p>
          <w:p w14:paraId="2E3180C6" w14:textId="11192EC4" w:rsidR="009C36CD" w:rsidRDefault="003112CC" w:rsidP="00F151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A2FE2">
              <w:t>provide a procedure for a peace officer, on a person's presentation of appropriate identification, to verify the person's identity and</w:t>
            </w:r>
            <w:r>
              <w:t xml:space="preserve"> issue a citation to the person; and</w:t>
            </w:r>
          </w:p>
          <w:p w14:paraId="0E23CF20" w14:textId="0BBF88C5" w:rsidR="005A2FE2" w:rsidRDefault="003112CC" w:rsidP="00F151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comply with certain statutory procedures</w:t>
            </w:r>
            <w:r w:rsidR="0005530F">
              <w:t xml:space="preserve"> relating to </w:t>
            </w:r>
            <w:r w:rsidR="00987915">
              <w:t>an offense committed in the presence or within view of a peace officer, the general authority of a peace officer to make an arrest without a warrant under certain conditions,</w:t>
            </w:r>
            <w:r>
              <w:t xml:space="preserve"> </w:t>
            </w:r>
            <w:r w:rsidR="00987915">
              <w:t>the requirement to take an offender before a magistrate, an arrest and notice to appear for certain violations of the rules of the road</w:t>
            </w:r>
            <w:r>
              <w:t>.</w:t>
            </w:r>
          </w:p>
          <w:p w14:paraId="4457EF93" w14:textId="77777777" w:rsidR="00507109" w:rsidRDefault="00507109" w:rsidP="00F15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648314" w14:textId="79222C91" w:rsidR="005A2FE2" w:rsidRDefault="003112CC" w:rsidP="00F15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830 requires e</w:t>
            </w:r>
            <w:r w:rsidRPr="005A2FE2">
              <w:t xml:space="preserve">ach law enforcement agency </w:t>
            </w:r>
            <w:r w:rsidR="007C0633">
              <w:t xml:space="preserve">in Texas </w:t>
            </w:r>
            <w:r>
              <w:t>to</w:t>
            </w:r>
            <w:r w:rsidRPr="005A2FE2">
              <w:t xml:space="preserve"> adopt</w:t>
            </w:r>
            <w:r w:rsidR="003C1751">
              <w:t>,</w:t>
            </w:r>
            <w:r w:rsidR="003C1751" w:rsidRPr="00CE6CB9">
              <w:t xml:space="preserve"> not later than </w:t>
            </w:r>
            <w:r w:rsidR="003C1751">
              <w:t>March</w:t>
            </w:r>
            <w:r w:rsidR="009B04FD">
              <w:t> </w:t>
            </w:r>
            <w:r w:rsidR="003C1751" w:rsidRPr="00CE6CB9">
              <w:t>1,</w:t>
            </w:r>
            <w:r w:rsidR="009B04FD">
              <w:t> </w:t>
            </w:r>
            <w:r w:rsidR="003C1751" w:rsidRPr="00CE6CB9">
              <w:t xml:space="preserve">2022, </w:t>
            </w:r>
            <w:r w:rsidRPr="005A2FE2">
              <w:t>a written</w:t>
            </w:r>
            <w:r w:rsidR="00B75E48">
              <w:t xml:space="preserve"> </w:t>
            </w:r>
            <w:r w:rsidRPr="005A2FE2">
              <w:t xml:space="preserve">policy regarding the issuance of citations for misdemeanor offenses, including </w:t>
            </w:r>
            <w:r w:rsidRPr="005A2FE2">
              <w:t>traffic offenses,</w:t>
            </w:r>
            <w:r w:rsidR="00C35BA4">
              <w:t xml:space="preserve"> that are punishable by fine only.</w:t>
            </w:r>
            <w:r w:rsidRPr="005A2FE2">
              <w:t xml:space="preserve"> </w:t>
            </w:r>
            <w:r w:rsidR="00C35BA4">
              <w:t>The policy must</w:t>
            </w:r>
            <w:r w:rsidR="00C35BA4" w:rsidRPr="005A2FE2">
              <w:t xml:space="preserve"> </w:t>
            </w:r>
            <w:r w:rsidRPr="005A2FE2">
              <w:t xml:space="preserve">meet </w:t>
            </w:r>
            <w:r>
              <w:t>the</w:t>
            </w:r>
            <w:r w:rsidRPr="005A2FE2">
              <w:t xml:space="preserve"> requirements for the model policy</w:t>
            </w:r>
            <w:r w:rsidR="00C35BA4">
              <w:t xml:space="preserve"> as prescribe by the bill</w:t>
            </w:r>
            <w:r w:rsidR="004F7C79">
              <w:t xml:space="preserve"> and a</w:t>
            </w:r>
            <w:r w:rsidRPr="005A2FE2">
              <w:t xml:space="preserve"> law enforcement agency may adopt the model policy published by Texas Southern</w:t>
            </w:r>
            <w:r w:rsidR="003C1751">
              <w:t xml:space="preserve"> University</w:t>
            </w:r>
            <w:r w:rsidR="00C35BA4">
              <w:t xml:space="preserve"> </w:t>
            </w:r>
            <w:r w:rsidR="004F7C79">
              <w:t>under the bill's provisions</w:t>
            </w:r>
            <w:r w:rsidR="003C1751">
              <w:t>.</w:t>
            </w:r>
          </w:p>
          <w:p w14:paraId="2C9911C7" w14:textId="2F0E8466" w:rsidR="00286DAF" w:rsidRDefault="00286DAF" w:rsidP="00F15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AF9FC38" w14:textId="6F6BD987" w:rsidR="00286DAF" w:rsidRPr="009C36CD" w:rsidRDefault="003112CC" w:rsidP="00F15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830 amends the Transportation Code to </w:t>
            </w:r>
            <w:r w:rsidR="007C0633">
              <w:t>provide an exception to</w:t>
            </w:r>
            <w:r>
              <w:t xml:space="preserve"> a peace officer</w:t>
            </w:r>
            <w:r w:rsidR="007C0633">
              <w:t>'s authority</w:t>
            </w:r>
            <w:r>
              <w:t xml:space="preserve"> </w:t>
            </w:r>
            <w:r w:rsidR="007C0633">
              <w:t xml:space="preserve">to </w:t>
            </w:r>
            <w:r>
              <w:t xml:space="preserve">arrest without warrant a person found committing </w:t>
            </w:r>
            <w:r w:rsidR="007C0633">
              <w:t xml:space="preserve">a rules of the road violation for a person found committing </w:t>
            </w:r>
            <w:r>
              <w:t>one or more fine-only misdemeanors.</w:t>
            </w:r>
            <w:r w:rsidRPr="00751811">
              <w:t xml:space="preserve"> The </w:t>
            </w:r>
            <w:r w:rsidRPr="00751811">
              <w:t>bill expands the types of road violations for which issuance of a written notice to appear is mandatory by including all fine-only misdemeanors under the rules of the road.</w:t>
            </w:r>
          </w:p>
          <w:p w14:paraId="621EDCDF" w14:textId="4A2FAB57" w:rsidR="008423E4" w:rsidRPr="00835628" w:rsidRDefault="008423E4" w:rsidP="00F15139">
            <w:pPr>
              <w:rPr>
                <w:b/>
              </w:rPr>
            </w:pPr>
          </w:p>
        </w:tc>
      </w:tr>
      <w:tr w:rsidR="00B55E03" w14:paraId="00500BC4" w14:textId="77777777" w:rsidTr="00F44B5D">
        <w:tc>
          <w:tcPr>
            <w:tcW w:w="9360" w:type="dxa"/>
          </w:tcPr>
          <w:p w14:paraId="537541EE" w14:textId="77777777" w:rsidR="008423E4" w:rsidRPr="00A8133F" w:rsidRDefault="003112CC" w:rsidP="00F151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6F2DBD" w14:textId="77777777" w:rsidR="008423E4" w:rsidRDefault="008423E4" w:rsidP="00F15139"/>
          <w:p w14:paraId="483A832D" w14:textId="77777777" w:rsidR="008423E4" w:rsidRPr="003624F2" w:rsidRDefault="003112CC" w:rsidP="00F15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7C7352F" w14:textId="77777777" w:rsidR="008423E4" w:rsidRPr="00233FDB" w:rsidRDefault="008423E4" w:rsidP="00F15139">
            <w:pPr>
              <w:rPr>
                <w:b/>
              </w:rPr>
            </w:pPr>
          </w:p>
        </w:tc>
      </w:tr>
      <w:tr w:rsidR="00B55E03" w14:paraId="4A27D4D9" w14:textId="77777777" w:rsidTr="00F44B5D">
        <w:tc>
          <w:tcPr>
            <w:tcW w:w="9360" w:type="dxa"/>
          </w:tcPr>
          <w:p w14:paraId="20F2DBF2" w14:textId="77777777" w:rsidR="00EB1E9B" w:rsidRPr="00191053" w:rsidRDefault="003112CC" w:rsidP="00191053">
            <w:pPr>
              <w:jc w:val="both"/>
              <w:rPr>
                <w:b/>
                <w:u w:val="single"/>
              </w:rPr>
            </w:pPr>
            <w:r w:rsidRPr="00191053">
              <w:rPr>
                <w:b/>
                <w:u w:val="single"/>
              </w:rPr>
              <w:t>COMPARISON OF ORIGINAL AND SUBSTITUTE</w:t>
            </w:r>
          </w:p>
          <w:p w14:paraId="4527F794" w14:textId="77777777" w:rsidR="00C35BA4" w:rsidRDefault="00C35BA4" w:rsidP="00191053">
            <w:pPr>
              <w:jc w:val="both"/>
              <w:rPr>
                <w:b/>
                <w:u w:val="single"/>
              </w:rPr>
            </w:pPr>
          </w:p>
          <w:p w14:paraId="19DA0AAA" w14:textId="77777777" w:rsidR="00191053" w:rsidRDefault="003112CC" w:rsidP="00191053">
            <w:pPr>
              <w:jc w:val="both"/>
            </w:pPr>
            <w:r>
              <w:t>While C.S.H.B. 830 may differ from the original in minor or nonsubstantive ways, the following summarizes the substantial differences between the introduced and committee substitute versions of the bill.</w:t>
            </w:r>
          </w:p>
          <w:p w14:paraId="5CD7D108" w14:textId="77777777" w:rsidR="00191053" w:rsidRDefault="00191053" w:rsidP="00191053">
            <w:pPr>
              <w:jc w:val="both"/>
            </w:pPr>
          </w:p>
          <w:p w14:paraId="5E7AFF5D" w14:textId="77777777" w:rsidR="00191053" w:rsidRDefault="003112CC" w:rsidP="00191053">
            <w:pPr>
              <w:jc w:val="both"/>
            </w:pPr>
            <w:r>
              <w:t>The substitute does not include the following provi</w:t>
            </w:r>
            <w:r>
              <w:t>sions, which were present in the original:</w:t>
            </w:r>
          </w:p>
          <w:p w14:paraId="2FA37C5C" w14:textId="77777777" w:rsidR="00191053" w:rsidRDefault="003112CC" w:rsidP="00191053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Code of Criminal Procedure provisions </w:t>
            </w:r>
            <w:r w:rsidRPr="00286DAF">
              <w:t>prohibit</w:t>
            </w:r>
            <w:r>
              <w:t xml:space="preserve">ing </w:t>
            </w:r>
            <w:r w:rsidRPr="00286DAF">
              <w:t>a peace officer or any other person from arresting without a warrant an offender for a</w:t>
            </w:r>
            <w:r>
              <w:t>ny fine-only</w:t>
            </w:r>
            <w:r w:rsidRPr="00286DAF">
              <w:t xml:space="preserve"> misdemeanor, other than certain assault </w:t>
            </w:r>
            <w:r>
              <w:t>offenses or public intox</w:t>
            </w:r>
            <w:r>
              <w:t>ication; and</w:t>
            </w:r>
          </w:p>
          <w:p w14:paraId="77B08694" w14:textId="459F4B2E" w:rsidR="00191053" w:rsidRPr="00191053" w:rsidRDefault="003112CC" w:rsidP="0005530F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b/>
                <w:u w:val="single"/>
              </w:rPr>
            </w:pPr>
            <w:r>
              <w:t>Code of Criminal Procedure provision</w:t>
            </w:r>
            <w:r w:rsidR="0005530F">
              <w:t>s</w:t>
            </w:r>
            <w:r>
              <w:t xml:space="preserve"> requiring </w:t>
            </w:r>
            <w:r w:rsidRPr="00286DAF">
              <w:t xml:space="preserve">a peace officer who is charging a person with committing a fine-only misdemeanor, other than those </w:t>
            </w:r>
            <w:r>
              <w:t>assault or public intoxication</w:t>
            </w:r>
            <w:r w:rsidRPr="00286DAF">
              <w:t xml:space="preserve"> offenses, to issue a citation to th</w:t>
            </w:r>
            <w:r>
              <w:t>e</w:t>
            </w:r>
            <w:r w:rsidRPr="00286DAF">
              <w:t xml:space="preserve"> person instead of taking the</w:t>
            </w:r>
            <w:r w:rsidRPr="00286DAF">
              <w:t xml:space="preserve"> person before </w:t>
            </w:r>
            <w:r>
              <w:t xml:space="preserve">a </w:t>
            </w:r>
            <w:r w:rsidRPr="00286DAF">
              <w:t>magistrate.</w:t>
            </w:r>
          </w:p>
        </w:tc>
      </w:tr>
    </w:tbl>
    <w:p w14:paraId="19E020D1" w14:textId="77777777" w:rsidR="008423E4" w:rsidRPr="00BE0E75" w:rsidRDefault="008423E4" w:rsidP="00F15139">
      <w:pPr>
        <w:jc w:val="both"/>
        <w:rPr>
          <w:rFonts w:ascii="Arial" w:hAnsi="Arial"/>
          <w:sz w:val="16"/>
          <w:szCs w:val="16"/>
        </w:rPr>
      </w:pPr>
    </w:p>
    <w:p w14:paraId="4657B7C3" w14:textId="77777777" w:rsidR="004108C3" w:rsidRPr="008423E4" w:rsidRDefault="004108C3" w:rsidP="00F1513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138E" w14:textId="77777777" w:rsidR="00000000" w:rsidRDefault="003112CC">
      <w:r>
        <w:separator/>
      </w:r>
    </w:p>
  </w:endnote>
  <w:endnote w:type="continuationSeparator" w:id="0">
    <w:p w14:paraId="0917D62D" w14:textId="77777777" w:rsidR="00000000" w:rsidRDefault="0031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E48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5E03" w14:paraId="1FE23E69" w14:textId="77777777" w:rsidTr="009C1E9A">
      <w:trPr>
        <w:cantSplit/>
      </w:trPr>
      <w:tc>
        <w:tcPr>
          <w:tcW w:w="0" w:type="pct"/>
        </w:tcPr>
        <w:p w14:paraId="335272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03A1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552C9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9B79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488D1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E03" w14:paraId="42E2B542" w14:textId="77777777" w:rsidTr="009C1E9A">
      <w:trPr>
        <w:cantSplit/>
      </w:trPr>
      <w:tc>
        <w:tcPr>
          <w:tcW w:w="0" w:type="pct"/>
        </w:tcPr>
        <w:p w14:paraId="45810F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359A14" w14:textId="27945ACD" w:rsidR="00EC379B" w:rsidRPr="009C1E9A" w:rsidRDefault="003112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22460</w:t>
          </w:r>
        </w:p>
      </w:tc>
      <w:tc>
        <w:tcPr>
          <w:tcW w:w="2453" w:type="pct"/>
        </w:tcPr>
        <w:p w14:paraId="3A64AA36" w14:textId="7264A3A7" w:rsidR="00EC379B" w:rsidRDefault="003112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41170">
            <w:t>21.112.1840</w:t>
          </w:r>
          <w:r>
            <w:fldChar w:fldCharType="end"/>
          </w:r>
        </w:p>
      </w:tc>
    </w:tr>
    <w:tr w:rsidR="00B55E03" w14:paraId="3004905C" w14:textId="77777777" w:rsidTr="009C1E9A">
      <w:trPr>
        <w:cantSplit/>
      </w:trPr>
      <w:tc>
        <w:tcPr>
          <w:tcW w:w="0" w:type="pct"/>
        </w:tcPr>
        <w:p w14:paraId="0E50751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A83A69" w14:textId="6F922C6A" w:rsidR="00EC379B" w:rsidRPr="009C1E9A" w:rsidRDefault="003112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20191</w:t>
          </w:r>
        </w:p>
      </w:tc>
      <w:tc>
        <w:tcPr>
          <w:tcW w:w="2453" w:type="pct"/>
        </w:tcPr>
        <w:p w14:paraId="33D5A63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5543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E03" w14:paraId="2137438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22DEA8" w14:textId="33DE22D6" w:rsidR="00EC379B" w:rsidRDefault="003112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6F9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6C4A6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272C2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0D3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90A9" w14:textId="77777777" w:rsidR="00000000" w:rsidRDefault="003112CC">
      <w:r>
        <w:separator/>
      </w:r>
    </w:p>
  </w:footnote>
  <w:footnote w:type="continuationSeparator" w:id="0">
    <w:p w14:paraId="1CDA5DBD" w14:textId="77777777" w:rsidR="00000000" w:rsidRDefault="0031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C91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876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7EC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84"/>
    <w:multiLevelType w:val="hybridMultilevel"/>
    <w:tmpl w:val="9648C640"/>
    <w:lvl w:ilvl="0" w:tplc="F0881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06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27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87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86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28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6D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00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68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D8C"/>
    <w:multiLevelType w:val="hybridMultilevel"/>
    <w:tmpl w:val="121C37E6"/>
    <w:lvl w:ilvl="0" w:tplc="E50EE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20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2F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3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CB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4D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C9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1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26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4DDF"/>
    <w:multiLevelType w:val="hybridMultilevel"/>
    <w:tmpl w:val="6660D388"/>
    <w:lvl w:ilvl="0" w:tplc="93FA5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B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E6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4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9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2D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C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0E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81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524D"/>
    <w:multiLevelType w:val="hybridMultilevel"/>
    <w:tmpl w:val="23F4CCE4"/>
    <w:lvl w:ilvl="0" w:tplc="A9C4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01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24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85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40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0F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26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0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0C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6C63"/>
    <w:multiLevelType w:val="hybridMultilevel"/>
    <w:tmpl w:val="D8EC57F4"/>
    <w:lvl w:ilvl="0" w:tplc="9E4C7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0B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AE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2B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D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E6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25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E9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0A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7"/>
    <w:rsid w:val="00000A70"/>
    <w:rsid w:val="000032B8"/>
    <w:rsid w:val="00003B06"/>
    <w:rsid w:val="000054B9"/>
    <w:rsid w:val="00007461"/>
    <w:rsid w:val="0001117E"/>
    <w:rsid w:val="0001125F"/>
    <w:rsid w:val="000115E9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CB9"/>
    <w:rsid w:val="0005530F"/>
    <w:rsid w:val="00055C12"/>
    <w:rsid w:val="000561B8"/>
    <w:rsid w:val="000608B0"/>
    <w:rsid w:val="0006104C"/>
    <w:rsid w:val="00064BF2"/>
    <w:rsid w:val="00065F55"/>
    <w:rsid w:val="000667BA"/>
    <w:rsid w:val="000676A7"/>
    <w:rsid w:val="00073914"/>
    <w:rsid w:val="00074236"/>
    <w:rsid w:val="000746BD"/>
    <w:rsid w:val="000765C1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0F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053"/>
    <w:rsid w:val="00192358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2A2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366"/>
    <w:rsid w:val="0020188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009"/>
    <w:rsid w:val="0023341D"/>
    <w:rsid w:val="002338DA"/>
    <w:rsid w:val="00233D66"/>
    <w:rsid w:val="00233FDB"/>
    <w:rsid w:val="00234F58"/>
    <w:rsid w:val="0023507D"/>
    <w:rsid w:val="0024077A"/>
    <w:rsid w:val="00241170"/>
    <w:rsid w:val="00241EC1"/>
    <w:rsid w:val="002431DA"/>
    <w:rsid w:val="0024691D"/>
    <w:rsid w:val="00247C91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92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DAF"/>
    <w:rsid w:val="002874E3"/>
    <w:rsid w:val="00287656"/>
    <w:rsid w:val="00290113"/>
    <w:rsid w:val="00291518"/>
    <w:rsid w:val="00295610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200"/>
    <w:rsid w:val="002D05CC"/>
    <w:rsid w:val="002D305A"/>
    <w:rsid w:val="002E21B8"/>
    <w:rsid w:val="002E7DF9"/>
    <w:rsid w:val="002F097B"/>
    <w:rsid w:val="002F0D26"/>
    <w:rsid w:val="002F3111"/>
    <w:rsid w:val="002F4AEC"/>
    <w:rsid w:val="002F795D"/>
    <w:rsid w:val="00300823"/>
    <w:rsid w:val="00300D7F"/>
    <w:rsid w:val="00301638"/>
    <w:rsid w:val="00303B0C"/>
    <w:rsid w:val="0030459C"/>
    <w:rsid w:val="003112C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B0A"/>
    <w:rsid w:val="00355D7E"/>
    <w:rsid w:val="003578CC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751"/>
    <w:rsid w:val="003C1871"/>
    <w:rsid w:val="003C1C55"/>
    <w:rsid w:val="003C25EA"/>
    <w:rsid w:val="003C36FD"/>
    <w:rsid w:val="003C5304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6F7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EB1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C79"/>
    <w:rsid w:val="00500121"/>
    <w:rsid w:val="005017AC"/>
    <w:rsid w:val="00501E8A"/>
    <w:rsid w:val="00505121"/>
    <w:rsid w:val="00505C04"/>
    <w:rsid w:val="00505F1B"/>
    <w:rsid w:val="00507109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FE2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2FF7"/>
    <w:rsid w:val="005C4C6F"/>
    <w:rsid w:val="005C5127"/>
    <w:rsid w:val="005C7CCB"/>
    <w:rsid w:val="005D1444"/>
    <w:rsid w:val="005D4DAE"/>
    <w:rsid w:val="005D767D"/>
    <w:rsid w:val="005D78D2"/>
    <w:rsid w:val="005D7A30"/>
    <w:rsid w:val="005D7D3B"/>
    <w:rsid w:val="005E1999"/>
    <w:rsid w:val="005E232C"/>
    <w:rsid w:val="005E274A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608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42D"/>
    <w:rsid w:val="00695B9A"/>
    <w:rsid w:val="00696563"/>
    <w:rsid w:val="006979F8"/>
    <w:rsid w:val="006A3E7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C6F"/>
    <w:rsid w:val="006E050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89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811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F07"/>
    <w:rsid w:val="00796457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633"/>
    <w:rsid w:val="007C462E"/>
    <w:rsid w:val="007C496B"/>
    <w:rsid w:val="007C6298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125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C50"/>
    <w:rsid w:val="00903E0A"/>
    <w:rsid w:val="00904721"/>
    <w:rsid w:val="00907780"/>
    <w:rsid w:val="00907EDD"/>
    <w:rsid w:val="009107AD"/>
    <w:rsid w:val="00911F6C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6CA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915"/>
    <w:rsid w:val="00987F00"/>
    <w:rsid w:val="0099403D"/>
    <w:rsid w:val="00995B0B"/>
    <w:rsid w:val="009A0C03"/>
    <w:rsid w:val="009A1883"/>
    <w:rsid w:val="009A30B4"/>
    <w:rsid w:val="009A39F5"/>
    <w:rsid w:val="009A4588"/>
    <w:rsid w:val="009A5EA5"/>
    <w:rsid w:val="009B00C2"/>
    <w:rsid w:val="009B04FD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B73"/>
    <w:rsid w:val="009E69C2"/>
    <w:rsid w:val="009E70AF"/>
    <w:rsid w:val="009E7AEB"/>
    <w:rsid w:val="009F17F8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0ED8"/>
    <w:rsid w:val="00A01103"/>
    <w:rsid w:val="00A012C0"/>
    <w:rsid w:val="00A014BB"/>
    <w:rsid w:val="00A01E10"/>
    <w:rsid w:val="00A02D81"/>
    <w:rsid w:val="00A038E7"/>
    <w:rsid w:val="00A03F54"/>
    <w:rsid w:val="00A0432D"/>
    <w:rsid w:val="00A0529C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942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766"/>
    <w:rsid w:val="00AA7E52"/>
    <w:rsid w:val="00AB1655"/>
    <w:rsid w:val="00AB1873"/>
    <w:rsid w:val="00AB1A96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E22"/>
    <w:rsid w:val="00AE2263"/>
    <w:rsid w:val="00AE248E"/>
    <w:rsid w:val="00AE2D12"/>
    <w:rsid w:val="00AE2F06"/>
    <w:rsid w:val="00AE4F1C"/>
    <w:rsid w:val="00AF1433"/>
    <w:rsid w:val="00AF452D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68D"/>
    <w:rsid w:val="00B473D8"/>
    <w:rsid w:val="00B5165A"/>
    <w:rsid w:val="00B524C1"/>
    <w:rsid w:val="00B52C8D"/>
    <w:rsid w:val="00B55E03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E48"/>
    <w:rsid w:val="00B80532"/>
    <w:rsid w:val="00B82039"/>
    <w:rsid w:val="00B82454"/>
    <w:rsid w:val="00B84B2C"/>
    <w:rsid w:val="00B90097"/>
    <w:rsid w:val="00B90999"/>
    <w:rsid w:val="00B91AD7"/>
    <w:rsid w:val="00B92D23"/>
    <w:rsid w:val="00B930B4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F90"/>
    <w:rsid w:val="00BD08E5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D2F"/>
    <w:rsid w:val="00C23956"/>
    <w:rsid w:val="00C248E6"/>
    <w:rsid w:val="00C2766F"/>
    <w:rsid w:val="00C3223B"/>
    <w:rsid w:val="00C333C6"/>
    <w:rsid w:val="00C35BA4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007"/>
    <w:rsid w:val="00C74379"/>
    <w:rsid w:val="00C74521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A00"/>
    <w:rsid w:val="00CB3627"/>
    <w:rsid w:val="00CB41F7"/>
    <w:rsid w:val="00CB4B4B"/>
    <w:rsid w:val="00CB4B73"/>
    <w:rsid w:val="00CB74CB"/>
    <w:rsid w:val="00CB7E04"/>
    <w:rsid w:val="00CC24B7"/>
    <w:rsid w:val="00CC3EE6"/>
    <w:rsid w:val="00CC7131"/>
    <w:rsid w:val="00CC7B9E"/>
    <w:rsid w:val="00CD06CA"/>
    <w:rsid w:val="00CD076A"/>
    <w:rsid w:val="00CD180C"/>
    <w:rsid w:val="00CD37DA"/>
    <w:rsid w:val="00CD4F2C"/>
    <w:rsid w:val="00CD731C"/>
    <w:rsid w:val="00CE0784"/>
    <w:rsid w:val="00CE08E8"/>
    <w:rsid w:val="00CE2133"/>
    <w:rsid w:val="00CE245D"/>
    <w:rsid w:val="00CE300F"/>
    <w:rsid w:val="00CE3582"/>
    <w:rsid w:val="00CE3795"/>
    <w:rsid w:val="00CE3E20"/>
    <w:rsid w:val="00CE6CB9"/>
    <w:rsid w:val="00CF4827"/>
    <w:rsid w:val="00CF4C69"/>
    <w:rsid w:val="00CF5083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1D74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1F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EEF"/>
    <w:rsid w:val="00DA564B"/>
    <w:rsid w:val="00DA6A5C"/>
    <w:rsid w:val="00DB0BB5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DF5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6CF"/>
    <w:rsid w:val="00E85DBD"/>
    <w:rsid w:val="00E87A99"/>
    <w:rsid w:val="00E90702"/>
    <w:rsid w:val="00E9241E"/>
    <w:rsid w:val="00E93DEF"/>
    <w:rsid w:val="00E947B1"/>
    <w:rsid w:val="00E96852"/>
    <w:rsid w:val="00EA16AC"/>
    <w:rsid w:val="00EA2A86"/>
    <w:rsid w:val="00EA385A"/>
    <w:rsid w:val="00EA3931"/>
    <w:rsid w:val="00EA658E"/>
    <w:rsid w:val="00EA7A88"/>
    <w:rsid w:val="00EB1E9B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3E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139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B5D"/>
    <w:rsid w:val="00F45318"/>
    <w:rsid w:val="00F4569E"/>
    <w:rsid w:val="00F45AFC"/>
    <w:rsid w:val="00F462F4"/>
    <w:rsid w:val="00F50130"/>
    <w:rsid w:val="00F52402"/>
    <w:rsid w:val="00F5605D"/>
    <w:rsid w:val="00F6314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B5A"/>
    <w:rsid w:val="00FB141B"/>
    <w:rsid w:val="00FB16CD"/>
    <w:rsid w:val="00FB73AE"/>
    <w:rsid w:val="00FC5388"/>
    <w:rsid w:val="00FC726C"/>
    <w:rsid w:val="00FD1B4B"/>
    <w:rsid w:val="00FD1B94"/>
    <w:rsid w:val="00FE19C5"/>
    <w:rsid w:val="00FE4009"/>
    <w:rsid w:val="00FE4286"/>
    <w:rsid w:val="00FE48C3"/>
    <w:rsid w:val="00FE5909"/>
    <w:rsid w:val="00FE652E"/>
    <w:rsid w:val="00FE71FE"/>
    <w:rsid w:val="00FE7782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052B3-2AC8-40DB-81EC-89DCDE3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6C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6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C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C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4B73"/>
    <w:rPr>
      <w:color w:val="0000FF"/>
      <w:u w:val="single"/>
    </w:rPr>
  </w:style>
  <w:style w:type="paragraph" w:styleId="Revision">
    <w:name w:val="Revision"/>
    <w:hidden/>
    <w:uiPriority w:val="99"/>
    <w:semiHidden/>
    <w:rsid w:val="00AB1A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3605</Characters>
  <Application>Microsoft Office Word</Application>
  <DocSecurity>4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HB00830 (Committee Report (Substituted))</vt:lpstr>
    </vt:vector>
  </TitlesOfParts>
  <Company>State of Texas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22460</dc:subject>
  <dc:creator>State of Texas</dc:creator>
  <dc:description>HB 830 by Thompson, Senfronia-(H)Homeland Security &amp; Public Safety (Substitute Document Number: 87R 20191)</dc:description>
  <cp:lastModifiedBy>Thomas Weis</cp:lastModifiedBy>
  <cp:revision>2</cp:revision>
  <cp:lastPrinted>2003-11-26T17:21:00Z</cp:lastPrinted>
  <dcterms:created xsi:type="dcterms:W3CDTF">2021-04-23T19:02:00Z</dcterms:created>
  <dcterms:modified xsi:type="dcterms:W3CDTF">2021-04-23T19:02:00Z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21.112.1840</vt:lpwstr>
  </property>
</Properties>
</file>