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2B67" w14:paraId="4052E2A4" w14:textId="77777777" w:rsidTr="00345119">
        <w:tc>
          <w:tcPr>
            <w:tcW w:w="9576" w:type="dxa"/>
            <w:noWrap/>
          </w:tcPr>
          <w:p w14:paraId="50D2C16A" w14:textId="77777777" w:rsidR="008423E4" w:rsidRPr="0022177D" w:rsidRDefault="00CB6D97" w:rsidP="002102B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6CD83F8" w14:textId="77777777" w:rsidR="008423E4" w:rsidRPr="0022177D" w:rsidRDefault="008423E4" w:rsidP="002102B1">
      <w:pPr>
        <w:jc w:val="center"/>
      </w:pPr>
    </w:p>
    <w:p w14:paraId="554CAB7E" w14:textId="77777777" w:rsidR="008423E4" w:rsidRPr="00B31F0E" w:rsidRDefault="008423E4" w:rsidP="002102B1"/>
    <w:p w14:paraId="795BD7E9" w14:textId="77777777" w:rsidR="008423E4" w:rsidRPr="00742794" w:rsidRDefault="008423E4" w:rsidP="002102B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2B67" w14:paraId="1995373B" w14:textId="77777777" w:rsidTr="00345119">
        <w:tc>
          <w:tcPr>
            <w:tcW w:w="9576" w:type="dxa"/>
          </w:tcPr>
          <w:p w14:paraId="53770F5D" w14:textId="040D1AA2" w:rsidR="008423E4" w:rsidRPr="00861995" w:rsidRDefault="00CB6D97" w:rsidP="002102B1">
            <w:pPr>
              <w:jc w:val="right"/>
            </w:pPr>
            <w:r>
              <w:t>H.B. 834</w:t>
            </w:r>
          </w:p>
        </w:tc>
      </w:tr>
      <w:tr w:rsidR="00072B67" w14:paraId="71557E5E" w14:textId="77777777" w:rsidTr="00345119">
        <w:tc>
          <w:tcPr>
            <w:tcW w:w="9576" w:type="dxa"/>
          </w:tcPr>
          <w:p w14:paraId="0C74A11D" w14:textId="73083FBB" w:rsidR="008423E4" w:rsidRPr="00861995" w:rsidRDefault="00CB6D97" w:rsidP="00551D99">
            <w:pPr>
              <w:jc w:val="right"/>
            </w:pPr>
            <w:r>
              <w:t xml:space="preserve">By: </w:t>
            </w:r>
            <w:r w:rsidR="00551D99">
              <w:t>Thompson, Senfronia</w:t>
            </w:r>
          </w:p>
        </w:tc>
      </w:tr>
      <w:tr w:rsidR="00072B67" w14:paraId="15529AC2" w14:textId="77777777" w:rsidTr="00345119">
        <w:tc>
          <w:tcPr>
            <w:tcW w:w="9576" w:type="dxa"/>
          </w:tcPr>
          <w:p w14:paraId="77DDDC1F" w14:textId="1D3BE0D2" w:rsidR="008423E4" w:rsidRPr="00861995" w:rsidRDefault="00CB6D97" w:rsidP="002102B1">
            <w:pPr>
              <w:jc w:val="right"/>
            </w:pPr>
            <w:r>
              <w:t>Criminal Jurisprudence</w:t>
            </w:r>
          </w:p>
        </w:tc>
      </w:tr>
      <w:tr w:rsidR="00072B67" w14:paraId="4DF4C89F" w14:textId="77777777" w:rsidTr="00345119">
        <w:tc>
          <w:tcPr>
            <w:tcW w:w="9576" w:type="dxa"/>
          </w:tcPr>
          <w:p w14:paraId="1D07C3F1" w14:textId="033CDA0A" w:rsidR="008423E4" w:rsidRDefault="00CB6D97" w:rsidP="002102B1">
            <w:pPr>
              <w:jc w:val="right"/>
            </w:pPr>
            <w:r>
              <w:t>Committee Report (Unamended)</w:t>
            </w:r>
          </w:p>
        </w:tc>
      </w:tr>
    </w:tbl>
    <w:p w14:paraId="42C14DF5" w14:textId="77777777" w:rsidR="008423E4" w:rsidRDefault="008423E4" w:rsidP="002102B1">
      <w:pPr>
        <w:tabs>
          <w:tab w:val="right" w:pos="9360"/>
        </w:tabs>
      </w:pPr>
    </w:p>
    <w:p w14:paraId="0CD893D0" w14:textId="77777777" w:rsidR="008423E4" w:rsidRDefault="008423E4" w:rsidP="002102B1"/>
    <w:p w14:paraId="6BAB43F0" w14:textId="77777777" w:rsidR="008423E4" w:rsidRDefault="008423E4" w:rsidP="002102B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2B67" w14:paraId="1290734A" w14:textId="77777777" w:rsidTr="00345119">
        <w:tc>
          <w:tcPr>
            <w:tcW w:w="9576" w:type="dxa"/>
          </w:tcPr>
          <w:p w14:paraId="245A42EE" w14:textId="77777777" w:rsidR="008423E4" w:rsidRPr="00A8133F" w:rsidRDefault="00CB6D97" w:rsidP="002102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C657F0" w14:textId="77777777" w:rsidR="008423E4" w:rsidRDefault="008423E4" w:rsidP="002102B1"/>
          <w:p w14:paraId="152863DD" w14:textId="6AFBB75C" w:rsidR="008423E4" w:rsidRDefault="00CB6D97" w:rsidP="002102B1">
            <w:pPr>
              <w:pStyle w:val="Header"/>
              <w:jc w:val="both"/>
            </w:pPr>
            <w:r>
              <w:t xml:space="preserve">Current law requires corroboration for the testimony of </w:t>
            </w:r>
            <w:r w:rsidR="002779CF">
              <w:t>undercover operatives</w:t>
            </w:r>
            <w:r>
              <w:t xml:space="preserve"> in drug cases, unless that informant is a police officer. The corroboration requirement dates</w:t>
            </w:r>
            <w:r w:rsidR="00646173">
              <w:t xml:space="preserve"> back</w:t>
            </w:r>
            <w:r>
              <w:t xml:space="preserve"> to </w:t>
            </w:r>
            <w:r w:rsidR="00646173">
              <w:t>the</w:t>
            </w:r>
            <w:r>
              <w:t xml:space="preserve"> </w:t>
            </w:r>
            <w:r w:rsidR="00646173">
              <w:t>"</w:t>
            </w:r>
            <w:r>
              <w:t>Tulia</w:t>
            </w:r>
            <w:r w:rsidR="00646173">
              <w:t>"</w:t>
            </w:r>
            <w:r>
              <w:t xml:space="preserve"> </w:t>
            </w:r>
            <w:r w:rsidR="00646173">
              <w:t>b</w:t>
            </w:r>
            <w:r>
              <w:t>ill</w:t>
            </w:r>
            <w:r w:rsidR="0057633E">
              <w:t>, which was</w:t>
            </w:r>
            <w:r>
              <w:t xml:space="preserve"> designed to address the ease with which false cases were made against dozens of innocent</w:t>
            </w:r>
            <w:r w:rsidR="0057633E">
              <w:t xml:space="preserve"> </w:t>
            </w:r>
            <w:r>
              <w:t>residents of Tulia</w:t>
            </w:r>
            <w:r w:rsidR="0057633E">
              <w:t>,</w:t>
            </w:r>
            <w:r>
              <w:t xml:space="preserve"> Texas. Despite t</w:t>
            </w:r>
            <w:r>
              <w:t xml:space="preserve">he fact that the undercover </w:t>
            </w:r>
            <w:r w:rsidR="002779CF">
              <w:t xml:space="preserve">operatives </w:t>
            </w:r>
            <w:r>
              <w:t>who falsified cases in Tulia was a police officer, the bill passed with an exception for undercover police testimony.</w:t>
            </w:r>
            <w:r w:rsidR="0057633E">
              <w:t xml:space="preserve"> </w:t>
            </w:r>
            <w:r>
              <w:t>The corroboration requirement has been an effective check on rogue drug investigations</w:t>
            </w:r>
            <w:r w:rsidR="0057633E">
              <w:t xml:space="preserve"> and many </w:t>
            </w:r>
            <w:r>
              <w:t>pro</w:t>
            </w:r>
            <w:r>
              <w:t xml:space="preserve">secutors </w:t>
            </w:r>
            <w:r w:rsidR="00646173">
              <w:t>across</w:t>
            </w:r>
            <w:r w:rsidR="00D776DF">
              <w:t xml:space="preserve"> Texas</w:t>
            </w:r>
            <w:r w:rsidR="00646173">
              <w:t xml:space="preserve"> </w:t>
            </w:r>
            <w:r w:rsidR="0057633E">
              <w:t>have applied</w:t>
            </w:r>
            <w:r>
              <w:t xml:space="preserve"> </w:t>
            </w:r>
            <w:r w:rsidR="00646173">
              <w:t>it</w:t>
            </w:r>
            <w:r>
              <w:t xml:space="preserve"> to </w:t>
            </w:r>
            <w:r w:rsidR="0057633E">
              <w:t xml:space="preserve">their </w:t>
            </w:r>
            <w:r>
              <w:t xml:space="preserve">cases, </w:t>
            </w:r>
            <w:r w:rsidR="0057633E">
              <w:t xml:space="preserve">which </w:t>
            </w:r>
            <w:r w:rsidR="00646173">
              <w:t xml:space="preserve">has </w:t>
            </w:r>
            <w:r w:rsidR="0057633E">
              <w:t xml:space="preserve">strengthened </w:t>
            </w:r>
            <w:r>
              <w:t xml:space="preserve">the cases that moved forward and </w:t>
            </w:r>
            <w:r w:rsidR="0057633E">
              <w:t xml:space="preserve">avoided </w:t>
            </w:r>
            <w:r>
              <w:t xml:space="preserve">false convictions. However, the exception for undercover police testimony </w:t>
            </w:r>
            <w:r w:rsidR="0057633E">
              <w:t xml:space="preserve">continues to </w:t>
            </w:r>
            <w:r>
              <w:t xml:space="preserve">allow rogue police officers </w:t>
            </w:r>
            <w:r w:rsidR="0057633E">
              <w:t xml:space="preserve">to </w:t>
            </w:r>
            <w:r>
              <w:t>falsify cases, a pro</w:t>
            </w:r>
            <w:r>
              <w:t xml:space="preserve">blem most recently highlighted by the </w:t>
            </w:r>
            <w:r w:rsidR="00D776DF">
              <w:t xml:space="preserve">numerous </w:t>
            </w:r>
            <w:r>
              <w:t xml:space="preserve">drug convictions reopened, including </w:t>
            </w:r>
            <w:r w:rsidR="00646173">
              <w:t>that</w:t>
            </w:r>
            <w:r>
              <w:t xml:space="preserve"> of George Floyd, after </w:t>
            </w:r>
            <w:r w:rsidR="009F182C">
              <w:t xml:space="preserve">Houston Police Narcotics </w:t>
            </w:r>
            <w:r>
              <w:t>Officer Gerald Goines was found to have lied on his affidavits.</w:t>
            </w:r>
            <w:r w:rsidR="00406D1B">
              <w:t xml:space="preserve"> </w:t>
            </w:r>
            <w:r w:rsidR="0057633E">
              <w:t>H.B.</w:t>
            </w:r>
            <w:r>
              <w:t xml:space="preserve"> 834 </w:t>
            </w:r>
            <w:r w:rsidR="0057633E">
              <w:t xml:space="preserve">seeks to </w:t>
            </w:r>
            <w:r w:rsidR="009F182C">
              <w:t>provide a critical missing protection against police misconduct</w:t>
            </w:r>
            <w:r w:rsidR="0057633E">
              <w:t xml:space="preserve"> by requiring </w:t>
            </w:r>
            <w:r>
              <w:t>corroboration for any undercover witness testimony in drug cases.</w:t>
            </w:r>
          </w:p>
          <w:p w14:paraId="498BC850" w14:textId="77777777" w:rsidR="008423E4" w:rsidRPr="00E26B13" w:rsidRDefault="008423E4" w:rsidP="002102B1">
            <w:pPr>
              <w:rPr>
                <w:b/>
              </w:rPr>
            </w:pPr>
          </w:p>
        </w:tc>
      </w:tr>
      <w:tr w:rsidR="00072B67" w14:paraId="3C6A925D" w14:textId="77777777" w:rsidTr="00345119">
        <w:tc>
          <w:tcPr>
            <w:tcW w:w="9576" w:type="dxa"/>
          </w:tcPr>
          <w:p w14:paraId="4AA3A9A3" w14:textId="77777777" w:rsidR="0017725B" w:rsidRDefault="00CB6D97" w:rsidP="002102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AF9E32" w14:textId="77777777" w:rsidR="0017725B" w:rsidRDefault="0017725B" w:rsidP="002102B1">
            <w:pPr>
              <w:rPr>
                <w:b/>
                <w:u w:val="single"/>
              </w:rPr>
            </w:pPr>
          </w:p>
          <w:p w14:paraId="03549EB0" w14:textId="77777777" w:rsidR="003B29F6" w:rsidRPr="003B29F6" w:rsidRDefault="00CB6D97" w:rsidP="002102B1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14:paraId="60587417" w14:textId="77777777" w:rsidR="0017725B" w:rsidRPr="0017725B" w:rsidRDefault="0017725B" w:rsidP="002102B1">
            <w:pPr>
              <w:rPr>
                <w:b/>
                <w:u w:val="single"/>
              </w:rPr>
            </w:pPr>
          </w:p>
        </w:tc>
      </w:tr>
      <w:tr w:rsidR="00072B67" w14:paraId="5352DEC8" w14:textId="77777777" w:rsidTr="00345119">
        <w:tc>
          <w:tcPr>
            <w:tcW w:w="9576" w:type="dxa"/>
          </w:tcPr>
          <w:p w14:paraId="5F7DDBDD" w14:textId="77777777" w:rsidR="008423E4" w:rsidRPr="00A8133F" w:rsidRDefault="00CB6D97" w:rsidP="002102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68A491" w14:textId="77777777" w:rsidR="008423E4" w:rsidRDefault="008423E4" w:rsidP="002102B1"/>
          <w:p w14:paraId="1B7E5579" w14:textId="77777777" w:rsidR="003B29F6" w:rsidRDefault="00CB6D97" w:rsidP="002102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58A1D41A" w14:textId="77777777" w:rsidR="008423E4" w:rsidRPr="00E21FDC" w:rsidRDefault="008423E4" w:rsidP="002102B1">
            <w:pPr>
              <w:rPr>
                <w:b/>
              </w:rPr>
            </w:pPr>
          </w:p>
        </w:tc>
      </w:tr>
      <w:tr w:rsidR="00072B67" w14:paraId="579C4640" w14:textId="77777777" w:rsidTr="00345119">
        <w:tc>
          <w:tcPr>
            <w:tcW w:w="9576" w:type="dxa"/>
          </w:tcPr>
          <w:p w14:paraId="2D3989BB" w14:textId="77777777" w:rsidR="008423E4" w:rsidRPr="00A8133F" w:rsidRDefault="00CB6D97" w:rsidP="002102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659411" w14:textId="77777777" w:rsidR="008423E4" w:rsidRDefault="008423E4" w:rsidP="002102B1"/>
          <w:p w14:paraId="3AEE0E71" w14:textId="0D2A8F9A" w:rsidR="009C36CD" w:rsidRPr="009C36CD" w:rsidRDefault="00CB6D97" w:rsidP="002102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834 amends the Code of Criminal Procedure to </w:t>
            </w:r>
            <w:r w:rsidR="006B763C">
              <w:t xml:space="preserve">prohibit </w:t>
            </w:r>
            <w:r w:rsidR="00A95C91">
              <w:t>a defendant from being convicted of an offense under the Texas Controlled Substances Act on the testimony of a</w:t>
            </w:r>
            <w:r w:rsidR="00F05259">
              <w:t>ny</w:t>
            </w:r>
            <w:r w:rsidR="00A95C91">
              <w:t xml:space="preserve"> person who is acting covertly on behalf of a law enforcement agency</w:t>
            </w:r>
            <w:r w:rsidR="004B4E5D">
              <w:t xml:space="preserve"> or under the color of law enforcement</w:t>
            </w:r>
            <w:r w:rsidR="00A95C91">
              <w:t xml:space="preserve"> unless the testimony is corroborated by other evidence tending to connect the defendant with the offense committed.     </w:t>
            </w:r>
          </w:p>
          <w:p w14:paraId="59ACDCB7" w14:textId="77777777" w:rsidR="008423E4" w:rsidRPr="00835628" w:rsidRDefault="008423E4" w:rsidP="002102B1">
            <w:pPr>
              <w:rPr>
                <w:b/>
              </w:rPr>
            </w:pPr>
          </w:p>
        </w:tc>
      </w:tr>
      <w:tr w:rsidR="00072B67" w14:paraId="6DE84808" w14:textId="77777777" w:rsidTr="00345119">
        <w:tc>
          <w:tcPr>
            <w:tcW w:w="9576" w:type="dxa"/>
          </w:tcPr>
          <w:p w14:paraId="213FE310" w14:textId="77777777" w:rsidR="008423E4" w:rsidRPr="00A8133F" w:rsidRDefault="00CB6D97" w:rsidP="002102B1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14:paraId="2AF6A02D" w14:textId="77777777" w:rsidR="008423E4" w:rsidRDefault="008423E4" w:rsidP="002102B1"/>
          <w:p w14:paraId="526B9D23" w14:textId="77777777" w:rsidR="008423E4" w:rsidRPr="003624F2" w:rsidRDefault="00CB6D97" w:rsidP="002102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57829CD" w14:textId="77777777" w:rsidR="008423E4" w:rsidRPr="00233FDB" w:rsidRDefault="008423E4" w:rsidP="002102B1">
            <w:pPr>
              <w:rPr>
                <w:b/>
              </w:rPr>
            </w:pPr>
          </w:p>
        </w:tc>
      </w:tr>
    </w:tbl>
    <w:p w14:paraId="03203B58" w14:textId="77777777" w:rsidR="008423E4" w:rsidRPr="00BE0E75" w:rsidRDefault="008423E4" w:rsidP="002102B1">
      <w:pPr>
        <w:jc w:val="both"/>
        <w:rPr>
          <w:rFonts w:ascii="Arial" w:hAnsi="Arial"/>
          <w:sz w:val="16"/>
          <w:szCs w:val="16"/>
        </w:rPr>
      </w:pPr>
    </w:p>
    <w:p w14:paraId="069149C2" w14:textId="77777777" w:rsidR="004108C3" w:rsidRPr="008423E4" w:rsidRDefault="004108C3" w:rsidP="002102B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E187" w14:textId="77777777" w:rsidR="00000000" w:rsidRDefault="00CB6D97">
      <w:r>
        <w:separator/>
      </w:r>
    </w:p>
  </w:endnote>
  <w:endnote w:type="continuationSeparator" w:id="0">
    <w:p w14:paraId="6BAB43C7" w14:textId="77777777" w:rsidR="00000000" w:rsidRDefault="00CB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BC4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2B67" w14:paraId="180915DE" w14:textId="77777777" w:rsidTr="009C1E9A">
      <w:trPr>
        <w:cantSplit/>
      </w:trPr>
      <w:tc>
        <w:tcPr>
          <w:tcW w:w="0" w:type="pct"/>
        </w:tcPr>
        <w:p w14:paraId="45070A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37E6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87E5D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880C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5507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2B67" w14:paraId="438771F6" w14:textId="77777777" w:rsidTr="009C1E9A">
      <w:trPr>
        <w:cantSplit/>
      </w:trPr>
      <w:tc>
        <w:tcPr>
          <w:tcW w:w="0" w:type="pct"/>
        </w:tcPr>
        <w:p w14:paraId="2F98A2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95E286" w14:textId="6FB492F6" w:rsidR="00EC379B" w:rsidRPr="009C1E9A" w:rsidRDefault="00CB6D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20245</w:t>
          </w:r>
        </w:p>
      </w:tc>
      <w:tc>
        <w:tcPr>
          <w:tcW w:w="2453" w:type="pct"/>
        </w:tcPr>
        <w:p w14:paraId="4A1FDDA9" w14:textId="4E790C1D" w:rsidR="00EC379B" w:rsidRDefault="00CB6D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E2F8F">
            <w:t>21.103.2288</w:t>
          </w:r>
          <w:r>
            <w:fldChar w:fldCharType="end"/>
          </w:r>
        </w:p>
      </w:tc>
    </w:tr>
    <w:tr w:rsidR="00072B67" w14:paraId="569B94E2" w14:textId="77777777" w:rsidTr="009C1E9A">
      <w:trPr>
        <w:cantSplit/>
      </w:trPr>
      <w:tc>
        <w:tcPr>
          <w:tcW w:w="0" w:type="pct"/>
        </w:tcPr>
        <w:p w14:paraId="3E2BD4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911A3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3A78F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2E05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2B67" w14:paraId="242B95A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AB8B4D" w14:textId="56AB80ED" w:rsidR="00EC379B" w:rsidRDefault="00CB6D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E2F8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50BE3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1A28E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3BE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7757" w14:textId="77777777" w:rsidR="00000000" w:rsidRDefault="00CB6D97">
      <w:r>
        <w:separator/>
      </w:r>
    </w:p>
  </w:footnote>
  <w:footnote w:type="continuationSeparator" w:id="0">
    <w:p w14:paraId="5D45D46F" w14:textId="77777777" w:rsidR="00000000" w:rsidRDefault="00CB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898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D1B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42F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F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B6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2B1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9CF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5D0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9F6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D1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DF1"/>
    <w:rsid w:val="00447018"/>
    <w:rsid w:val="00450561"/>
    <w:rsid w:val="0045097D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1F1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E5D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755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1D99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33E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173"/>
    <w:rsid w:val="00650692"/>
    <w:rsid w:val="006508D3"/>
    <w:rsid w:val="00650AFA"/>
    <w:rsid w:val="00650F04"/>
    <w:rsid w:val="00662AF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3E1"/>
    <w:rsid w:val="006B54C5"/>
    <w:rsid w:val="006B5E80"/>
    <w:rsid w:val="006B763C"/>
    <w:rsid w:val="006B7A2E"/>
    <w:rsid w:val="006C4709"/>
    <w:rsid w:val="006D3005"/>
    <w:rsid w:val="006D504F"/>
    <w:rsid w:val="006E07C8"/>
    <w:rsid w:val="006E0CAC"/>
    <w:rsid w:val="006E1CFB"/>
    <w:rsid w:val="006E1F94"/>
    <w:rsid w:val="006E26C1"/>
    <w:rsid w:val="006E2F8F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D58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973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82C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C91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6A"/>
    <w:rsid w:val="00B65695"/>
    <w:rsid w:val="00B65920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881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B09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D97"/>
    <w:rsid w:val="00CB74CB"/>
    <w:rsid w:val="00CB7E04"/>
    <w:rsid w:val="00CC24B7"/>
    <w:rsid w:val="00CC320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6DF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F4B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259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EF8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BB2AAC-146D-4CA8-884E-7BEB0726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5C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5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C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C91"/>
    <w:rPr>
      <w:b/>
      <w:bCs/>
    </w:rPr>
  </w:style>
  <w:style w:type="paragraph" w:styleId="Revision">
    <w:name w:val="Revision"/>
    <w:hidden/>
    <w:uiPriority w:val="99"/>
    <w:semiHidden/>
    <w:rsid w:val="00A95C91"/>
    <w:rPr>
      <w:sz w:val="24"/>
      <w:szCs w:val="24"/>
    </w:rPr>
  </w:style>
  <w:style w:type="character" w:styleId="Hyperlink">
    <w:name w:val="Hyperlink"/>
    <w:basedOn w:val="DefaultParagraphFont"/>
    <w:unhideWhenUsed/>
    <w:rsid w:val="00646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1908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HB00834 (Committee Report (Unamended))</vt:lpstr>
    </vt:vector>
  </TitlesOfParts>
  <Company>State of Texas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20245</dc:subject>
  <dc:creator>State of Texas</dc:creator>
  <dc:description>HB 834 by Thompson, Senfronia-(H)Criminal Jurisprudence</dc:description>
  <cp:lastModifiedBy>Damian Duarte</cp:lastModifiedBy>
  <cp:revision>2</cp:revision>
  <cp:lastPrinted>2003-11-26T17:21:00Z</cp:lastPrinted>
  <dcterms:created xsi:type="dcterms:W3CDTF">2021-04-16T22:32:00Z</dcterms:created>
  <dcterms:modified xsi:type="dcterms:W3CDTF">2021-04-16T22:32:00Z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21.103.2288</vt:lpwstr>
  </property>
</Properties>
</file>