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B" w:rsidRDefault="00FD2BA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081C36B5BB34B1BB9265B4D3E751EB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D2BAB" w:rsidRPr="00585C31" w:rsidRDefault="00FD2BAB" w:rsidP="000F1DF9">
      <w:pPr>
        <w:spacing w:after="0" w:line="240" w:lineRule="auto"/>
        <w:rPr>
          <w:rFonts w:cs="Times New Roman"/>
          <w:szCs w:val="24"/>
        </w:rPr>
      </w:pPr>
    </w:p>
    <w:p w:rsidR="00FD2BAB" w:rsidRPr="00585C31" w:rsidRDefault="00FD2BA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D2BAB" w:rsidTr="000F1DF9">
        <w:tc>
          <w:tcPr>
            <w:tcW w:w="2718" w:type="dxa"/>
          </w:tcPr>
          <w:p w:rsidR="00FD2BAB" w:rsidRPr="005C2A78" w:rsidRDefault="00FD2BA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25F2086CC9F47C2A10B20563CEEBF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D2BAB" w:rsidRPr="00FF6471" w:rsidRDefault="00FD2BA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62878156F14F7CAB44F4E316C829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868</w:t>
                </w:r>
              </w:sdtContent>
            </w:sdt>
          </w:p>
        </w:tc>
      </w:tr>
      <w:tr w:rsidR="00FD2BA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70EBC1871444AC9B68A7059613C575"/>
            </w:placeholder>
          </w:sdtPr>
          <w:sdtContent>
            <w:tc>
              <w:tcPr>
                <w:tcW w:w="2718" w:type="dxa"/>
              </w:tcPr>
              <w:p w:rsidR="00FD2BAB" w:rsidRPr="000F1DF9" w:rsidRDefault="00FD2BA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87R812 MM-F</w:t>
                </w:r>
              </w:p>
            </w:tc>
          </w:sdtContent>
        </w:sdt>
        <w:tc>
          <w:tcPr>
            <w:tcW w:w="6858" w:type="dxa"/>
          </w:tcPr>
          <w:p w:rsidR="00FD2BAB" w:rsidRPr="005C2A78" w:rsidRDefault="00FD2BA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DCA370C83E44F28A4C128D9CE6118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8BC3F2578F04D639D0039A23C45D6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645B11ACFEE4960A73C634F5A3A5C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AD7AA26652C4B868353924A1AAF0E5E"/>
                </w:placeholder>
                <w:showingPlcHdr/>
              </w:sdtPr>
              <w:sdtContent/>
            </w:sdt>
          </w:p>
        </w:tc>
      </w:tr>
      <w:tr w:rsidR="00FD2BAB" w:rsidTr="000F1DF9">
        <w:tc>
          <w:tcPr>
            <w:tcW w:w="2718" w:type="dxa"/>
          </w:tcPr>
          <w:p w:rsidR="00FD2BAB" w:rsidRPr="00BC7495" w:rsidRDefault="00FD2BA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955A27CC3A7476BBF0AE2A0D0F4B6FA"/>
            </w:placeholder>
          </w:sdtPr>
          <w:sdtContent>
            <w:tc>
              <w:tcPr>
                <w:tcW w:w="6858" w:type="dxa"/>
              </w:tcPr>
              <w:p w:rsidR="00FD2BAB" w:rsidRPr="00FF6471" w:rsidRDefault="00FD2BA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FD2BAB" w:rsidTr="000F1DF9">
        <w:tc>
          <w:tcPr>
            <w:tcW w:w="2718" w:type="dxa"/>
          </w:tcPr>
          <w:p w:rsidR="00FD2BAB" w:rsidRPr="00BC7495" w:rsidRDefault="00FD2BA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5F058602E87459D809FA95770B2DC91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D2BAB" w:rsidRPr="00FF6471" w:rsidRDefault="00FD2BA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FD2BAB" w:rsidTr="000F1DF9">
        <w:tc>
          <w:tcPr>
            <w:tcW w:w="2718" w:type="dxa"/>
          </w:tcPr>
          <w:p w:rsidR="00FD2BAB" w:rsidRPr="00BC7495" w:rsidRDefault="00FD2BA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A3B04271D7C485CBFE91532B11A1AF2"/>
            </w:placeholder>
          </w:sdtPr>
          <w:sdtContent>
            <w:tc>
              <w:tcPr>
                <w:tcW w:w="6858" w:type="dxa"/>
              </w:tcPr>
              <w:p w:rsidR="00FD2BAB" w:rsidRPr="00FF6471" w:rsidRDefault="00FD2BA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D2BAB" w:rsidRPr="00FF6471" w:rsidRDefault="00FD2BAB" w:rsidP="000F1DF9">
      <w:pPr>
        <w:spacing w:after="0" w:line="240" w:lineRule="auto"/>
        <w:rPr>
          <w:rFonts w:cs="Times New Roman"/>
          <w:szCs w:val="24"/>
        </w:rPr>
      </w:pPr>
    </w:p>
    <w:p w:rsidR="00FD2BAB" w:rsidRPr="00FF6471" w:rsidRDefault="00FD2BAB" w:rsidP="000F1DF9">
      <w:pPr>
        <w:spacing w:after="0" w:line="240" w:lineRule="auto"/>
        <w:rPr>
          <w:rFonts w:cs="Times New Roman"/>
          <w:szCs w:val="24"/>
        </w:rPr>
      </w:pPr>
    </w:p>
    <w:p w:rsidR="00FD2BAB" w:rsidRPr="00FF6471" w:rsidRDefault="00FD2BA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48D61740FA94D78A4A3EDFFFB8C7610"/>
        </w:placeholder>
      </w:sdtPr>
      <w:sdtContent>
        <w:p w:rsidR="00FD2BAB" w:rsidRDefault="00FD2BA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E9A3BCFDD6B4799A043A397DC2BDA7C"/>
        </w:placeholder>
      </w:sdtPr>
      <w:sdtContent>
        <w:p w:rsidR="00FD2BAB" w:rsidRDefault="00FD2BAB" w:rsidP="00A43ED0">
          <w:pPr>
            <w:pStyle w:val="NormalWeb"/>
            <w:spacing w:before="0" w:beforeAutospacing="0" w:after="0" w:afterAutospacing="0"/>
            <w:jc w:val="both"/>
            <w:divId w:val="1343168382"/>
            <w:rPr>
              <w:rFonts w:eastAsia="Times New Roman"/>
              <w:bCs/>
            </w:rPr>
          </w:pPr>
        </w:p>
        <w:p w:rsidR="00FD2BAB" w:rsidRPr="009C4D17" w:rsidRDefault="00FD2BAB" w:rsidP="00A43ED0">
          <w:pPr>
            <w:pStyle w:val="NormalWeb"/>
            <w:spacing w:before="0" w:beforeAutospacing="0" w:after="0" w:afterAutospacing="0"/>
            <w:jc w:val="both"/>
            <w:divId w:val="1343168382"/>
          </w:pPr>
          <w:r w:rsidRPr="009C4D17">
            <w:t>Currently, if a jury designates a parent to be a joint managing conservator, the jury may impose certain geographic restrictions. The law is silent, however, regarding a jury's ability to impose a geographic restriction on a sole managing conservator, resulting in courts instituting such restrictions inconsistently.</w:t>
          </w:r>
        </w:p>
        <w:p w:rsidR="00FD2BAB" w:rsidRPr="009C4D17" w:rsidRDefault="00FD2BAB" w:rsidP="00A43ED0">
          <w:pPr>
            <w:pStyle w:val="NormalWeb"/>
            <w:spacing w:before="0" w:beforeAutospacing="0" w:after="0" w:afterAutospacing="0"/>
            <w:jc w:val="both"/>
            <w:divId w:val="1343168382"/>
          </w:pPr>
          <w:r w:rsidRPr="009C4D17">
            <w:t> </w:t>
          </w:r>
        </w:p>
        <w:p w:rsidR="00FD2BAB" w:rsidRPr="009C4D17" w:rsidRDefault="00FD2BAB" w:rsidP="00A43ED0">
          <w:pPr>
            <w:pStyle w:val="NormalWeb"/>
            <w:spacing w:before="0" w:beforeAutospacing="0" w:after="0" w:afterAutospacing="0"/>
            <w:jc w:val="both"/>
            <w:divId w:val="1343168382"/>
          </w:pPr>
          <w:r w:rsidRPr="009C4D17">
            <w:t>H</w:t>
          </w:r>
          <w:r>
            <w:t>.</w:t>
          </w:r>
          <w:r w:rsidRPr="009C4D17">
            <w:t>B</w:t>
          </w:r>
          <w:r>
            <w:t>.</w:t>
          </w:r>
          <w:r w:rsidRPr="009C4D17">
            <w:t xml:space="preserve"> 868 would clarify that juries may impose a geographic restriction when a parent is designated</w:t>
          </w:r>
          <w:r>
            <w:t xml:space="preserve"> as</w:t>
          </w:r>
          <w:r w:rsidRPr="009C4D17">
            <w:t xml:space="preserve"> a joint managing conservator or a sole managing conservator.</w:t>
          </w:r>
        </w:p>
        <w:p w:rsidR="00FD2BAB" w:rsidRPr="00D70925" w:rsidRDefault="00FD2BAB" w:rsidP="00A43ED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D2BAB" w:rsidRDefault="00FD2BA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jury charge and jury findings in a suit affecting the parent-child relationship.</w:t>
      </w:r>
    </w:p>
    <w:p w:rsidR="00FD2BAB" w:rsidRPr="005B1CB0" w:rsidRDefault="00FD2BA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BAB" w:rsidRPr="005C2A78" w:rsidRDefault="00FD2BA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62EAD8C5E3849EA83ADCBD8A3DDEC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D2BAB" w:rsidRPr="006529C4" w:rsidRDefault="00FD2BA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2BAB" w:rsidRPr="006529C4" w:rsidRDefault="00FD2BA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D2BAB" w:rsidRPr="006529C4" w:rsidRDefault="00FD2BA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D2BAB" w:rsidRPr="005C2A78" w:rsidRDefault="00FD2BA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D519C8BB3640A1BC2C9B715543CD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D2BAB" w:rsidRPr="005C2A78" w:rsidRDefault="00FD2BA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D2BAB" w:rsidRDefault="00FD2BAB" w:rsidP="00FD2BAB">
      <w:pPr>
        <w:spacing w:line="240" w:lineRule="auto"/>
        <w:jc w:val="both"/>
      </w:pPr>
      <w:r>
        <w:t>SECTION 1.  Amends Section 105.002(c), Family Code, as follows:</w:t>
      </w:r>
    </w:p>
    <w:p w:rsidR="00FD2BAB" w:rsidRDefault="00FD2BAB" w:rsidP="00FD2BAB">
      <w:pPr>
        <w:spacing w:line="240" w:lineRule="auto"/>
        <w:ind w:firstLine="720"/>
        <w:jc w:val="both"/>
      </w:pPr>
      <w:r>
        <w:t>(c)  Provides that in a jury trial:</w:t>
      </w:r>
    </w:p>
    <w:p w:rsidR="00FD2BAB" w:rsidRDefault="00FD2BAB" w:rsidP="00FD2BAB">
      <w:pPr>
        <w:spacing w:line="240" w:lineRule="auto"/>
        <w:ind w:left="1440"/>
        <w:jc w:val="both"/>
      </w:pPr>
      <w:r>
        <w:t>(1)  a party is entitled to a verdict by the jury and the court is prohibited from contravening a jury verdict on the issues of:</w:t>
      </w:r>
    </w:p>
    <w:p w:rsidR="00FD2BAB" w:rsidRDefault="00FD2BAB" w:rsidP="00FD2BAB">
      <w:pPr>
        <w:spacing w:line="240" w:lineRule="auto"/>
        <w:ind w:firstLine="2160"/>
        <w:jc w:val="both"/>
      </w:pPr>
      <w:r>
        <w:t>(A) - (C) makes no changes to these paragraphs;</w:t>
      </w:r>
    </w:p>
    <w:p w:rsidR="00FD2BAB" w:rsidRDefault="00FD2BAB" w:rsidP="00FD2BAB">
      <w:pPr>
        <w:spacing w:line="240" w:lineRule="auto"/>
        <w:ind w:left="2160"/>
        <w:jc w:val="both"/>
      </w:pPr>
      <w:r>
        <w:t>(D) the determination of which joint managing conservator has the exclusive right to designate the primary residence of the child;</w:t>
      </w:r>
    </w:p>
    <w:p w:rsidR="00FD2BAB" w:rsidRDefault="00FD2BAB" w:rsidP="00FD2BAB">
      <w:pPr>
        <w:spacing w:line="240" w:lineRule="auto"/>
        <w:ind w:left="2160"/>
        <w:jc w:val="both"/>
      </w:pPr>
      <w:r>
        <w:t xml:space="preserve">(E)  the determination of whether to impose a restriction on the geographic area in which a </w:t>
      </w:r>
      <w:r w:rsidRPr="005B1CB0">
        <w:t>sole managing conservator or</w:t>
      </w:r>
      <w:r>
        <w:t xml:space="preserve"> joint managing conservator is authorized to designate the child's primary residence; and</w:t>
      </w:r>
    </w:p>
    <w:p w:rsidR="00FD2BAB" w:rsidRDefault="00FD2BAB" w:rsidP="00FD2BAB">
      <w:pPr>
        <w:spacing w:line="240" w:lineRule="auto"/>
        <w:ind w:left="2160"/>
        <w:jc w:val="both"/>
      </w:pPr>
      <w:r>
        <w:t xml:space="preserve">(F)  if a restriction described by Paragraph (E) is imposed, the determination of the geographic area within which the </w:t>
      </w:r>
      <w:r w:rsidRPr="005B1CB0">
        <w:t>sole managing conservator or</w:t>
      </w:r>
      <w:r>
        <w:t xml:space="preserve"> joint managing conservator is required to designate the child's primary residence; and</w:t>
      </w:r>
    </w:p>
    <w:p w:rsidR="00FD2BAB" w:rsidRDefault="00FD2BAB" w:rsidP="00FD2BAB">
      <w:pPr>
        <w:spacing w:line="240" w:lineRule="auto"/>
        <w:ind w:firstLine="1440"/>
        <w:jc w:val="both"/>
      </w:pPr>
      <w:r>
        <w:t>(2)  the court is prohibited from submitting to the jury questions on the issues of:</w:t>
      </w:r>
    </w:p>
    <w:p w:rsidR="00FD2BAB" w:rsidRDefault="00FD2BAB" w:rsidP="00FD2BAB">
      <w:pPr>
        <w:spacing w:line="240" w:lineRule="auto"/>
        <w:ind w:firstLine="2160"/>
        <w:jc w:val="both"/>
      </w:pPr>
      <w:r>
        <w:t>(A)  and (B) makes no changes to these paragraphs;</w:t>
      </w:r>
    </w:p>
    <w:p w:rsidR="00FD2BAB" w:rsidRPr="005B1CB0" w:rsidRDefault="00FD2BAB" w:rsidP="00FD2BAB">
      <w:pPr>
        <w:spacing w:line="240" w:lineRule="auto"/>
        <w:ind w:left="2160"/>
        <w:jc w:val="both"/>
      </w:pPr>
      <w:r>
        <w:t xml:space="preserve">(C)  any right or duty of a conservator, other than </w:t>
      </w:r>
      <w:r w:rsidRPr="005B1CB0">
        <w:t>a</w:t>
      </w:r>
      <w:r>
        <w:t xml:space="preserve"> determination under Subdivision (1)(D</w:t>
      </w:r>
      <w:r w:rsidRPr="005B1CB0">
        <w:t>), (E), or (F)</w:t>
      </w:r>
      <w:r>
        <w:t xml:space="preserve">, rather than other than the determination </w:t>
      </w:r>
      <w:r w:rsidRPr="005B1CB0">
        <w:t>of which joint managing conservator has the exclusive right to designate the primary residence of the child</w:t>
      </w:r>
      <w:r>
        <w:t xml:space="preserve"> under Subdivision (1) (A)</w:t>
      </w:r>
      <w:r w:rsidRPr="005B1CB0">
        <w:t>.</w:t>
      </w:r>
    </w:p>
    <w:p w:rsidR="00FD2BAB" w:rsidRDefault="00FD2BAB" w:rsidP="00FD2BAB">
      <w:pPr>
        <w:spacing w:line="240" w:lineRule="auto"/>
        <w:jc w:val="both"/>
      </w:pPr>
      <w:r>
        <w:t>SECTION 2.  Makes application of this Act prospective.</w:t>
      </w:r>
    </w:p>
    <w:p w:rsidR="00FD2BAB" w:rsidRDefault="00FD2BAB" w:rsidP="00FD2BAB">
      <w:pPr>
        <w:spacing w:line="240" w:lineRule="auto"/>
        <w:jc w:val="both"/>
      </w:pPr>
      <w:r>
        <w:t>SECTION 3.  Effective date: September 1, 2021.</w:t>
      </w:r>
    </w:p>
    <w:p w:rsidR="00FD2BAB" w:rsidRPr="00C8671F" w:rsidRDefault="00FD2BAB" w:rsidP="00FD2BA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D2BA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D4" w:rsidRDefault="000D22D4" w:rsidP="000F1DF9">
      <w:pPr>
        <w:spacing w:after="0" w:line="240" w:lineRule="auto"/>
      </w:pPr>
      <w:r>
        <w:separator/>
      </w:r>
    </w:p>
  </w:endnote>
  <w:endnote w:type="continuationSeparator" w:id="0">
    <w:p w:rsidR="000D22D4" w:rsidRDefault="000D22D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D22D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D2BAB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D2BAB">
                <w:rPr>
                  <w:sz w:val="20"/>
                  <w:szCs w:val="20"/>
                </w:rPr>
                <w:t>H.B. 868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D2BA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D22D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D2BA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D2BA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D4" w:rsidRDefault="000D22D4" w:rsidP="000F1DF9">
      <w:pPr>
        <w:spacing w:after="0" w:line="240" w:lineRule="auto"/>
      </w:pPr>
      <w:r>
        <w:separator/>
      </w:r>
    </w:p>
  </w:footnote>
  <w:footnote w:type="continuationSeparator" w:id="0">
    <w:p w:rsidR="000D22D4" w:rsidRDefault="000D22D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D22D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D2BA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42F37-4B8D-4980-800D-386689C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BA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081C36B5BB34B1BB9265B4D3E75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E589-6605-4B97-AC9C-05C74ECCAAFB}"/>
      </w:docPartPr>
      <w:docPartBody>
        <w:p w:rsidR="00000000" w:rsidRDefault="00C959A5"/>
      </w:docPartBody>
    </w:docPart>
    <w:docPart>
      <w:docPartPr>
        <w:name w:val="025F2086CC9F47C2A10B20563CEE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80FD-8DF8-4C13-99EA-3939EA4C2E13}"/>
      </w:docPartPr>
      <w:docPartBody>
        <w:p w:rsidR="00000000" w:rsidRDefault="00C959A5"/>
      </w:docPartBody>
    </w:docPart>
    <w:docPart>
      <w:docPartPr>
        <w:name w:val="8162878156F14F7CAB44F4E316C8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E047-6B00-4773-800E-56DFC12243DA}"/>
      </w:docPartPr>
      <w:docPartBody>
        <w:p w:rsidR="00000000" w:rsidRDefault="00C959A5"/>
      </w:docPartBody>
    </w:docPart>
    <w:docPart>
      <w:docPartPr>
        <w:name w:val="4570EBC1871444AC9B68A7059613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E0FF-F8D3-411D-9B1D-06BB7A56423E}"/>
      </w:docPartPr>
      <w:docPartBody>
        <w:p w:rsidR="00000000" w:rsidRDefault="00C959A5"/>
      </w:docPartBody>
    </w:docPart>
    <w:docPart>
      <w:docPartPr>
        <w:name w:val="6DCA370C83E44F28A4C128D9CE61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A10-EDAB-442A-84E5-309ADF04937A}"/>
      </w:docPartPr>
      <w:docPartBody>
        <w:p w:rsidR="00000000" w:rsidRDefault="00C959A5"/>
      </w:docPartBody>
    </w:docPart>
    <w:docPart>
      <w:docPartPr>
        <w:name w:val="18BC3F2578F04D639D0039A23C45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91FA-1F12-4A1F-9C78-5CCD61714054}"/>
      </w:docPartPr>
      <w:docPartBody>
        <w:p w:rsidR="00000000" w:rsidRDefault="00C959A5"/>
      </w:docPartBody>
    </w:docPart>
    <w:docPart>
      <w:docPartPr>
        <w:name w:val="C645B11ACFEE4960A73C634F5A3A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B69C-A964-4296-9899-B0EEA76B626D}"/>
      </w:docPartPr>
      <w:docPartBody>
        <w:p w:rsidR="00000000" w:rsidRDefault="00C959A5"/>
      </w:docPartBody>
    </w:docPart>
    <w:docPart>
      <w:docPartPr>
        <w:name w:val="3AD7AA26652C4B868353924A1AAF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6A9C-D84A-469B-8201-37301E13B437}"/>
      </w:docPartPr>
      <w:docPartBody>
        <w:p w:rsidR="00000000" w:rsidRDefault="00C959A5"/>
      </w:docPartBody>
    </w:docPart>
    <w:docPart>
      <w:docPartPr>
        <w:name w:val="E955A27CC3A7476BBF0AE2A0D0F4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7FA7-88DB-4648-B1B1-C4B434F337F6}"/>
      </w:docPartPr>
      <w:docPartBody>
        <w:p w:rsidR="00000000" w:rsidRDefault="00C959A5"/>
      </w:docPartBody>
    </w:docPart>
    <w:docPart>
      <w:docPartPr>
        <w:name w:val="F5F058602E87459D809FA95770B2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4454-4FC5-4A69-8235-732090AB3AC7}"/>
      </w:docPartPr>
      <w:docPartBody>
        <w:p w:rsidR="00000000" w:rsidRDefault="0007132E" w:rsidP="0007132E">
          <w:pPr>
            <w:pStyle w:val="F5F058602E87459D809FA95770B2DC9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A3B04271D7C485CBFE91532B11A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2DB6-DFF9-4774-A214-7E17ADB34C98}"/>
      </w:docPartPr>
      <w:docPartBody>
        <w:p w:rsidR="00000000" w:rsidRDefault="00C959A5"/>
      </w:docPartBody>
    </w:docPart>
    <w:docPart>
      <w:docPartPr>
        <w:name w:val="B48D61740FA94D78A4A3EDFFFB8C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2D55-6CEE-4FE9-AB46-3EC1EE610C7A}"/>
      </w:docPartPr>
      <w:docPartBody>
        <w:p w:rsidR="00000000" w:rsidRDefault="00C959A5"/>
      </w:docPartBody>
    </w:docPart>
    <w:docPart>
      <w:docPartPr>
        <w:name w:val="9E9A3BCFDD6B4799A043A397DC2B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9EDA-127C-4066-BADA-5ADEDAF3A296}"/>
      </w:docPartPr>
      <w:docPartBody>
        <w:p w:rsidR="00000000" w:rsidRDefault="0007132E" w:rsidP="0007132E">
          <w:pPr>
            <w:pStyle w:val="9E9A3BCFDD6B4799A043A397DC2BDA7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62EAD8C5E3849EA83ADCBD8A3DD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C0FE-6A41-4180-9483-CBE0B8A19075}"/>
      </w:docPartPr>
      <w:docPartBody>
        <w:p w:rsidR="00000000" w:rsidRDefault="00C959A5"/>
      </w:docPartBody>
    </w:docPart>
    <w:docPart>
      <w:docPartPr>
        <w:name w:val="45D519C8BB3640A1BC2C9B715543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D697-D635-4137-A2FF-A92E8810C557}"/>
      </w:docPartPr>
      <w:docPartBody>
        <w:p w:rsidR="00000000" w:rsidRDefault="00C959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132E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59A5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3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5F058602E87459D809FA95770B2DC91">
    <w:name w:val="F5F058602E87459D809FA95770B2DC91"/>
    <w:rsid w:val="0007132E"/>
    <w:pPr>
      <w:spacing w:after="160" w:line="259" w:lineRule="auto"/>
    </w:pPr>
  </w:style>
  <w:style w:type="paragraph" w:customStyle="1" w:styleId="9E9A3BCFDD6B4799A043A397DC2BDA7C">
    <w:name w:val="9E9A3BCFDD6B4799A043A397DC2BDA7C"/>
    <w:rsid w:val="000713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1FC759A-C80D-4F36-9425-8602208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352</Words>
  <Characters>2012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2021-05-07T22:12:00Z</cp:lastPrinted>
  <dcterms:created xsi:type="dcterms:W3CDTF">2015-05-29T14:24:00Z</dcterms:created>
  <dcterms:modified xsi:type="dcterms:W3CDTF">2021-05-07T22:15:00Z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