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1B" w:rsidRDefault="006575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A00E8B6D034F55A57D7DA3A0D16A55"/>
          </w:placeholder>
        </w:sdtPr>
        <w:sdtContent>
          <w:r w:rsidRPr="005C2A78">
            <w:rPr>
              <w:rFonts w:cs="Times New Roman"/>
              <w:b/>
              <w:szCs w:val="24"/>
              <w:u w:val="single"/>
            </w:rPr>
            <w:t>BILL ANALYSIS</w:t>
          </w:r>
        </w:sdtContent>
      </w:sdt>
    </w:p>
    <w:p w:rsidR="0065751B" w:rsidRPr="00585C31" w:rsidRDefault="0065751B" w:rsidP="000F1DF9">
      <w:pPr>
        <w:spacing w:after="0" w:line="240" w:lineRule="auto"/>
        <w:rPr>
          <w:rFonts w:cs="Times New Roman"/>
          <w:szCs w:val="24"/>
        </w:rPr>
      </w:pPr>
    </w:p>
    <w:p w:rsidR="0065751B" w:rsidRPr="00585C31" w:rsidRDefault="006575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751B" w:rsidTr="000F1DF9">
        <w:tc>
          <w:tcPr>
            <w:tcW w:w="2718" w:type="dxa"/>
          </w:tcPr>
          <w:p w:rsidR="0065751B" w:rsidRPr="005C2A78" w:rsidRDefault="0065751B" w:rsidP="006D756B">
            <w:pPr>
              <w:rPr>
                <w:rFonts w:cs="Times New Roman"/>
                <w:szCs w:val="24"/>
              </w:rPr>
            </w:pPr>
            <w:sdt>
              <w:sdtPr>
                <w:rPr>
                  <w:rFonts w:cs="Times New Roman"/>
                  <w:szCs w:val="24"/>
                </w:rPr>
                <w:alias w:val="Agency Title"/>
                <w:tag w:val="AgencyTitleContentControl"/>
                <w:id w:val="1920747753"/>
                <w:lock w:val="sdtContentLocked"/>
                <w:placeholder>
                  <w:docPart w:val="E5557480E3484726AD7866F1783ABF5B"/>
                </w:placeholder>
              </w:sdtPr>
              <w:sdtEndPr>
                <w:rPr>
                  <w:rFonts w:cstheme="minorBidi"/>
                  <w:szCs w:val="22"/>
                </w:rPr>
              </w:sdtEndPr>
              <w:sdtContent>
                <w:r>
                  <w:rPr>
                    <w:rFonts w:cs="Times New Roman"/>
                    <w:szCs w:val="24"/>
                  </w:rPr>
                  <w:t>Senate Research Center</w:t>
                </w:r>
              </w:sdtContent>
            </w:sdt>
          </w:p>
        </w:tc>
        <w:tc>
          <w:tcPr>
            <w:tcW w:w="6858" w:type="dxa"/>
          </w:tcPr>
          <w:p w:rsidR="0065751B" w:rsidRPr="00FF6471" w:rsidRDefault="0065751B" w:rsidP="000F1DF9">
            <w:pPr>
              <w:jc w:val="right"/>
              <w:rPr>
                <w:rFonts w:cs="Times New Roman"/>
                <w:szCs w:val="24"/>
              </w:rPr>
            </w:pPr>
            <w:sdt>
              <w:sdtPr>
                <w:rPr>
                  <w:rFonts w:cs="Times New Roman"/>
                  <w:szCs w:val="24"/>
                </w:rPr>
                <w:alias w:val="Bill Number"/>
                <w:tag w:val="BillNumberOne"/>
                <w:id w:val="-410784069"/>
                <w:lock w:val="sdtContentLocked"/>
                <w:placeholder>
                  <w:docPart w:val="25773CE2A5F0497286607D40F92C953E"/>
                </w:placeholder>
              </w:sdtPr>
              <w:sdtContent>
                <w:r>
                  <w:rPr>
                    <w:rFonts w:cs="Times New Roman"/>
                    <w:szCs w:val="24"/>
                  </w:rPr>
                  <w:t>H.B. 900</w:t>
                </w:r>
              </w:sdtContent>
            </w:sdt>
          </w:p>
        </w:tc>
      </w:tr>
      <w:tr w:rsidR="0065751B" w:rsidTr="000F1DF9">
        <w:sdt>
          <w:sdtPr>
            <w:rPr>
              <w:rFonts w:cs="Times New Roman"/>
              <w:szCs w:val="24"/>
            </w:rPr>
            <w:alias w:val="TLCNumber"/>
            <w:tag w:val="TLCNumber"/>
            <w:id w:val="-542600604"/>
            <w:lock w:val="sdtLocked"/>
            <w:placeholder>
              <w:docPart w:val="004287A9FAC846DD96C7D88F895C26E9"/>
            </w:placeholder>
          </w:sdtPr>
          <w:sdtContent>
            <w:tc>
              <w:tcPr>
                <w:tcW w:w="2718" w:type="dxa"/>
              </w:tcPr>
              <w:p w:rsidR="0065751B" w:rsidRPr="000F1DF9" w:rsidRDefault="0065751B" w:rsidP="00C65088">
                <w:pPr>
                  <w:rPr>
                    <w:rFonts w:cs="Times New Roman"/>
                    <w:szCs w:val="24"/>
                  </w:rPr>
                </w:pPr>
                <w:r>
                  <w:rPr>
                    <w:rFonts w:cs="Times New Roman"/>
                    <w:szCs w:val="24"/>
                  </w:rPr>
                  <w:t>87R2306 NC-D</w:t>
                </w:r>
              </w:p>
            </w:tc>
          </w:sdtContent>
        </w:sdt>
        <w:tc>
          <w:tcPr>
            <w:tcW w:w="6858" w:type="dxa"/>
          </w:tcPr>
          <w:p w:rsidR="0065751B" w:rsidRPr="005C2A78" w:rsidRDefault="0065751B" w:rsidP="00073EDD">
            <w:pPr>
              <w:jc w:val="right"/>
              <w:rPr>
                <w:rFonts w:cs="Times New Roman"/>
                <w:szCs w:val="24"/>
              </w:rPr>
            </w:pPr>
            <w:sdt>
              <w:sdtPr>
                <w:rPr>
                  <w:rFonts w:cs="Times New Roman"/>
                  <w:szCs w:val="24"/>
                </w:rPr>
                <w:alias w:val="Author Label"/>
                <w:tag w:val="By"/>
                <w:id w:val="72399597"/>
                <w:lock w:val="sdtLocked"/>
                <w:placeholder>
                  <w:docPart w:val="08E8436B4FB24DA3822584F13AE2F9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F56B5A98454B2980D07732704FE5C8"/>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9825302562B54742AF6400AE10EB6863"/>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F7262F962D434CFD91AF51B2F8322E83"/>
                </w:placeholder>
                <w:showingPlcHdr/>
              </w:sdtPr>
              <w:sdtContent/>
            </w:sdt>
          </w:p>
        </w:tc>
      </w:tr>
      <w:tr w:rsidR="0065751B" w:rsidTr="000F1DF9">
        <w:tc>
          <w:tcPr>
            <w:tcW w:w="2718" w:type="dxa"/>
          </w:tcPr>
          <w:p w:rsidR="0065751B" w:rsidRPr="00BC7495" w:rsidRDefault="0065751B" w:rsidP="000F1DF9">
            <w:pPr>
              <w:rPr>
                <w:rFonts w:cs="Times New Roman"/>
                <w:szCs w:val="24"/>
              </w:rPr>
            </w:pPr>
          </w:p>
        </w:tc>
        <w:sdt>
          <w:sdtPr>
            <w:rPr>
              <w:rFonts w:cs="Times New Roman"/>
              <w:szCs w:val="24"/>
            </w:rPr>
            <w:alias w:val="Committee"/>
            <w:tag w:val="Committee"/>
            <w:id w:val="1914272295"/>
            <w:lock w:val="sdtContentLocked"/>
            <w:placeholder>
              <w:docPart w:val="6E4E31EA603A4BB0A2004200A1AD90F8"/>
            </w:placeholder>
          </w:sdtPr>
          <w:sdtContent>
            <w:tc>
              <w:tcPr>
                <w:tcW w:w="6858" w:type="dxa"/>
              </w:tcPr>
              <w:p w:rsidR="0065751B" w:rsidRPr="00FF6471" w:rsidRDefault="0065751B" w:rsidP="000F1DF9">
                <w:pPr>
                  <w:jc w:val="right"/>
                  <w:rPr>
                    <w:rFonts w:cs="Times New Roman"/>
                    <w:szCs w:val="24"/>
                  </w:rPr>
                </w:pPr>
                <w:r>
                  <w:rPr>
                    <w:rFonts w:cs="Times New Roman"/>
                    <w:szCs w:val="24"/>
                  </w:rPr>
                  <w:t>Business &amp; Commerce</w:t>
                </w:r>
              </w:p>
            </w:tc>
          </w:sdtContent>
        </w:sdt>
      </w:tr>
      <w:tr w:rsidR="0065751B" w:rsidTr="000F1DF9">
        <w:tc>
          <w:tcPr>
            <w:tcW w:w="2718" w:type="dxa"/>
          </w:tcPr>
          <w:p w:rsidR="0065751B" w:rsidRPr="00BC7495" w:rsidRDefault="0065751B" w:rsidP="000F1DF9">
            <w:pPr>
              <w:rPr>
                <w:rFonts w:cs="Times New Roman"/>
                <w:szCs w:val="24"/>
              </w:rPr>
            </w:pPr>
          </w:p>
        </w:tc>
        <w:sdt>
          <w:sdtPr>
            <w:rPr>
              <w:rFonts w:cs="Times New Roman"/>
              <w:szCs w:val="24"/>
            </w:rPr>
            <w:alias w:val="Date"/>
            <w:tag w:val="DateContentControl"/>
            <w:id w:val="1178081906"/>
            <w:lock w:val="sdtLocked"/>
            <w:placeholder>
              <w:docPart w:val="21626AC8086342BBA63411EA21635F7A"/>
            </w:placeholder>
            <w:date w:fullDate="2021-05-14T00:00:00Z">
              <w:dateFormat w:val="M/d/yyyy"/>
              <w:lid w:val="en-US"/>
              <w:storeMappedDataAs w:val="dateTime"/>
              <w:calendar w:val="gregorian"/>
            </w:date>
          </w:sdtPr>
          <w:sdtContent>
            <w:tc>
              <w:tcPr>
                <w:tcW w:w="6858" w:type="dxa"/>
              </w:tcPr>
              <w:p w:rsidR="0065751B" w:rsidRPr="00FF6471" w:rsidRDefault="0065751B" w:rsidP="000F1DF9">
                <w:pPr>
                  <w:jc w:val="right"/>
                  <w:rPr>
                    <w:rFonts w:cs="Times New Roman"/>
                    <w:szCs w:val="24"/>
                  </w:rPr>
                </w:pPr>
                <w:r>
                  <w:rPr>
                    <w:rFonts w:cs="Times New Roman"/>
                    <w:szCs w:val="24"/>
                  </w:rPr>
                  <w:t>5/14/2021</w:t>
                </w:r>
              </w:p>
            </w:tc>
          </w:sdtContent>
        </w:sdt>
      </w:tr>
      <w:tr w:rsidR="0065751B" w:rsidTr="000F1DF9">
        <w:tc>
          <w:tcPr>
            <w:tcW w:w="2718" w:type="dxa"/>
          </w:tcPr>
          <w:p w:rsidR="0065751B" w:rsidRPr="00BC7495" w:rsidRDefault="0065751B" w:rsidP="000F1DF9">
            <w:pPr>
              <w:rPr>
                <w:rFonts w:cs="Times New Roman"/>
                <w:szCs w:val="24"/>
              </w:rPr>
            </w:pPr>
          </w:p>
        </w:tc>
        <w:sdt>
          <w:sdtPr>
            <w:rPr>
              <w:rFonts w:cs="Times New Roman"/>
              <w:szCs w:val="24"/>
            </w:rPr>
            <w:alias w:val="BA Version"/>
            <w:tag w:val="BAVersion"/>
            <w:id w:val="-1685590809"/>
            <w:lock w:val="sdtContentLocked"/>
            <w:placeholder>
              <w:docPart w:val="E55FEDFCB95D445F86577FDA83B36779"/>
            </w:placeholder>
          </w:sdtPr>
          <w:sdtContent>
            <w:tc>
              <w:tcPr>
                <w:tcW w:w="6858" w:type="dxa"/>
              </w:tcPr>
              <w:p w:rsidR="0065751B" w:rsidRPr="00FF6471" w:rsidRDefault="0065751B" w:rsidP="000F1DF9">
                <w:pPr>
                  <w:jc w:val="right"/>
                  <w:rPr>
                    <w:rFonts w:cs="Times New Roman"/>
                    <w:szCs w:val="24"/>
                  </w:rPr>
                </w:pPr>
                <w:r>
                  <w:rPr>
                    <w:rFonts w:cs="Times New Roman"/>
                    <w:szCs w:val="24"/>
                  </w:rPr>
                  <w:t>Engrossed</w:t>
                </w:r>
              </w:p>
            </w:tc>
          </w:sdtContent>
        </w:sdt>
      </w:tr>
    </w:tbl>
    <w:p w:rsidR="0065751B" w:rsidRPr="00FF6471" w:rsidRDefault="0065751B" w:rsidP="000F1DF9">
      <w:pPr>
        <w:spacing w:after="0" w:line="240" w:lineRule="auto"/>
        <w:rPr>
          <w:rFonts w:cs="Times New Roman"/>
          <w:szCs w:val="24"/>
        </w:rPr>
      </w:pPr>
    </w:p>
    <w:p w:rsidR="0065751B" w:rsidRPr="00FF6471" w:rsidRDefault="0065751B" w:rsidP="000F1DF9">
      <w:pPr>
        <w:spacing w:after="0" w:line="240" w:lineRule="auto"/>
        <w:rPr>
          <w:rFonts w:cs="Times New Roman"/>
          <w:szCs w:val="24"/>
        </w:rPr>
      </w:pPr>
    </w:p>
    <w:p w:rsidR="0065751B" w:rsidRPr="00FF6471" w:rsidRDefault="006575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F21E0E1F1240658D20B20D25F30022"/>
        </w:placeholder>
      </w:sdtPr>
      <w:sdtContent>
        <w:p w:rsidR="0065751B" w:rsidRDefault="006575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98D1A41A8C45BDB5BC61A3CA01861A"/>
        </w:placeholder>
      </w:sdtPr>
      <w:sdtContent>
        <w:p w:rsidR="0065751B" w:rsidRDefault="0065751B" w:rsidP="001F05A8">
          <w:pPr>
            <w:pStyle w:val="NormalWeb"/>
            <w:spacing w:before="0" w:beforeAutospacing="0" w:after="0" w:afterAutospacing="0"/>
            <w:jc w:val="both"/>
            <w:divId w:val="1413236256"/>
            <w:rPr>
              <w:rFonts w:eastAsia="Times New Roman"/>
              <w:bCs/>
            </w:rPr>
          </w:pPr>
        </w:p>
        <w:p w:rsidR="0065751B" w:rsidRPr="001F05A8" w:rsidRDefault="0065751B" w:rsidP="001F05A8">
          <w:pPr>
            <w:pStyle w:val="NormalWeb"/>
            <w:spacing w:before="0" w:beforeAutospacing="0" w:after="0" w:afterAutospacing="0"/>
            <w:jc w:val="both"/>
            <w:divId w:val="1413236256"/>
            <w:rPr>
              <w:color w:val="000000"/>
            </w:rPr>
          </w:pPr>
          <w:r>
            <w:rPr>
              <w:color w:val="000000"/>
            </w:rPr>
            <w:t>H.B.</w:t>
          </w:r>
          <w:r w:rsidRPr="001F05A8">
            <w:rPr>
              <w:color w:val="000000"/>
            </w:rPr>
            <w:t xml:space="preserve"> 900 amends Section 24.0061 of the Property Code to ensure a landlord is not held liable for damages resulting from the execution of an eviction notice by an officer.</w:t>
          </w:r>
        </w:p>
        <w:p w:rsidR="0065751B" w:rsidRDefault="0065751B" w:rsidP="001F05A8">
          <w:pPr>
            <w:pStyle w:val="NormalWeb"/>
            <w:spacing w:before="0" w:beforeAutospacing="0" w:after="0" w:afterAutospacing="0"/>
            <w:jc w:val="both"/>
            <w:divId w:val="1413236256"/>
            <w:rPr>
              <w:color w:val="000000"/>
            </w:rPr>
          </w:pPr>
        </w:p>
        <w:p w:rsidR="0065751B" w:rsidRPr="001F05A8" w:rsidRDefault="0065751B" w:rsidP="001F05A8">
          <w:pPr>
            <w:pStyle w:val="NormalWeb"/>
            <w:spacing w:before="0" w:beforeAutospacing="0" w:after="0" w:afterAutospacing="0"/>
            <w:jc w:val="both"/>
            <w:divId w:val="1413236256"/>
            <w:rPr>
              <w:color w:val="000000"/>
            </w:rPr>
          </w:pPr>
          <w:r w:rsidRPr="001F05A8">
            <w:rPr>
              <w:color w:val="000000"/>
            </w:rPr>
            <w:t xml:space="preserve">Currently in state statute, protections are provided for renters, officers, movers and even storage facility owners as it relates to the liability of damages to personal property removed during the execution of a writ of possession. However, the landlord is not explicitly exempt from liability in this moving process, placing an undue burden on property owners and managers, as they are not granted the same statutory immunity as officers or movers. Should the personal property be damaged or stolen before it is recovered by the tenant, they could be held liable through no fault of their own. </w:t>
          </w:r>
        </w:p>
        <w:p w:rsidR="0065751B" w:rsidRDefault="0065751B" w:rsidP="001F05A8">
          <w:pPr>
            <w:pStyle w:val="NormalWeb"/>
            <w:spacing w:before="0" w:beforeAutospacing="0" w:after="0" w:afterAutospacing="0"/>
            <w:jc w:val="both"/>
            <w:divId w:val="1413236256"/>
            <w:rPr>
              <w:color w:val="000000"/>
            </w:rPr>
          </w:pPr>
        </w:p>
        <w:p w:rsidR="0065751B" w:rsidRPr="001F05A8" w:rsidRDefault="0065751B" w:rsidP="001F05A8">
          <w:pPr>
            <w:pStyle w:val="NormalWeb"/>
            <w:spacing w:before="0" w:beforeAutospacing="0" w:after="0" w:afterAutospacing="0"/>
            <w:jc w:val="both"/>
            <w:divId w:val="1413236256"/>
            <w:rPr>
              <w:color w:val="000000"/>
            </w:rPr>
          </w:pPr>
          <w:r w:rsidRPr="001F05A8">
            <w:rPr>
              <w:color w:val="000000"/>
            </w:rPr>
            <w:t>H</w:t>
          </w:r>
          <w:r>
            <w:rPr>
              <w:color w:val="000000"/>
            </w:rPr>
            <w:t>.</w:t>
          </w:r>
          <w:r w:rsidRPr="001F05A8">
            <w:rPr>
              <w:color w:val="000000"/>
            </w:rPr>
            <w:t>B</w:t>
          </w:r>
          <w:r>
            <w:rPr>
              <w:color w:val="000000"/>
            </w:rPr>
            <w:t>.</w:t>
          </w:r>
          <w:r w:rsidRPr="001F05A8">
            <w:rPr>
              <w:color w:val="000000"/>
            </w:rPr>
            <w:t xml:space="preserve"> 900 seeks to remedy this problem by offering the same immunity provided to officers and warehousemen as it relates to a tenant's personal property during the execution of a writ of possession.</w:t>
          </w:r>
        </w:p>
        <w:p w:rsidR="0065751B" w:rsidRPr="00D70925" w:rsidRDefault="0065751B" w:rsidP="001F05A8">
          <w:pPr>
            <w:spacing w:after="0" w:line="240" w:lineRule="auto"/>
            <w:jc w:val="both"/>
            <w:rPr>
              <w:rFonts w:eastAsia="Times New Roman" w:cs="Times New Roman"/>
              <w:bCs/>
              <w:szCs w:val="24"/>
            </w:rPr>
          </w:pPr>
        </w:p>
      </w:sdtContent>
    </w:sdt>
    <w:p w:rsidR="0065751B" w:rsidRDefault="0065751B" w:rsidP="0065751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900 </w:t>
      </w:r>
      <w:bookmarkStart w:id="1" w:name="AmendsCurrentLaw"/>
      <w:bookmarkEnd w:id="1"/>
      <w:r>
        <w:rPr>
          <w:rFonts w:cs="Times New Roman"/>
          <w:szCs w:val="24"/>
        </w:rPr>
        <w:t>amends current law relating to the liability of a landlord for damages resulting from the execution of a writ of possession in an eviction suit.</w:t>
      </w:r>
    </w:p>
    <w:p w:rsidR="0065751B" w:rsidRPr="000C3231" w:rsidRDefault="0065751B" w:rsidP="0065751B">
      <w:pPr>
        <w:spacing w:after="0" w:line="240" w:lineRule="auto"/>
        <w:jc w:val="both"/>
        <w:rPr>
          <w:rFonts w:eastAsia="Times New Roman" w:cs="Times New Roman"/>
          <w:szCs w:val="24"/>
        </w:rPr>
      </w:pPr>
    </w:p>
    <w:p w:rsidR="0065751B" w:rsidRPr="005C2A78" w:rsidRDefault="0065751B" w:rsidP="0065751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57209A9BD745E2B8F709B67054B4F1"/>
          </w:placeholder>
        </w:sdtPr>
        <w:sdtContent>
          <w:r>
            <w:rPr>
              <w:rFonts w:eastAsia="Times New Roman" w:cs="Times New Roman"/>
              <w:b/>
              <w:szCs w:val="24"/>
              <w:u w:val="single"/>
            </w:rPr>
            <w:t>RULEMAKING AUTHORITY</w:t>
          </w:r>
        </w:sdtContent>
      </w:sdt>
    </w:p>
    <w:p w:rsidR="0065751B" w:rsidRPr="006529C4" w:rsidRDefault="0065751B" w:rsidP="0065751B">
      <w:pPr>
        <w:spacing w:after="0" w:line="240" w:lineRule="auto"/>
        <w:jc w:val="both"/>
        <w:rPr>
          <w:rFonts w:cs="Times New Roman"/>
          <w:szCs w:val="24"/>
        </w:rPr>
      </w:pPr>
    </w:p>
    <w:p w:rsidR="0065751B" w:rsidRPr="006529C4" w:rsidRDefault="0065751B" w:rsidP="0065751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751B" w:rsidRPr="006529C4" w:rsidRDefault="0065751B" w:rsidP="0065751B">
      <w:pPr>
        <w:spacing w:after="0" w:line="240" w:lineRule="auto"/>
        <w:jc w:val="both"/>
        <w:rPr>
          <w:rFonts w:cs="Times New Roman"/>
          <w:szCs w:val="24"/>
        </w:rPr>
      </w:pPr>
    </w:p>
    <w:p w:rsidR="0065751B" w:rsidRPr="005C2A78" w:rsidRDefault="0065751B" w:rsidP="0065751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FE684FF5614DB696CA8BE521791852"/>
          </w:placeholder>
        </w:sdtPr>
        <w:sdtContent>
          <w:r>
            <w:rPr>
              <w:rFonts w:eastAsia="Times New Roman" w:cs="Times New Roman"/>
              <w:b/>
              <w:szCs w:val="24"/>
              <w:u w:val="single"/>
            </w:rPr>
            <w:t>SECTION BY SECTION ANALYSIS</w:t>
          </w:r>
        </w:sdtContent>
      </w:sdt>
    </w:p>
    <w:p w:rsidR="0065751B" w:rsidRPr="005C2A78" w:rsidRDefault="0065751B" w:rsidP="0065751B">
      <w:pPr>
        <w:spacing w:after="0" w:line="240" w:lineRule="auto"/>
        <w:jc w:val="both"/>
        <w:rPr>
          <w:rFonts w:eastAsia="Times New Roman" w:cs="Times New Roman"/>
          <w:szCs w:val="24"/>
        </w:rPr>
      </w:pPr>
    </w:p>
    <w:p w:rsidR="0065751B" w:rsidRPr="005C2A78" w:rsidRDefault="0065751B" w:rsidP="006575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24.0061, Property Code, by adding Subsection (i), to provide that a landlord is not liable for damages to the tenant resulting from the execution of a writ of possession by an officer under Section 24.0061 (Writ of Possession).</w:t>
      </w:r>
    </w:p>
    <w:p w:rsidR="0065751B" w:rsidRPr="005C2A78" w:rsidRDefault="0065751B" w:rsidP="0065751B">
      <w:pPr>
        <w:spacing w:after="0" w:line="240" w:lineRule="auto"/>
        <w:jc w:val="both"/>
        <w:rPr>
          <w:rFonts w:eastAsia="Times New Roman" w:cs="Times New Roman"/>
          <w:szCs w:val="24"/>
        </w:rPr>
      </w:pPr>
    </w:p>
    <w:p w:rsidR="0065751B" w:rsidRPr="005C2A78" w:rsidRDefault="0065751B" w:rsidP="006575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rsidRPr="000C3231">
        <w:rPr>
          <w:rFonts w:eastAsia="Times New Roman" w:cs="Times New Roman"/>
          <w:szCs w:val="24"/>
        </w:rPr>
        <w:t>Section 24.0061(i), Property Code, as added by this Act, applies only to the execution of a writ of possession issued in an eviction suit filed on or after t</w:t>
      </w:r>
      <w:r>
        <w:rPr>
          <w:rFonts w:eastAsia="Times New Roman" w:cs="Times New Roman"/>
          <w:szCs w:val="24"/>
        </w:rPr>
        <w:t>he effective date of this Act. Provides that e</w:t>
      </w:r>
      <w:r w:rsidRPr="000C3231">
        <w:rPr>
          <w:rFonts w:eastAsia="Times New Roman" w:cs="Times New Roman"/>
          <w:szCs w:val="24"/>
        </w:rPr>
        <w:t>xecution of a writ of possession issued in an eviction suit filed before the effective date of this Act is governed by the law in effect immediately before the effective date of this Act, and that law is continued in effect for that purpose.</w:t>
      </w:r>
    </w:p>
    <w:p w:rsidR="0065751B" w:rsidRPr="005C2A78" w:rsidRDefault="0065751B" w:rsidP="0065751B">
      <w:pPr>
        <w:spacing w:after="0" w:line="240" w:lineRule="auto"/>
        <w:jc w:val="both"/>
        <w:rPr>
          <w:rFonts w:eastAsia="Times New Roman" w:cs="Times New Roman"/>
          <w:szCs w:val="24"/>
        </w:rPr>
      </w:pPr>
    </w:p>
    <w:p w:rsidR="0065751B" w:rsidRPr="00C8671F" w:rsidRDefault="0065751B" w:rsidP="0065751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65751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98" w:rsidRDefault="00B75698" w:rsidP="000F1DF9">
      <w:pPr>
        <w:spacing w:after="0" w:line="240" w:lineRule="auto"/>
      </w:pPr>
      <w:r>
        <w:separator/>
      </w:r>
    </w:p>
  </w:endnote>
  <w:endnote w:type="continuationSeparator" w:id="0">
    <w:p w:rsidR="00B75698" w:rsidRDefault="00B756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56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751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751B">
                <w:rPr>
                  <w:sz w:val="20"/>
                  <w:szCs w:val="20"/>
                </w:rPr>
                <w:t>H.B. 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751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56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75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75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98" w:rsidRDefault="00B75698" w:rsidP="000F1DF9">
      <w:pPr>
        <w:spacing w:after="0" w:line="240" w:lineRule="auto"/>
      </w:pPr>
      <w:r>
        <w:separator/>
      </w:r>
    </w:p>
  </w:footnote>
  <w:footnote w:type="continuationSeparator" w:id="0">
    <w:p w:rsidR="00B75698" w:rsidRDefault="00B7569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751B"/>
    <w:rsid w:val="006D756B"/>
    <w:rsid w:val="00774EC7"/>
    <w:rsid w:val="00833061"/>
    <w:rsid w:val="008A6859"/>
    <w:rsid w:val="0093341F"/>
    <w:rsid w:val="009562E3"/>
    <w:rsid w:val="00986E9F"/>
    <w:rsid w:val="00AE3F44"/>
    <w:rsid w:val="00B43543"/>
    <w:rsid w:val="00B53F07"/>
    <w:rsid w:val="00B7569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60949-407D-4B30-8A7F-173085DC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75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A00E8B6D034F55A57D7DA3A0D16A55"/>
        <w:category>
          <w:name w:val="General"/>
          <w:gallery w:val="placeholder"/>
        </w:category>
        <w:types>
          <w:type w:val="bbPlcHdr"/>
        </w:types>
        <w:behaviors>
          <w:behavior w:val="content"/>
        </w:behaviors>
        <w:guid w:val="{BED07EE4-F8AF-47D9-B453-AD791865A112}"/>
      </w:docPartPr>
      <w:docPartBody>
        <w:p w:rsidR="00000000" w:rsidRDefault="00982ABA"/>
      </w:docPartBody>
    </w:docPart>
    <w:docPart>
      <w:docPartPr>
        <w:name w:val="E5557480E3484726AD7866F1783ABF5B"/>
        <w:category>
          <w:name w:val="General"/>
          <w:gallery w:val="placeholder"/>
        </w:category>
        <w:types>
          <w:type w:val="bbPlcHdr"/>
        </w:types>
        <w:behaviors>
          <w:behavior w:val="content"/>
        </w:behaviors>
        <w:guid w:val="{A07980DB-BFB3-4DAB-9D14-5083762E2CB9}"/>
      </w:docPartPr>
      <w:docPartBody>
        <w:p w:rsidR="00000000" w:rsidRDefault="00982ABA"/>
      </w:docPartBody>
    </w:docPart>
    <w:docPart>
      <w:docPartPr>
        <w:name w:val="25773CE2A5F0497286607D40F92C953E"/>
        <w:category>
          <w:name w:val="General"/>
          <w:gallery w:val="placeholder"/>
        </w:category>
        <w:types>
          <w:type w:val="bbPlcHdr"/>
        </w:types>
        <w:behaviors>
          <w:behavior w:val="content"/>
        </w:behaviors>
        <w:guid w:val="{86C7B14A-D5DE-4D41-9D4D-A15ED45767FB}"/>
      </w:docPartPr>
      <w:docPartBody>
        <w:p w:rsidR="00000000" w:rsidRDefault="00982ABA"/>
      </w:docPartBody>
    </w:docPart>
    <w:docPart>
      <w:docPartPr>
        <w:name w:val="004287A9FAC846DD96C7D88F895C26E9"/>
        <w:category>
          <w:name w:val="General"/>
          <w:gallery w:val="placeholder"/>
        </w:category>
        <w:types>
          <w:type w:val="bbPlcHdr"/>
        </w:types>
        <w:behaviors>
          <w:behavior w:val="content"/>
        </w:behaviors>
        <w:guid w:val="{EB6112CA-30B9-410E-8D03-AC043D8FECD4}"/>
      </w:docPartPr>
      <w:docPartBody>
        <w:p w:rsidR="00000000" w:rsidRDefault="00982ABA"/>
      </w:docPartBody>
    </w:docPart>
    <w:docPart>
      <w:docPartPr>
        <w:name w:val="08E8436B4FB24DA3822584F13AE2F911"/>
        <w:category>
          <w:name w:val="General"/>
          <w:gallery w:val="placeholder"/>
        </w:category>
        <w:types>
          <w:type w:val="bbPlcHdr"/>
        </w:types>
        <w:behaviors>
          <w:behavior w:val="content"/>
        </w:behaviors>
        <w:guid w:val="{0E2E0AF2-CB4C-4345-A5A3-6BA760A8AFB7}"/>
      </w:docPartPr>
      <w:docPartBody>
        <w:p w:rsidR="00000000" w:rsidRDefault="00982ABA"/>
      </w:docPartBody>
    </w:docPart>
    <w:docPart>
      <w:docPartPr>
        <w:name w:val="13F56B5A98454B2980D07732704FE5C8"/>
        <w:category>
          <w:name w:val="General"/>
          <w:gallery w:val="placeholder"/>
        </w:category>
        <w:types>
          <w:type w:val="bbPlcHdr"/>
        </w:types>
        <w:behaviors>
          <w:behavior w:val="content"/>
        </w:behaviors>
        <w:guid w:val="{FE8FB38A-1BEF-4F21-B77B-0E7A95E1C088}"/>
      </w:docPartPr>
      <w:docPartBody>
        <w:p w:rsidR="00000000" w:rsidRDefault="00982ABA"/>
      </w:docPartBody>
    </w:docPart>
    <w:docPart>
      <w:docPartPr>
        <w:name w:val="9825302562B54742AF6400AE10EB6863"/>
        <w:category>
          <w:name w:val="General"/>
          <w:gallery w:val="placeholder"/>
        </w:category>
        <w:types>
          <w:type w:val="bbPlcHdr"/>
        </w:types>
        <w:behaviors>
          <w:behavior w:val="content"/>
        </w:behaviors>
        <w:guid w:val="{5DBDD1D2-5E54-40F3-8FA4-30CCD90D3428}"/>
      </w:docPartPr>
      <w:docPartBody>
        <w:p w:rsidR="00000000" w:rsidRDefault="00982ABA"/>
      </w:docPartBody>
    </w:docPart>
    <w:docPart>
      <w:docPartPr>
        <w:name w:val="F7262F962D434CFD91AF51B2F8322E83"/>
        <w:category>
          <w:name w:val="General"/>
          <w:gallery w:val="placeholder"/>
        </w:category>
        <w:types>
          <w:type w:val="bbPlcHdr"/>
        </w:types>
        <w:behaviors>
          <w:behavior w:val="content"/>
        </w:behaviors>
        <w:guid w:val="{9C78DAE3-3448-4458-BC65-2E876273E3F4}"/>
      </w:docPartPr>
      <w:docPartBody>
        <w:p w:rsidR="00000000" w:rsidRDefault="00982ABA"/>
      </w:docPartBody>
    </w:docPart>
    <w:docPart>
      <w:docPartPr>
        <w:name w:val="6E4E31EA603A4BB0A2004200A1AD90F8"/>
        <w:category>
          <w:name w:val="General"/>
          <w:gallery w:val="placeholder"/>
        </w:category>
        <w:types>
          <w:type w:val="bbPlcHdr"/>
        </w:types>
        <w:behaviors>
          <w:behavior w:val="content"/>
        </w:behaviors>
        <w:guid w:val="{208D92E3-FACA-4AA7-B3DC-BBB5F5F8BBE2}"/>
      </w:docPartPr>
      <w:docPartBody>
        <w:p w:rsidR="00000000" w:rsidRDefault="00982ABA"/>
      </w:docPartBody>
    </w:docPart>
    <w:docPart>
      <w:docPartPr>
        <w:name w:val="21626AC8086342BBA63411EA21635F7A"/>
        <w:category>
          <w:name w:val="General"/>
          <w:gallery w:val="placeholder"/>
        </w:category>
        <w:types>
          <w:type w:val="bbPlcHdr"/>
        </w:types>
        <w:behaviors>
          <w:behavior w:val="content"/>
        </w:behaviors>
        <w:guid w:val="{3DE81823-CC44-4DB8-9533-094CF7FC85FD}"/>
      </w:docPartPr>
      <w:docPartBody>
        <w:p w:rsidR="00000000" w:rsidRDefault="005502A5" w:rsidP="005502A5">
          <w:pPr>
            <w:pStyle w:val="21626AC8086342BBA63411EA21635F7A"/>
          </w:pPr>
          <w:r w:rsidRPr="00A30DD1">
            <w:rPr>
              <w:rStyle w:val="PlaceholderText"/>
            </w:rPr>
            <w:t>Click here to enter a date.</w:t>
          </w:r>
        </w:p>
      </w:docPartBody>
    </w:docPart>
    <w:docPart>
      <w:docPartPr>
        <w:name w:val="E55FEDFCB95D445F86577FDA83B36779"/>
        <w:category>
          <w:name w:val="General"/>
          <w:gallery w:val="placeholder"/>
        </w:category>
        <w:types>
          <w:type w:val="bbPlcHdr"/>
        </w:types>
        <w:behaviors>
          <w:behavior w:val="content"/>
        </w:behaviors>
        <w:guid w:val="{6DF2D970-F00C-4493-A460-6D8E20201C80}"/>
      </w:docPartPr>
      <w:docPartBody>
        <w:p w:rsidR="00000000" w:rsidRDefault="00982ABA"/>
      </w:docPartBody>
    </w:docPart>
    <w:docPart>
      <w:docPartPr>
        <w:name w:val="0AF21E0E1F1240658D20B20D25F30022"/>
        <w:category>
          <w:name w:val="General"/>
          <w:gallery w:val="placeholder"/>
        </w:category>
        <w:types>
          <w:type w:val="bbPlcHdr"/>
        </w:types>
        <w:behaviors>
          <w:behavior w:val="content"/>
        </w:behaviors>
        <w:guid w:val="{7F1EA660-4440-464E-A237-62B021FDAE71}"/>
      </w:docPartPr>
      <w:docPartBody>
        <w:p w:rsidR="00000000" w:rsidRDefault="00982ABA"/>
      </w:docPartBody>
    </w:docPart>
    <w:docPart>
      <w:docPartPr>
        <w:name w:val="C998D1A41A8C45BDB5BC61A3CA01861A"/>
        <w:category>
          <w:name w:val="General"/>
          <w:gallery w:val="placeholder"/>
        </w:category>
        <w:types>
          <w:type w:val="bbPlcHdr"/>
        </w:types>
        <w:behaviors>
          <w:behavior w:val="content"/>
        </w:behaviors>
        <w:guid w:val="{9B19072E-5916-4334-BE85-E9ED037F2AEA}"/>
      </w:docPartPr>
      <w:docPartBody>
        <w:p w:rsidR="00000000" w:rsidRDefault="005502A5" w:rsidP="005502A5">
          <w:pPr>
            <w:pStyle w:val="C998D1A41A8C45BDB5BC61A3CA01861A"/>
          </w:pPr>
          <w:r>
            <w:rPr>
              <w:rFonts w:eastAsia="Times New Roman" w:cs="Times New Roman"/>
              <w:bCs/>
              <w:szCs w:val="24"/>
            </w:rPr>
            <w:t xml:space="preserve"> </w:t>
          </w:r>
        </w:p>
      </w:docPartBody>
    </w:docPart>
    <w:docPart>
      <w:docPartPr>
        <w:name w:val="1F57209A9BD745E2B8F709B67054B4F1"/>
        <w:category>
          <w:name w:val="General"/>
          <w:gallery w:val="placeholder"/>
        </w:category>
        <w:types>
          <w:type w:val="bbPlcHdr"/>
        </w:types>
        <w:behaviors>
          <w:behavior w:val="content"/>
        </w:behaviors>
        <w:guid w:val="{F4B81A2E-A858-42B1-8B55-2337F8303B72}"/>
      </w:docPartPr>
      <w:docPartBody>
        <w:p w:rsidR="00000000" w:rsidRDefault="00982ABA"/>
      </w:docPartBody>
    </w:docPart>
    <w:docPart>
      <w:docPartPr>
        <w:name w:val="7FFE684FF5614DB696CA8BE521791852"/>
        <w:category>
          <w:name w:val="General"/>
          <w:gallery w:val="placeholder"/>
        </w:category>
        <w:types>
          <w:type w:val="bbPlcHdr"/>
        </w:types>
        <w:behaviors>
          <w:behavior w:val="content"/>
        </w:behaviors>
        <w:guid w:val="{32554076-6149-4736-9EC5-28B3CAC9BE3A}"/>
      </w:docPartPr>
      <w:docPartBody>
        <w:p w:rsidR="00000000" w:rsidRDefault="00982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02A5"/>
    <w:rsid w:val="00576003"/>
    <w:rsid w:val="005B408E"/>
    <w:rsid w:val="005D31F2"/>
    <w:rsid w:val="00635291"/>
    <w:rsid w:val="006959CC"/>
    <w:rsid w:val="00696675"/>
    <w:rsid w:val="006B0016"/>
    <w:rsid w:val="008C55F7"/>
    <w:rsid w:val="0090598B"/>
    <w:rsid w:val="00982AB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2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626AC8086342BBA63411EA21635F7A">
    <w:name w:val="21626AC8086342BBA63411EA21635F7A"/>
    <w:rsid w:val="005502A5"/>
    <w:pPr>
      <w:spacing w:after="160" w:line="259" w:lineRule="auto"/>
    </w:pPr>
  </w:style>
  <w:style w:type="paragraph" w:customStyle="1" w:styleId="C998D1A41A8C45BDB5BC61A3CA01861A">
    <w:name w:val="C998D1A41A8C45BDB5BC61A3CA01861A"/>
    <w:rsid w:val="005502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5FF028-AF1C-414C-AB95-FF81C4F0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338</Words>
  <Characters>1933</Characters>
  <Application>Microsoft Office Word</Application>
  <DocSecurity>0</DocSecurity>
  <Lines>16</Lines>
  <Paragraphs>4</Paragraphs>
  <ScaleCrop>false</ScaleCrop>
  <Company>Texas Legislative Council</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2021-05-15T18:58:00Z</cp:lastPrinted>
  <dcterms:created xsi:type="dcterms:W3CDTF">2015-05-29T14:24:00Z</dcterms:created>
  <dcterms:modified xsi:type="dcterms:W3CDTF">2021-05-15T18:58:00Z</dcterms:modified>
</cp:coreProperties>
</file>

<file path=docProps/custom.xml><?xml version="1.0" encoding="utf-8"?>
<op:Properties xmlns:vt="http://schemas.openxmlformats.org/officeDocument/2006/docPropsVTypes" xmlns:op="http://schemas.openxmlformats.org/officeDocument/2006/custom-properties"/>
</file>