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7A" w:rsidRDefault="007E06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DACBE045CA41B9908D444DDF065BF6"/>
          </w:placeholder>
        </w:sdtPr>
        <w:sdtContent>
          <w:r w:rsidRPr="005C2A78">
            <w:rPr>
              <w:rFonts w:cs="Times New Roman"/>
              <w:b/>
              <w:szCs w:val="24"/>
              <w:u w:val="single"/>
            </w:rPr>
            <w:t>BILL ANALYSIS</w:t>
          </w:r>
        </w:sdtContent>
      </w:sdt>
    </w:p>
    <w:p w:rsidR="007E067A" w:rsidRPr="00585C31" w:rsidRDefault="007E067A" w:rsidP="000F1DF9">
      <w:pPr>
        <w:spacing w:after="0" w:line="240" w:lineRule="auto"/>
        <w:rPr>
          <w:rFonts w:cs="Times New Roman"/>
          <w:szCs w:val="24"/>
        </w:rPr>
      </w:pPr>
    </w:p>
    <w:p w:rsidR="007E067A" w:rsidRPr="00585C31" w:rsidRDefault="007E06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067A" w:rsidTr="000F1DF9">
        <w:tc>
          <w:tcPr>
            <w:tcW w:w="2718" w:type="dxa"/>
          </w:tcPr>
          <w:p w:rsidR="007E067A" w:rsidRPr="005C2A78" w:rsidRDefault="007E067A" w:rsidP="006D756B">
            <w:pPr>
              <w:rPr>
                <w:rFonts w:cs="Times New Roman"/>
                <w:szCs w:val="24"/>
              </w:rPr>
            </w:pPr>
            <w:sdt>
              <w:sdtPr>
                <w:rPr>
                  <w:rFonts w:cs="Times New Roman"/>
                  <w:szCs w:val="24"/>
                </w:rPr>
                <w:alias w:val="Agency Title"/>
                <w:tag w:val="AgencyTitleContentControl"/>
                <w:id w:val="1920747753"/>
                <w:lock w:val="sdtContentLocked"/>
                <w:placeholder>
                  <w:docPart w:val="940D69829D74455BB9B19DAA95234220"/>
                </w:placeholder>
              </w:sdtPr>
              <w:sdtEndPr>
                <w:rPr>
                  <w:rFonts w:cstheme="minorBidi"/>
                  <w:szCs w:val="22"/>
                </w:rPr>
              </w:sdtEndPr>
              <w:sdtContent>
                <w:r>
                  <w:rPr>
                    <w:rFonts w:cs="Times New Roman"/>
                    <w:szCs w:val="24"/>
                  </w:rPr>
                  <w:t>Senate Research Center</w:t>
                </w:r>
              </w:sdtContent>
            </w:sdt>
          </w:p>
        </w:tc>
        <w:tc>
          <w:tcPr>
            <w:tcW w:w="6858" w:type="dxa"/>
          </w:tcPr>
          <w:p w:rsidR="007E067A" w:rsidRPr="00FF6471" w:rsidRDefault="007E067A" w:rsidP="000F1DF9">
            <w:pPr>
              <w:jc w:val="right"/>
              <w:rPr>
                <w:rFonts w:cs="Times New Roman"/>
                <w:szCs w:val="24"/>
              </w:rPr>
            </w:pPr>
            <w:sdt>
              <w:sdtPr>
                <w:rPr>
                  <w:rFonts w:cs="Times New Roman"/>
                  <w:szCs w:val="24"/>
                </w:rPr>
                <w:alias w:val="Bill Number"/>
                <w:tag w:val="BillNumberOne"/>
                <w:id w:val="-410784069"/>
                <w:lock w:val="sdtContentLocked"/>
                <w:placeholder>
                  <w:docPart w:val="311B4C34D24A4011A7A064C867D21C40"/>
                </w:placeholder>
              </w:sdtPr>
              <w:sdtContent>
                <w:r>
                  <w:rPr>
                    <w:rFonts w:cs="Times New Roman"/>
                    <w:szCs w:val="24"/>
                  </w:rPr>
                  <w:t>H.B. 1005</w:t>
                </w:r>
              </w:sdtContent>
            </w:sdt>
          </w:p>
        </w:tc>
      </w:tr>
      <w:tr w:rsidR="007E067A" w:rsidTr="000F1DF9">
        <w:sdt>
          <w:sdtPr>
            <w:rPr>
              <w:rFonts w:cs="Times New Roman"/>
              <w:szCs w:val="24"/>
            </w:rPr>
            <w:alias w:val="TLCNumber"/>
            <w:tag w:val="TLCNumber"/>
            <w:id w:val="-542600604"/>
            <w:lock w:val="sdtLocked"/>
            <w:placeholder>
              <w:docPart w:val="6C3E09587D754718AC0AD996203BDDFA"/>
            </w:placeholder>
          </w:sdtPr>
          <w:sdtContent>
            <w:tc>
              <w:tcPr>
                <w:tcW w:w="2718" w:type="dxa"/>
              </w:tcPr>
              <w:p w:rsidR="007E067A" w:rsidRPr="000F1DF9" w:rsidRDefault="007E067A" w:rsidP="00C65088">
                <w:pPr>
                  <w:rPr>
                    <w:rFonts w:cs="Times New Roman"/>
                    <w:szCs w:val="24"/>
                  </w:rPr>
                </w:pPr>
                <w:r>
                  <w:rPr>
                    <w:rFonts w:cs="Times New Roman"/>
                    <w:szCs w:val="24"/>
                  </w:rPr>
                  <w:t>87R14315 MAW-D</w:t>
                </w:r>
              </w:p>
            </w:tc>
          </w:sdtContent>
        </w:sdt>
        <w:tc>
          <w:tcPr>
            <w:tcW w:w="6858" w:type="dxa"/>
          </w:tcPr>
          <w:p w:rsidR="007E067A" w:rsidRPr="005C2A78" w:rsidRDefault="007E067A" w:rsidP="00073EDD">
            <w:pPr>
              <w:jc w:val="right"/>
              <w:rPr>
                <w:rFonts w:cs="Times New Roman"/>
                <w:szCs w:val="24"/>
              </w:rPr>
            </w:pPr>
            <w:sdt>
              <w:sdtPr>
                <w:rPr>
                  <w:rFonts w:cs="Times New Roman"/>
                  <w:szCs w:val="24"/>
                </w:rPr>
                <w:alias w:val="Author Label"/>
                <w:tag w:val="By"/>
                <w:id w:val="72399597"/>
                <w:lock w:val="sdtLocked"/>
                <w:placeholder>
                  <w:docPart w:val="B2AE5B7E713B4BEDB4D2F1545F79F6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AECAB2ED3A497B8E8C5830ADA9202B"/>
                </w:placeholder>
              </w:sdtPr>
              <w:sdtContent>
                <w:r>
                  <w:rPr>
                    <w:rFonts w:cs="Times New Roman"/>
                    <w:szCs w:val="24"/>
                  </w:rPr>
                  <w:t>Leman et al.</w:t>
                </w:r>
              </w:sdtContent>
            </w:sdt>
            <w:sdt>
              <w:sdtPr>
                <w:rPr>
                  <w:rFonts w:cs="Times New Roman"/>
                  <w:szCs w:val="24"/>
                </w:rPr>
                <w:alias w:val="Sponsor"/>
                <w:tag w:val="Sponsor"/>
                <w:id w:val="-2039656131"/>
                <w:lock w:val="sdtContentLocked"/>
                <w:placeholder>
                  <w:docPart w:val="04CF696DF6294B3FB48B8EBF13D2C99F"/>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2146AB386CF842889647C60C0133C2DA"/>
                </w:placeholder>
                <w:showingPlcHdr/>
              </w:sdtPr>
              <w:sdtContent/>
            </w:sdt>
          </w:p>
        </w:tc>
      </w:tr>
      <w:tr w:rsidR="007E067A" w:rsidTr="000F1DF9">
        <w:tc>
          <w:tcPr>
            <w:tcW w:w="2718" w:type="dxa"/>
          </w:tcPr>
          <w:p w:rsidR="007E067A" w:rsidRPr="00BC7495" w:rsidRDefault="007E067A" w:rsidP="000F1DF9">
            <w:pPr>
              <w:rPr>
                <w:rFonts w:cs="Times New Roman"/>
                <w:szCs w:val="24"/>
              </w:rPr>
            </w:pPr>
          </w:p>
        </w:tc>
        <w:sdt>
          <w:sdtPr>
            <w:rPr>
              <w:rFonts w:cs="Times New Roman"/>
              <w:szCs w:val="24"/>
            </w:rPr>
            <w:alias w:val="Committee"/>
            <w:tag w:val="Committee"/>
            <w:id w:val="1914272295"/>
            <w:lock w:val="sdtContentLocked"/>
            <w:placeholder>
              <w:docPart w:val="D3728C645AF240EA8EBBC4A9BEB1B9F8"/>
            </w:placeholder>
          </w:sdtPr>
          <w:sdtContent>
            <w:tc>
              <w:tcPr>
                <w:tcW w:w="6858" w:type="dxa"/>
              </w:tcPr>
              <w:p w:rsidR="007E067A" w:rsidRPr="00FF6471" w:rsidRDefault="007E067A" w:rsidP="000F1DF9">
                <w:pPr>
                  <w:jc w:val="right"/>
                  <w:rPr>
                    <w:rFonts w:cs="Times New Roman"/>
                    <w:szCs w:val="24"/>
                  </w:rPr>
                </w:pPr>
                <w:r>
                  <w:rPr>
                    <w:rFonts w:cs="Times New Roman"/>
                    <w:szCs w:val="24"/>
                  </w:rPr>
                  <w:t>Jurisprudence</w:t>
                </w:r>
              </w:p>
            </w:tc>
          </w:sdtContent>
        </w:sdt>
      </w:tr>
      <w:tr w:rsidR="007E067A" w:rsidTr="000F1DF9">
        <w:tc>
          <w:tcPr>
            <w:tcW w:w="2718" w:type="dxa"/>
          </w:tcPr>
          <w:p w:rsidR="007E067A" w:rsidRPr="00BC7495" w:rsidRDefault="007E067A" w:rsidP="000F1DF9">
            <w:pPr>
              <w:rPr>
                <w:rFonts w:cs="Times New Roman"/>
                <w:szCs w:val="24"/>
              </w:rPr>
            </w:pPr>
          </w:p>
        </w:tc>
        <w:sdt>
          <w:sdtPr>
            <w:rPr>
              <w:rFonts w:cs="Times New Roman"/>
              <w:szCs w:val="24"/>
            </w:rPr>
            <w:alias w:val="Date"/>
            <w:tag w:val="DateContentControl"/>
            <w:id w:val="1178081906"/>
            <w:lock w:val="sdtLocked"/>
            <w:placeholder>
              <w:docPart w:val="9A390ABC680A403792519FFDA7105D7F"/>
            </w:placeholder>
            <w:date w:fullDate="2021-05-11T00:00:00Z">
              <w:dateFormat w:val="M/d/yyyy"/>
              <w:lid w:val="en-US"/>
              <w:storeMappedDataAs w:val="dateTime"/>
              <w:calendar w:val="gregorian"/>
            </w:date>
          </w:sdtPr>
          <w:sdtContent>
            <w:tc>
              <w:tcPr>
                <w:tcW w:w="6858" w:type="dxa"/>
              </w:tcPr>
              <w:p w:rsidR="007E067A" w:rsidRPr="00FF6471" w:rsidRDefault="007E067A" w:rsidP="000F1DF9">
                <w:pPr>
                  <w:jc w:val="right"/>
                  <w:rPr>
                    <w:rFonts w:cs="Times New Roman"/>
                    <w:szCs w:val="24"/>
                  </w:rPr>
                </w:pPr>
                <w:r>
                  <w:rPr>
                    <w:rFonts w:cs="Times New Roman"/>
                    <w:szCs w:val="24"/>
                  </w:rPr>
                  <w:t>5/11/2021</w:t>
                </w:r>
              </w:p>
            </w:tc>
          </w:sdtContent>
        </w:sdt>
      </w:tr>
      <w:tr w:rsidR="007E067A" w:rsidTr="000F1DF9">
        <w:tc>
          <w:tcPr>
            <w:tcW w:w="2718" w:type="dxa"/>
          </w:tcPr>
          <w:p w:rsidR="007E067A" w:rsidRPr="00BC7495" w:rsidRDefault="007E067A" w:rsidP="000F1DF9">
            <w:pPr>
              <w:rPr>
                <w:rFonts w:cs="Times New Roman"/>
                <w:szCs w:val="24"/>
              </w:rPr>
            </w:pPr>
          </w:p>
        </w:tc>
        <w:sdt>
          <w:sdtPr>
            <w:rPr>
              <w:rFonts w:cs="Times New Roman"/>
              <w:szCs w:val="24"/>
            </w:rPr>
            <w:alias w:val="BA Version"/>
            <w:tag w:val="BAVersion"/>
            <w:id w:val="-1685590809"/>
            <w:lock w:val="sdtContentLocked"/>
            <w:placeholder>
              <w:docPart w:val="73E8A967BA59441FB6794A5D97F0DEE7"/>
            </w:placeholder>
          </w:sdtPr>
          <w:sdtContent>
            <w:tc>
              <w:tcPr>
                <w:tcW w:w="6858" w:type="dxa"/>
              </w:tcPr>
              <w:p w:rsidR="007E067A" w:rsidRPr="00FF6471" w:rsidRDefault="007E067A" w:rsidP="000F1DF9">
                <w:pPr>
                  <w:jc w:val="right"/>
                  <w:rPr>
                    <w:rFonts w:cs="Times New Roman"/>
                    <w:szCs w:val="24"/>
                  </w:rPr>
                </w:pPr>
                <w:r>
                  <w:rPr>
                    <w:rFonts w:cs="Times New Roman"/>
                    <w:szCs w:val="24"/>
                  </w:rPr>
                  <w:t>Engrossed</w:t>
                </w:r>
              </w:p>
            </w:tc>
          </w:sdtContent>
        </w:sdt>
      </w:tr>
    </w:tbl>
    <w:p w:rsidR="007E067A" w:rsidRPr="00FF6471" w:rsidRDefault="007E067A" w:rsidP="000F1DF9">
      <w:pPr>
        <w:spacing w:after="0" w:line="240" w:lineRule="auto"/>
        <w:rPr>
          <w:rFonts w:cs="Times New Roman"/>
          <w:szCs w:val="24"/>
        </w:rPr>
      </w:pPr>
    </w:p>
    <w:p w:rsidR="007E067A" w:rsidRPr="00FF6471" w:rsidRDefault="007E067A" w:rsidP="000F1DF9">
      <w:pPr>
        <w:spacing w:after="0" w:line="240" w:lineRule="auto"/>
        <w:rPr>
          <w:rFonts w:cs="Times New Roman"/>
          <w:szCs w:val="24"/>
        </w:rPr>
      </w:pPr>
    </w:p>
    <w:p w:rsidR="007E067A" w:rsidRPr="00FF6471" w:rsidRDefault="007E06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951AC877494DED842614E09EAC65AB"/>
        </w:placeholder>
      </w:sdtPr>
      <w:sdtContent>
        <w:p w:rsidR="007E067A" w:rsidRDefault="007E06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1B5C11003B48928D40F7CE8E63D893"/>
        </w:placeholder>
      </w:sdtPr>
      <w:sdtContent>
        <w:p w:rsidR="007E067A" w:rsidRDefault="007E067A" w:rsidP="007E067A">
          <w:pPr>
            <w:pStyle w:val="NormalWeb"/>
            <w:spacing w:before="0" w:beforeAutospacing="0" w:after="0" w:afterAutospacing="0"/>
            <w:jc w:val="both"/>
            <w:divId w:val="659387731"/>
            <w:rPr>
              <w:rFonts w:eastAsia="Times New Roman"/>
              <w:bCs/>
            </w:rPr>
          </w:pPr>
        </w:p>
        <w:p w:rsidR="007E067A" w:rsidRPr="004C6950" w:rsidRDefault="007E067A" w:rsidP="007E067A">
          <w:pPr>
            <w:pStyle w:val="NormalWeb"/>
            <w:spacing w:before="0" w:beforeAutospacing="0" w:after="0" w:afterAutospacing="0"/>
            <w:jc w:val="both"/>
            <w:divId w:val="659387731"/>
          </w:pPr>
          <w:r w:rsidRPr="004C6950">
            <w:t xml:space="preserve">Human trafficking is among the world's fastest-growing criminal enterprises. It is a form of modern day slavery that profits from the exploitation of our most vulnerable populations. At any given time in Texas, there are roughly a quarter million victims of labor trafficking and tens of thousands of victims of youth and minor sex trafficking. Great strides have been made over the last several years in Texas to put an end to all forms of human trafficking, including campaigns that help the public identify trafficking victims, increased training for certain professions to be able to </w:t>
          </w:r>
          <w:r>
            <w:t>identify victims, and increased</w:t>
          </w:r>
          <w:r w:rsidRPr="004C6950">
            <w:t xml:space="preserve"> penalties for certain trafficking offenses, but there is still mo</w:t>
          </w:r>
          <w:r>
            <w:t>re work that can be done. H.B.</w:t>
          </w:r>
          <w:r w:rsidRPr="004C6950">
            <w:t xml:space="preserve"> 1005 seeks to further combat human trafficking in Texas and provide law enforcement with critical contact information they need to identify traffickers by imposing additional bond requirements for defendants charged with trafficking and certain prostitution offenses.</w:t>
          </w:r>
        </w:p>
        <w:p w:rsidR="007E067A" w:rsidRPr="00D70925" w:rsidRDefault="007E067A" w:rsidP="007E067A">
          <w:pPr>
            <w:spacing w:after="0" w:line="240" w:lineRule="auto"/>
            <w:jc w:val="both"/>
            <w:rPr>
              <w:rFonts w:eastAsia="Times New Roman" w:cs="Times New Roman"/>
              <w:bCs/>
              <w:szCs w:val="24"/>
            </w:rPr>
          </w:pPr>
        </w:p>
      </w:sdtContent>
    </w:sdt>
    <w:p w:rsidR="007E067A" w:rsidRDefault="007E06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1005 </w:t>
      </w:r>
      <w:bookmarkStart w:id="1" w:name="AmendsCurrentLaw"/>
      <w:bookmarkEnd w:id="1"/>
      <w:r>
        <w:rPr>
          <w:rFonts w:cs="Times New Roman"/>
          <w:szCs w:val="24"/>
        </w:rPr>
        <w:t>amends current law relating to the requisites of a bail bond given by certain defendants and to conditions of release on bond for certain defendants.</w:t>
      </w:r>
    </w:p>
    <w:p w:rsidR="007E067A" w:rsidRPr="0091105D" w:rsidRDefault="007E067A" w:rsidP="000F1DF9">
      <w:pPr>
        <w:spacing w:after="0" w:line="240" w:lineRule="auto"/>
        <w:jc w:val="both"/>
        <w:rPr>
          <w:rFonts w:eastAsia="Times New Roman" w:cs="Times New Roman"/>
          <w:szCs w:val="24"/>
        </w:rPr>
      </w:pPr>
    </w:p>
    <w:p w:rsidR="007E067A" w:rsidRPr="005C2A78" w:rsidRDefault="007E06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6417BAFD894849AA52F6A151DAFAC4"/>
          </w:placeholder>
        </w:sdtPr>
        <w:sdtContent>
          <w:r>
            <w:rPr>
              <w:rFonts w:eastAsia="Times New Roman" w:cs="Times New Roman"/>
              <w:b/>
              <w:szCs w:val="24"/>
              <w:u w:val="single"/>
            </w:rPr>
            <w:t>RULEMAKING AUTHORITY</w:t>
          </w:r>
        </w:sdtContent>
      </w:sdt>
    </w:p>
    <w:p w:rsidR="007E067A" w:rsidRPr="006529C4" w:rsidRDefault="007E067A" w:rsidP="00774EC7">
      <w:pPr>
        <w:spacing w:after="0" w:line="240" w:lineRule="auto"/>
        <w:jc w:val="both"/>
        <w:rPr>
          <w:rFonts w:cs="Times New Roman"/>
          <w:szCs w:val="24"/>
        </w:rPr>
      </w:pPr>
    </w:p>
    <w:p w:rsidR="007E067A" w:rsidRPr="006529C4" w:rsidRDefault="007E06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067A" w:rsidRPr="006529C4" w:rsidRDefault="007E067A" w:rsidP="00774EC7">
      <w:pPr>
        <w:spacing w:after="0" w:line="240" w:lineRule="auto"/>
        <w:jc w:val="both"/>
        <w:rPr>
          <w:rFonts w:cs="Times New Roman"/>
          <w:szCs w:val="24"/>
        </w:rPr>
      </w:pPr>
    </w:p>
    <w:p w:rsidR="007E067A" w:rsidRPr="005C2A78" w:rsidRDefault="007E06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0DC120A95344669CF679DB0726AB53"/>
          </w:placeholder>
        </w:sdtPr>
        <w:sdtContent>
          <w:r>
            <w:rPr>
              <w:rFonts w:eastAsia="Times New Roman" w:cs="Times New Roman"/>
              <w:b/>
              <w:szCs w:val="24"/>
              <w:u w:val="single"/>
            </w:rPr>
            <w:t>SECTION BY SECTION ANALYSIS</w:t>
          </w:r>
        </w:sdtContent>
      </w:sdt>
    </w:p>
    <w:p w:rsidR="007E067A" w:rsidRPr="005C2A78" w:rsidRDefault="007E067A" w:rsidP="000F1DF9">
      <w:pPr>
        <w:spacing w:after="0" w:line="240" w:lineRule="auto"/>
        <w:jc w:val="both"/>
        <w:rPr>
          <w:rFonts w:eastAsia="Times New Roman" w:cs="Times New Roman"/>
          <w:szCs w:val="24"/>
        </w:rPr>
      </w:pPr>
    </w:p>
    <w:p w:rsidR="007E067A" w:rsidRPr="00AA0B52" w:rsidRDefault="007E067A" w:rsidP="00AB531B">
      <w:pPr>
        <w:spacing w:after="0" w:line="240" w:lineRule="auto"/>
        <w:jc w:val="both"/>
      </w:pPr>
      <w:r w:rsidRPr="00AA0B52">
        <w:rPr>
          <w:rFonts w:eastAsia="Times New Roman" w:cs="Times New Roman"/>
          <w:szCs w:val="24"/>
        </w:rPr>
        <w:t>SECTION 1.</w:t>
      </w:r>
      <w:r w:rsidRPr="00AA0B52">
        <w:t xml:space="preserve"> Amends Chapter 17, Code of Criminal Procedure, by adding Article 17.081, as follows: </w:t>
      </w:r>
    </w:p>
    <w:p w:rsidR="007E067A" w:rsidRPr="00AA0B52" w:rsidRDefault="007E067A" w:rsidP="00AB531B">
      <w:pPr>
        <w:spacing w:after="0" w:line="240" w:lineRule="auto"/>
        <w:jc w:val="both"/>
      </w:pPr>
    </w:p>
    <w:p w:rsidR="007E067A" w:rsidRPr="00AA0B52" w:rsidRDefault="007E067A" w:rsidP="00AB531B">
      <w:pPr>
        <w:spacing w:after="0" w:line="240" w:lineRule="auto"/>
        <w:ind w:left="720"/>
        <w:jc w:val="both"/>
        <w:rPr>
          <w:rFonts w:eastAsia="Times New Roman" w:cs="Times New Roman"/>
          <w:szCs w:val="24"/>
        </w:rPr>
      </w:pPr>
      <w:r w:rsidRPr="00AA0B52">
        <w:t>Art. 17.081. ADDITIONAL REQUISITES OF BAIL BOND GIVEN BY CERTAIN DEFENDANTS. Requires that a bail bond for a defendant charged with an offense under Section 20A.02 (Trafficking of Persons), 20A.03 (Continuous Trafficking of Persons), 43.02 (Prostitution), 43.03 (Promotion of Prostitution), 43.031 (Online Promotion of Prostitution), 43.04 (Aggravated Promotion of Prostitution), 43.041 (Aggravated Online Promotion of Prostitution), or 43.05 (Compelling Prostitution), Penal Code, in addition to the requirements of Article 17.08 (Requisites of a Bail Bond), include certain information for the defendant and any surety, including any agent executing the bail bond on behalf of a corporation acting as a surety.</w:t>
      </w:r>
    </w:p>
    <w:p w:rsidR="007E067A" w:rsidRPr="00AA0B52" w:rsidRDefault="007E067A" w:rsidP="00AB531B">
      <w:pPr>
        <w:spacing w:after="0" w:line="240" w:lineRule="auto"/>
        <w:jc w:val="both"/>
        <w:rPr>
          <w:rFonts w:eastAsia="Times New Roman" w:cs="Times New Roman"/>
          <w:szCs w:val="24"/>
        </w:rPr>
      </w:pPr>
    </w:p>
    <w:p w:rsidR="007E067A" w:rsidRPr="00AA0B52" w:rsidRDefault="007E067A" w:rsidP="00AB531B">
      <w:pPr>
        <w:spacing w:after="0" w:line="240" w:lineRule="auto"/>
        <w:jc w:val="both"/>
      </w:pPr>
      <w:r w:rsidRPr="00AA0B52">
        <w:rPr>
          <w:rFonts w:eastAsia="Times New Roman" w:cs="Times New Roman"/>
          <w:szCs w:val="24"/>
        </w:rPr>
        <w:t>SECTION 2.</w:t>
      </w:r>
      <w:r w:rsidRPr="00AA0B52">
        <w:t xml:space="preserve"> Amends Article 17.41(a), Code of Criminal Procedure, as follows:</w:t>
      </w:r>
    </w:p>
    <w:p w:rsidR="007E067A" w:rsidRPr="00AA0B52" w:rsidRDefault="007E067A" w:rsidP="00AB531B">
      <w:pPr>
        <w:spacing w:after="0" w:line="240" w:lineRule="auto"/>
        <w:jc w:val="both"/>
      </w:pPr>
    </w:p>
    <w:p w:rsidR="007E067A" w:rsidRPr="00AA0B52" w:rsidRDefault="007E067A" w:rsidP="00AB531B">
      <w:pPr>
        <w:spacing w:after="0" w:line="240" w:lineRule="auto"/>
        <w:ind w:left="720"/>
        <w:jc w:val="both"/>
      </w:pPr>
      <w:r w:rsidRPr="00AA0B52">
        <w:t>(a) Provides that Article 17.41 (Condition Where Child Alleged Victim) applies to a defendant charged with an offense under certain provisions of the Penal Code, if committed against a child younger than 18 years of age, rather than 14 years of age, including Chapter 20A (Trafficking of Persons) or 43 (Public Indecency), Penal Code. Deletes existing text providing that Article 17.41 applies to a defendant charged with an offense under Section 43.25 (Sexual Performance by a Child), Penal Code. Makes nonsubstantive changes.</w:t>
      </w:r>
    </w:p>
    <w:p w:rsidR="007E067A" w:rsidRPr="00AA0B52" w:rsidRDefault="007E067A" w:rsidP="00AB531B">
      <w:pPr>
        <w:spacing w:after="0" w:line="240" w:lineRule="auto"/>
        <w:ind w:left="720"/>
        <w:jc w:val="both"/>
        <w:rPr>
          <w:rFonts w:eastAsia="Times New Roman" w:cs="Times New Roman"/>
          <w:szCs w:val="24"/>
        </w:rPr>
      </w:pPr>
    </w:p>
    <w:p w:rsidR="007E067A" w:rsidRPr="00AA0B52" w:rsidRDefault="007E067A" w:rsidP="00AB531B">
      <w:pPr>
        <w:spacing w:after="0" w:line="240" w:lineRule="auto"/>
        <w:jc w:val="both"/>
        <w:rPr>
          <w:rFonts w:cs="Times New Roman"/>
          <w:szCs w:val="24"/>
        </w:rPr>
      </w:pPr>
      <w:r w:rsidRPr="00AA0B52">
        <w:rPr>
          <w:rFonts w:eastAsia="Times New Roman" w:cs="Times New Roman"/>
          <w:szCs w:val="24"/>
        </w:rPr>
        <w:t xml:space="preserve">SECTION 3. </w:t>
      </w:r>
      <w:r w:rsidRPr="00AA0B52">
        <w:rPr>
          <w:rFonts w:cs="Times New Roman"/>
          <w:szCs w:val="24"/>
        </w:rPr>
        <w:t xml:space="preserve">Amends Chapter 17, Code of Criminal Procedure, by adding Article 17.465, as follows: </w:t>
      </w:r>
    </w:p>
    <w:p w:rsidR="007E067A" w:rsidRPr="00AA0B52" w:rsidRDefault="007E067A" w:rsidP="00AB531B">
      <w:pPr>
        <w:spacing w:after="0" w:line="240" w:lineRule="auto"/>
        <w:jc w:val="both"/>
        <w:rPr>
          <w:rFonts w:cs="Times New Roman"/>
          <w:szCs w:val="24"/>
        </w:rPr>
      </w:pPr>
    </w:p>
    <w:p w:rsidR="007E067A" w:rsidRPr="00AA0B52" w:rsidRDefault="007E067A" w:rsidP="00AB531B">
      <w:pPr>
        <w:spacing w:after="0" w:line="240" w:lineRule="auto"/>
        <w:ind w:left="720"/>
        <w:jc w:val="both"/>
        <w:rPr>
          <w:rFonts w:cs="Times New Roman"/>
          <w:szCs w:val="24"/>
          <w:shd w:val="clear" w:color="auto" w:fill="FFFFFF"/>
        </w:rPr>
      </w:pPr>
      <w:r w:rsidRPr="00AA0B52">
        <w:rPr>
          <w:rFonts w:cs="Times New Roman"/>
          <w:szCs w:val="24"/>
        </w:rPr>
        <w:t xml:space="preserve">Art. 17.465. CONDITIONS FOR DEFENDANT CHARGED WITH CERTAIN TRAFFICKING OR PROSTITUTION RELATED OFFENSES INVOLVING ADULT VICTIMS.  (a) Provides that this article </w:t>
      </w:r>
      <w:r w:rsidRPr="00AA0B52">
        <w:rPr>
          <w:rFonts w:cs="Times New Roman"/>
          <w:szCs w:val="24"/>
          <w:shd w:val="clear" w:color="auto" w:fill="FFFFFF"/>
        </w:rPr>
        <w:t>does not apply with respect to a defendant to whom Article 17.41 applies.</w:t>
      </w:r>
    </w:p>
    <w:p w:rsidR="007E067A" w:rsidRPr="00AA0B52" w:rsidRDefault="007E067A" w:rsidP="00AB531B">
      <w:pPr>
        <w:spacing w:after="0" w:line="240" w:lineRule="auto"/>
        <w:ind w:left="720"/>
        <w:jc w:val="both"/>
        <w:rPr>
          <w:rFonts w:cs="Times New Roman"/>
          <w:szCs w:val="24"/>
          <w:shd w:val="clear" w:color="auto" w:fill="FFFFFF"/>
        </w:rPr>
      </w:pPr>
    </w:p>
    <w:p w:rsidR="007E067A" w:rsidRPr="00AA0B52" w:rsidRDefault="007E067A" w:rsidP="00AB531B">
      <w:pPr>
        <w:spacing w:after="0" w:line="240" w:lineRule="auto"/>
        <w:ind w:left="1440"/>
        <w:jc w:val="both"/>
        <w:rPr>
          <w:rFonts w:cs="Times New Roman"/>
          <w:szCs w:val="24"/>
        </w:rPr>
      </w:pPr>
      <w:r w:rsidRPr="00AA0B52">
        <w:rPr>
          <w:rFonts w:cs="Times New Roman"/>
          <w:szCs w:val="24"/>
          <w:shd w:val="clear" w:color="auto" w:fill="FFFFFF"/>
        </w:rPr>
        <w:t>(b)</w:t>
      </w:r>
      <w:r w:rsidRPr="00AA0B52">
        <w:rPr>
          <w:rFonts w:cs="Times New Roman"/>
          <w:szCs w:val="24"/>
        </w:rPr>
        <w:t xml:space="preserve"> Requires a magistrate to require as a condition of release on bond that a defendant charged with an offense under Section 20A.02, 20A.03, 43.03, 43.031, 43.04, 43.041, or 43.05, Penal Code, committed against a person 18 years of age or older is prohibited from: </w:t>
      </w:r>
    </w:p>
    <w:p w:rsidR="007E067A" w:rsidRPr="00AA0B52" w:rsidRDefault="007E067A" w:rsidP="00AB531B">
      <w:pPr>
        <w:spacing w:after="0" w:line="240" w:lineRule="auto"/>
        <w:ind w:left="1440"/>
        <w:jc w:val="both"/>
        <w:rPr>
          <w:rFonts w:cs="Times New Roman"/>
          <w:szCs w:val="24"/>
        </w:rPr>
      </w:pPr>
    </w:p>
    <w:p w:rsidR="007E067A" w:rsidRPr="00AA0B52" w:rsidRDefault="007E067A" w:rsidP="00AB531B">
      <w:pPr>
        <w:spacing w:after="0" w:line="240" w:lineRule="auto"/>
        <w:ind w:left="2160"/>
        <w:jc w:val="both"/>
        <w:rPr>
          <w:rFonts w:cs="Times New Roman"/>
          <w:szCs w:val="24"/>
        </w:rPr>
      </w:pPr>
      <w:r w:rsidRPr="00AA0B52">
        <w:rPr>
          <w:rFonts w:cs="Times New Roman"/>
          <w:szCs w:val="24"/>
        </w:rPr>
        <w:t xml:space="preserve">(1) communicating directly or indirectly with the victim; or </w:t>
      </w:r>
    </w:p>
    <w:p w:rsidR="007E067A" w:rsidRPr="00AA0B52" w:rsidRDefault="007E067A" w:rsidP="00AB531B">
      <w:pPr>
        <w:spacing w:after="0" w:line="240" w:lineRule="auto"/>
        <w:ind w:left="2160"/>
        <w:jc w:val="both"/>
        <w:rPr>
          <w:rFonts w:cs="Times New Roman"/>
          <w:szCs w:val="24"/>
        </w:rPr>
      </w:pPr>
    </w:p>
    <w:p w:rsidR="007E067A" w:rsidRPr="00AA0B52" w:rsidRDefault="007E067A" w:rsidP="00AB531B">
      <w:pPr>
        <w:spacing w:after="0" w:line="240" w:lineRule="auto"/>
        <w:ind w:left="2160"/>
        <w:jc w:val="both"/>
        <w:rPr>
          <w:rFonts w:cs="Times New Roman"/>
          <w:szCs w:val="24"/>
        </w:rPr>
      </w:pPr>
      <w:r w:rsidRPr="00AA0B52">
        <w:rPr>
          <w:rFonts w:cs="Times New Roman"/>
          <w:szCs w:val="24"/>
        </w:rPr>
        <w:t xml:space="preserve">(2) going to or near the residence, place of employment, or business of the victim or, if applicable, a school, day-care facility, or similar facility where a dependent child of the victim is in attendance. </w:t>
      </w:r>
    </w:p>
    <w:p w:rsidR="007E067A" w:rsidRPr="00AA0B52" w:rsidRDefault="007E067A" w:rsidP="00AB531B">
      <w:pPr>
        <w:spacing w:after="0" w:line="240" w:lineRule="auto"/>
        <w:ind w:left="2160"/>
        <w:jc w:val="both"/>
        <w:rPr>
          <w:rFonts w:cs="Times New Roman"/>
          <w:szCs w:val="24"/>
        </w:rPr>
      </w:pPr>
    </w:p>
    <w:p w:rsidR="007E067A" w:rsidRPr="00AA0B52" w:rsidRDefault="007E067A" w:rsidP="00AB531B">
      <w:pPr>
        <w:spacing w:after="0" w:line="240" w:lineRule="auto"/>
        <w:ind w:left="1440"/>
        <w:jc w:val="both"/>
        <w:rPr>
          <w:rFonts w:cs="Times New Roman"/>
          <w:szCs w:val="24"/>
        </w:rPr>
      </w:pPr>
      <w:r w:rsidRPr="00AA0B52">
        <w:rPr>
          <w:rFonts w:cs="Times New Roman"/>
          <w:szCs w:val="24"/>
        </w:rPr>
        <w:t xml:space="preserve">(c) Requires the magistrate to specifically describe the prohibited locations under Subsection (b)(2) and the minimum distances, if any, that the defendant is required to maintain from the locations. </w:t>
      </w:r>
    </w:p>
    <w:p w:rsidR="007E067A" w:rsidRPr="00AA0B52" w:rsidRDefault="007E067A" w:rsidP="00AB531B">
      <w:pPr>
        <w:spacing w:after="0" w:line="240" w:lineRule="auto"/>
        <w:ind w:left="1440"/>
        <w:jc w:val="both"/>
        <w:rPr>
          <w:rFonts w:cs="Times New Roman"/>
          <w:szCs w:val="24"/>
        </w:rPr>
      </w:pPr>
    </w:p>
    <w:p w:rsidR="007E067A" w:rsidRPr="00AA0B52" w:rsidRDefault="007E067A" w:rsidP="00AB531B">
      <w:pPr>
        <w:spacing w:after="0" w:line="240" w:lineRule="auto"/>
        <w:ind w:left="1440"/>
        <w:jc w:val="both"/>
      </w:pPr>
      <w:r w:rsidRPr="00AA0B52">
        <w:rPr>
          <w:rFonts w:cs="Times New Roman"/>
          <w:szCs w:val="24"/>
        </w:rPr>
        <w:t>(d) Authorizes the magistrate, at a hearing limited to determining whether the defendant violated a condition of bo</w:t>
      </w:r>
      <w:r w:rsidRPr="00AA0B52">
        <w:t>nd imposed under Subsection (b), to revoke the defendant's bond only if the magistrate finds by a preponderance of the evidence that the violation occurred. Requires the magistrate, if the magistrate finds that the violation occurred, to revoke the defendant's bond and order that the defendant be immediately returned to custody. Provides that, once the defendant is placed in custody, the revocation of the defendant's bond discharges the sureties on the bond, if any, from any future liability on the bond. Provides that a discharge under this subsection from any future liability on the bond does not discharge any surety from liability for previous forfeitures on the bond.</w:t>
      </w:r>
    </w:p>
    <w:p w:rsidR="007E067A" w:rsidRPr="00AA0B52" w:rsidRDefault="007E067A" w:rsidP="00AB531B">
      <w:pPr>
        <w:spacing w:after="0" w:line="240" w:lineRule="auto"/>
        <w:ind w:left="1440"/>
        <w:jc w:val="both"/>
      </w:pPr>
    </w:p>
    <w:p w:rsidR="007E067A" w:rsidRPr="00AA0B52" w:rsidRDefault="007E067A" w:rsidP="00AB531B">
      <w:pPr>
        <w:spacing w:after="0" w:line="240" w:lineRule="auto"/>
        <w:jc w:val="both"/>
      </w:pPr>
      <w:r w:rsidRPr="00AA0B52">
        <w:t xml:space="preserve">SECTION 4. Makes application of Article 17.081, Code of Criminal Procedure, as added by this Act, prospective. </w:t>
      </w:r>
    </w:p>
    <w:p w:rsidR="007E067A" w:rsidRPr="00AA0B52" w:rsidRDefault="007E067A" w:rsidP="00AB531B">
      <w:pPr>
        <w:spacing w:after="0" w:line="240" w:lineRule="auto"/>
        <w:jc w:val="both"/>
      </w:pPr>
    </w:p>
    <w:p w:rsidR="007E067A" w:rsidRPr="00AA0B52" w:rsidRDefault="007E067A" w:rsidP="00AB531B">
      <w:pPr>
        <w:spacing w:after="0" w:line="240" w:lineRule="auto"/>
        <w:jc w:val="both"/>
      </w:pPr>
      <w:r w:rsidRPr="00AA0B52">
        <w:t xml:space="preserve">SECTION 5. Makes application of Article 17.41(a), Code of Criminal Procedure, as amended by this Act, and Article 17.465, Code of Criminal Procedure, as added by this Act, prospective. </w:t>
      </w:r>
    </w:p>
    <w:p w:rsidR="007E067A" w:rsidRPr="00AA0B52" w:rsidRDefault="007E067A" w:rsidP="00AB531B">
      <w:pPr>
        <w:spacing w:after="0" w:line="240" w:lineRule="auto"/>
        <w:jc w:val="both"/>
      </w:pPr>
    </w:p>
    <w:p w:rsidR="007E067A" w:rsidRPr="00AA0B52" w:rsidRDefault="007E067A" w:rsidP="00AB531B">
      <w:pPr>
        <w:spacing w:after="0" w:line="240" w:lineRule="auto"/>
        <w:jc w:val="both"/>
      </w:pPr>
      <w:r w:rsidRPr="00AA0B52">
        <w:t>SECTION 6. Effective date: September 1, 2021.</w:t>
      </w:r>
    </w:p>
    <w:sectPr w:rsidR="007E067A" w:rsidRPr="00AA0B5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77" w:rsidRDefault="00EA0677" w:rsidP="000F1DF9">
      <w:pPr>
        <w:spacing w:after="0" w:line="240" w:lineRule="auto"/>
      </w:pPr>
      <w:r>
        <w:separator/>
      </w:r>
    </w:p>
  </w:endnote>
  <w:endnote w:type="continuationSeparator" w:id="0">
    <w:p w:rsidR="00EA0677" w:rsidRDefault="00EA06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06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067A">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E067A">
                <w:rPr>
                  <w:sz w:val="20"/>
                  <w:szCs w:val="20"/>
                </w:rPr>
                <w:t>H.B. 1005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E067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06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77" w:rsidRDefault="00EA0677" w:rsidP="000F1DF9">
      <w:pPr>
        <w:spacing w:after="0" w:line="240" w:lineRule="auto"/>
      </w:pPr>
      <w:r>
        <w:separator/>
      </w:r>
    </w:p>
  </w:footnote>
  <w:footnote w:type="continuationSeparator" w:id="0">
    <w:p w:rsidR="00EA0677" w:rsidRDefault="00EA067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067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067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5844"/>
  <w15:docId w15:val="{08B350E6-B73E-47D5-B5AF-59C531A1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06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DACBE045CA41B9908D444DDF065BF6"/>
        <w:category>
          <w:name w:val="General"/>
          <w:gallery w:val="placeholder"/>
        </w:category>
        <w:types>
          <w:type w:val="bbPlcHdr"/>
        </w:types>
        <w:behaviors>
          <w:behavior w:val="content"/>
        </w:behaviors>
        <w:guid w:val="{999BDCFB-9AB0-4DC1-8671-229F587393D1}"/>
      </w:docPartPr>
      <w:docPartBody>
        <w:p w:rsidR="00000000" w:rsidRDefault="003B28DC"/>
      </w:docPartBody>
    </w:docPart>
    <w:docPart>
      <w:docPartPr>
        <w:name w:val="940D69829D74455BB9B19DAA95234220"/>
        <w:category>
          <w:name w:val="General"/>
          <w:gallery w:val="placeholder"/>
        </w:category>
        <w:types>
          <w:type w:val="bbPlcHdr"/>
        </w:types>
        <w:behaviors>
          <w:behavior w:val="content"/>
        </w:behaviors>
        <w:guid w:val="{ECF92C91-8B04-4C71-A574-996959282450}"/>
      </w:docPartPr>
      <w:docPartBody>
        <w:p w:rsidR="00000000" w:rsidRDefault="003B28DC"/>
      </w:docPartBody>
    </w:docPart>
    <w:docPart>
      <w:docPartPr>
        <w:name w:val="311B4C34D24A4011A7A064C867D21C40"/>
        <w:category>
          <w:name w:val="General"/>
          <w:gallery w:val="placeholder"/>
        </w:category>
        <w:types>
          <w:type w:val="bbPlcHdr"/>
        </w:types>
        <w:behaviors>
          <w:behavior w:val="content"/>
        </w:behaviors>
        <w:guid w:val="{6289E861-866C-4E28-831B-95E9518F515A}"/>
      </w:docPartPr>
      <w:docPartBody>
        <w:p w:rsidR="00000000" w:rsidRDefault="003B28DC"/>
      </w:docPartBody>
    </w:docPart>
    <w:docPart>
      <w:docPartPr>
        <w:name w:val="6C3E09587D754718AC0AD996203BDDFA"/>
        <w:category>
          <w:name w:val="General"/>
          <w:gallery w:val="placeholder"/>
        </w:category>
        <w:types>
          <w:type w:val="bbPlcHdr"/>
        </w:types>
        <w:behaviors>
          <w:behavior w:val="content"/>
        </w:behaviors>
        <w:guid w:val="{99806D76-DC70-4097-8923-5C215C717F1A}"/>
      </w:docPartPr>
      <w:docPartBody>
        <w:p w:rsidR="00000000" w:rsidRDefault="003B28DC"/>
      </w:docPartBody>
    </w:docPart>
    <w:docPart>
      <w:docPartPr>
        <w:name w:val="B2AE5B7E713B4BEDB4D2F1545F79F6A2"/>
        <w:category>
          <w:name w:val="General"/>
          <w:gallery w:val="placeholder"/>
        </w:category>
        <w:types>
          <w:type w:val="bbPlcHdr"/>
        </w:types>
        <w:behaviors>
          <w:behavior w:val="content"/>
        </w:behaviors>
        <w:guid w:val="{B715DD0E-FA7F-470A-B148-E3F351CC2095}"/>
      </w:docPartPr>
      <w:docPartBody>
        <w:p w:rsidR="00000000" w:rsidRDefault="003B28DC"/>
      </w:docPartBody>
    </w:docPart>
    <w:docPart>
      <w:docPartPr>
        <w:name w:val="6EAECAB2ED3A497B8E8C5830ADA9202B"/>
        <w:category>
          <w:name w:val="General"/>
          <w:gallery w:val="placeholder"/>
        </w:category>
        <w:types>
          <w:type w:val="bbPlcHdr"/>
        </w:types>
        <w:behaviors>
          <w:behavior w:val="content"/>
        </w:behaviors>
        <w:guid w:val="{D991A779-45FE-4C63-8CAC-36473B012C26}"/>
      </w:docPartPr>
      <w:docPartBody>
        <w:p w:rsidR="00000000" w:rsidRDefault="003B28DC"/>
      </w:docPartBody>
    </w:docPart>
    <w:docPart>
      <w:docPartPr>
        <w:name w:val="04CF696DF6294B3FB48B8EBF13D2C99F"/>
        <w:category>
          <w:name w:val="General"/>
          <w:gallery w:val="placeholder"/>
        </w:category>
        <w:types>
          <w:type w:val="bbPlcHdr"/>
        </w:types>
        <w:behaviors>
          <w:behavior w:val="content"/>
        </w:behaviors>
        <w:guid w:val="{7CA5E518-3FC1-4A95-BF11-E8BD721668E4}"/>
      </w:docPartPr>
      <w:docPartBody>
        <w:p w:rsidR="00000000" w:rsidRDefault="003B28DC"/>
      </w:docPartBody>
    </w:docPart>
    <w:docPart>
      <w:docPartPr>
        <w:name w:val="2146AB386CF842889647C60C0133C2DA"/>
        <w:category>
          <w:name w:val="General"/>
          <w:gallery w:val="placeholder"/>
        </w:category>
        <w:types>
          <w:type w:val="bbPlcHdr"/>
        </w:types>
        <w:behaviors>
          <w:behavior w:val="content"/>
        </w:behaviors>
        <w:guid w:val="{6AE89162-335B-45AE-8659-4C14CF213BA3}"/>
      </w:docPartPr>
      <w:docPartBody>
        <w:p w:rsidR="00000000" w:rsidRDefault="003B28DC"/>
      </w:docPartBody>
    </w:docPart>
    <w:docPart>
      <w:docPartPr>
        <w:name w:val="D3728C645AF240EA8EBBC4A9BEB1B9F8"/>
        <w:category>
          <w:name w:val="General"/>
          <w:gallery w:val="placeholder"/>
        </w:category>
        <w:types>
          <w:type w:val="bbPlcHdr"/>
        </w:types>
        <w:behaviors>
          <w:behavior w:val="content"/>
        </w:behaviors>
        <w:guid w:val="{8228DCD1-E8AE-4C5E-B52B-D5A378095E09}"/>
      </w:docPartPr>
      <w:docPartBody>
        <w:p w:rsidR="00000000" w:rsidRDefault="003B28DC"/>
      </w:docPartBody>
    </w:docPart>
    <w:docPart>
      <w:docPartPr>
        <w:name w:val="9A390ABC680A403792519FFDA7105D7F"/>
        <w:category>
          <w:name w:val="General"/>
          <w:gallery w:val="placeholder"/>
        </w:category>
        <w:types>
          <w:type w:val="bbPlcHdr"/>
        </w:types>
        <w:behaviors>
          <w:behavior w:val="content"/>
        </w:behaviors>
        <w:guid w:val="{3E21B469-6911-42BF-88E9-68D271177161}"/>
      </w:docPartPr>
      <w:docPartBody>
        <w:p w:rsidR="00000000" w:rsidRDefault="005B1C67" w:rsidP="005B1C67">
          <w:pPr>
            <w:pStyle w:val="9A390ABC680A403792519FFDA7105D7F"/>
          </w:pPr>
          <w:r w:rsidRPr="00A30DD1">
            <w:rPr>
              <w:rStyle w:val="PlaceholderText"/>
            </w:rPr>
            <w:t>Click here to enter a date.</w:t>
          </w:r>
        </w:p>
      </w:docPartBody>
    </w:docPart>
    <w:docPart>
      <w:docPartPr>
        <w:name w:val="73E8A967BA59441FB6794A5D97F0DEE7"/>
        <w:category>
          <w:name w:val="General"/>
          <w:gallery w:val="placeholder"/>
        </w:category>
        <w:types>
          <w:type w:val="bbPlcHdr"/>
        </w:types>
        <w:behaviors>
          <w:behavior w:val="content"/>
        </w:behaviors>
        <w:guid w:val="{6FE45A58-C1E4-458C-B132-B03B968B97A2}"/>
      </w:docPartPr>
      <w:docPartBody>
        <w:p w:rsidR="00000000" w:rsidRDefault="003B28DC"/>
      </w:docPartBody>
    </w:docPart>
    <w:docPart>
      <w:docPartPr>
        <w:name w:val="B9951AC877494DED842614E09EAC65AB"/>
        <w:category>
          <w:name w:val="General"/>
          <w:gallery w:val="placeholder"/>
        </w:category>
        <w:types>
          <w:type w:val="bbPlcHdr"/>
        </w:types>
        <w:behaviors>
          <w:behavior w:val="content"/>
        </w:behaviors>
        <w:guid w:val="{42FC0705-3BC7-4393-8019-C7D9CBEB352E}"/>
      </w:docPartPr>
      <w:docPartBody>
        <w:p w:rsidR="00000000" w:rsidRDefault="003B28DC"/>
      </w:docPartBody>
    </w:docPart>
    <w:docPart>
      <w:docPartPr>
        <w:name w:val="421B5C11003B48928D40F7CE8E63D893"/>
        <w:category>
          <w:name w:val="General"/>
          <w:gallery w:val="placeholder"/>
        </w:category>
        <w:types>
          <w:type w:val="bbPlcHdr"/>
        </w:types>
        <w:behaviors>
          <w:behavior w:val="content"/>
        </w:behaviors>
        <w:guid w:val="{5BE8BF55-0889-4639-A125-21B700BB1F33}"/>
      </w:docPartPr>
      <w:docPartBody>
        <w:p w:rsidR="00000000" w:rsidRDefault="005B1C67" w:rsidP="005B1C67">
          <w:pPr>
            <w:pStyle w:val="421B5C11003B48928D40F7CE8E63D893"/>
          </w:pPr>
          <w:r>
            <w:rPr>
              <w:rFonts w:eastAsia="Times New Roman" w:cs="Times New Roman"/>
              <w:bCs/>
              <w:szCs w:val="24"/>
            </w:rPr>
            <w:t xml:space="preserve"> </w:t>
          </w:r>
        </w:p>
      </w:docPartBody>
    </w:docPart>
    <w:docPart>
      <w:docPartPr>
        <w:name w:val="E36417BAFD894849AA52F6A151DAFAC4"/>
        <w:category>
          <w:name w:val="General"/>
          <w:gallery w:val="placeholder"/>
        </w:category>
        <w:types>
          <w:type w:val="bbPlcHdr"/>
        </w:types>
        <w:behaviors>
          <w:behavior w:val="content"/>
        </w:behaviors>
        <w:guid w:val="{CC14F833-41D8-44C7-A873-20458B8A93F1}"/>
      </w:docPartPr>
      <w:docPartBody>
        <w:p w:rsidR="00000000" w:rsidRDefault="003B28DC"/>
      </w:docPartBody>
    </w:docPart>
    <w:docPart>
      <w:docPartPr>
        <w:name w:val="210DC120A95344669CF679DB0726AB53"/>
        <w:category>
          <w:name w:val="General"/>
          <w:gallery w:val="placeholder"/>
        </w:category>
        <w:types>
          <w:type w:val="bbPlcHdr"/>
        </w:types>
        <w:behaviors>
          <w:behavior w:val="content"/>
        </w:behaviors>
        <w:guid w:val="{DB265E7D-0CF9-4592-86F7-B0D2F57EB8A0}"/>
      </w:docPartPr>
      <w:docPartBody>
        <w:p w:rsidR="00000000" w:rsidRDefault="003B28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B28DC"/>
    <w:rsid w:val="004816E8"/>
    <w:rsid w:val="00493D6D"/>
    <w:rsid w:val="00576003"/>
    <w:rsid w:val="005B1C67"/>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C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A390ABC680A403792519FFDA7105D7F">
    <w:name w:val="9A390ABC680A403792519FFDA7105D7F"/>
    <w:rsid w:val="005B1C67"/>
    <w:pPr>
      <w:spacing w:after="160" w:line="259" w:lineRule="auto"/>
    </w:pPr>
  </w:style>
  <w:style w:type="paragraph" w:customStyle="1" w:styleId="421B5C11003B48928D40F7CE8E63D893">
    <w:name w:val="421B5C11003B48928D40F7CE8E63D893"/>
    <w:rsid w:val="005B1C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4BFD8A-44A7-41F4-AF0B-C4207D1B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769</Words>
  <Characters>4387</Characters>
  <Application>Microsoft Office Word</Application>
  <DocSecurity>0</DocSecurity>
  <Lines>36</Lines>
  <Paragraphs>10</Paragraphs>
  <ScaleCrop>false</ScaleCrop>
  <Company>Texas Legislative Council</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2021-05-11T14:20:00Z</dcterms:modified>
</cp:coreProperties>
</file>

<file path=docProps/custom.xml><?xml version="1.0" encoding="utf-8"?>
<op:Properties xmlns:vt="http://schemas.openxmlformats.org/officeDocument/2006/docPropsVTypes" xmlns:op="http://schemas.openxmlformats.org/officeDocument/2006/custom-properties"/>
</file>