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9501B" w14:paraId="54A8A7CB" w14:textId="77777777" w:rsidTr="00345119">
        <w:tc>
          <w:tcPr>
            <w:tcW w:w="9576" w:type="dxa"/>
            <w:noWrap/>
          </w:tcPr>
          <w:p w14:paraId="315CEACE" w14:textId="77777777" w:rsidR="008423E4" w:rsidRPr="0022177D" w:rsidRDefault="0070648D" w:rsidP="0023366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539F11C" w14:textId="77777777" w:rsidR="008423E4" w:rsidRPr="0022177D" w:rsidRDefault="008423E4" w:rsidP="0023366E">
      <w:pPr>
        <w:jc w:val="center"/>
      </w:pPr>
    </w:p>
    <w:p w14:paraId="7AE39B41" w14:textId="77777777" w:rsidR="008423E4" w:rsidRPr="00B31F0E" w:rsidRDefault="008423E4" w:rsidP="0023366E"/>
    <w:p w14:paraId="08C815E3" w14:textId="77777777" w:rsidR="008423E4" w:rsidRPr="00742794" w:rsidRDefault="008423E4" w:rsidP="0023366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9501B" w14:paraId="3093F6BE" w14:textId="77777777" w:rsidTr="00345119">
        <w:tc>
          <w:tcPr>
            <w:tcW w:w="9576" w:type="dxa"/>
          </w:tcPr>
          <w:p w14:paraId="7EFC4FF2" w14:textId="366B1AA5" w:rsidR="008423E4" w:rsidRPr="00861995" w:rsidRDefault="0070648D" w:rsidP="0023366E">
            <w:pPr>
              <w:jc w:val="right"/>
            </w:pPr>
            <w:r>
              <w:t>H.B. 1127</w:t>
            </w:r>
          </w:p>
        </w:tc>
      </w:tr>
      <w:tr w:rsidR="0009501B" w14:paraId="057A67B8" w14:textId="77777777" w:rsidTr="00345119">
        <w:tc>
          <w:tcPr>
            <w:tcW w:w="9576" w:type="dxa"/>
          </w:tcPr>
          <w:p w14:paraId="376DAC5E" w14:textId="38C41A7D" w:rsidR="008423E4" w:rsidRPr="00861995" w:rsidRDefault="0070648D" w:rsidP="0023366E">
            <w:pPr>
              <w:jc w:val="right"/>
            </w:pPr>
            <w:r>
              <w:t xml:space="preserve">By: </w:t>
            </w:r>
            <w:r w:rsidR="006E7CEC">
              <w:t>Anchia</w:t>
            </w:r>
          </w:p>
        </w:tc>
      </w:tr>
      <w:tr w:rsidR="0009501B" w14:paraId="79C28BBF" w14:textId="77777777" w:rsidTr="00345119">
        <w:tc>
          <w:tcPr>
            <w:tcW w:w="9576" w:type="dxa"/>
          </w:tcPr>
          <w:p w14:paraId="43E9C1F4" w14:textId="5EDEE46F" w:rsidR="008423E4" w:rsidRPr="00861995" w:rsidRDefault="0070648D" w:rsidP="0023366E">
            <w:pPr>
              <w:jc w:val="right"/>
            </w:pPr>
            <w:r>
              <w:t>Criminal Jurisprudence</w:t>
            </w:r>
          </w:p>
        </w:tc>
      </w:tr>
      <w:tr w:rsidR="0009501B" w14:paraId="17094F4B" w14:textId="77777777" w:rsidTr="00345119">
        <w:tc>
          <w:tcPr>
            <w:tcW w:w="9576" w:type="dxa"/>
          </w:tcPr>
          <w:p w14:paraId="377823FC" w14:textId="47C1C7B0" w:rsidR="008423E4" w:rsidRDefault="0070648D" w:rsidP="0023366E">
            <w:pPr>
              <w:jc w:val="right"/>
            </w:pPr>
            <w:r>
              <w:t>Committee Report (Unamended)</w:t>
            </w:r>
          </w:p>
        </w:tc>
      </w:tr>
    </w:tbl>
    <w:p w14:paraId="5B33B46E" w14:textId="77777777" w:rsidR="008423E4" w:rsidRDefault="008423E4" w:rsidP="0023366E">
      <w:pPr>
        <w:tabs>
          <w:tab w:val="right" w:pos="9360"/>
        </w:tabs>
      </w:pPr>
    </w:p>
    <w:p w14:paraId="699DC509" w14:textId="77777777" w:rsidR="008423E4" w:rsidRDefault="008423E4" w:rsidP="0023366E"/>
    <w:p w14:paraId="649CEBBE" w14:textId="77777777" w:rsidR="008423E4" w:rsidRDefault="008423E4" w:rsidP="0023366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9501B" w14:paraId="01672838" w14:textId="77777777" w:rsidTr="00345119">
        <w:tc>
          <w:tcPr>
            <w:tcW w:w="9576" w:type="dxa"/>
          </w:tcPr>
          <w:p w14:paraId="730CD36D" w14:textId="77777777" w:rsidR="008423E4" w:rsidRPr="00A8133F" w:rsidRDefault="0070648D" w:rsidP="0023366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E180305" w14:textId="77777777" w:rsidR="008423E4" w:rsidRDefault="008423E4" w:rsidP="0023366E"/>
          <w:p w14:paraId="0A38AB90" w14:textId="20CA1AD3" w:rsidR="008423E4" w:rsidRDefault="0070648D" w:rsidP="0023366E">
            <w:pPr>
              <w:pStyle w:val="Header"/>
              <w:jc w:val="both"/>
            </w:pPr>
            <w:r w:rsidRPr="006E7CEC">
              <w:t>With increasing access to the internet and technology, most court services can be pro</w:t>
            </w:r>
            <w:r w:rsidR="00AE3BAB">
              <w:t>vided online. District attorney</w:t>
            </w:r>
            <w:r w:rsidRPr="006E7CEC">
              <w:t xml:space="preserve"> offices have highlighted that certain services should be fully accessible electronically, including serving a copy of a</w:t>
            </w:r>
            <w:r w:rsidR="00AE3BAB">
              <w:t>n</w:t>
            </w:r>
            <w:r w:rsidRPr="006E7CEC">
              <w:t xml:space="preserve"> application for a writ of habeas corpus.</w:t>
            </w:r>
            <w:r>
              <w:t xml:space="preserve"> Under the current law, applications for a writ of habeas corpus in a community supervision ca</w:t>
            </w:r>
            <w:r>
              <w:t xml:space="preserve">se must be served to the </w:t>
            </w:r>
            <w:r w:rsidR="00AE3BAB">
              <w:t xml:space="preserve">state's </w:t>
            </w:r>
            <w:r>
              <w:t xml:space="preserve">attorney by either certified mail or through personal service, without the option to file online. </w:t>
            </w:r>
            <w:r w:rsidR="002B02E6">
              <w:t>It has been suggested</w:t>
            </w:r>
            <w:r>
              <w:t xml:space="preserve"> that electronic services may serve as a more efficient option for all parties. </w:t>
            </w:r>
            <w:r w:rsidRPr="006E7CEC">
              <w:t>H</w:t>
            </w:r>
            <w:r w:rsidR="002B02E6">
              <w:t>.</w:t>
            </w:r>
            <w:r w:rsidRPr="006E7CEC">
              <w:t>B</w:t>
            </w:r>
            <w:r w:rsidR="002B02E6">
              <w:t>.</w:t>
            </w:r>
            <w:r w:rsidRPr="006E7CEC">
              <w:t xml:space="preserve"> 1127 </w:t>
            </w:r>
            <w:r w:rsidR="002B02E6">
              <w:t>seeks to address this issue</w:t>
            </w:r>
            <w:r w:rsidR="00F367B9">
              <w:t xml:space="preserve"> by </w:t>
            </w:r>
            <w:r w:rsidR="00A838BA">
              <w:t>providing for the option to serve a copy of an application for a writ of habeas corpus through a secure electronic transmission</w:t>
            </w:r>
            <w:r w:rsidRPr="006E7CEC">
              <w:t>.</w:t>
            </w:r>
          </w:p>
          <w:p w14:paraId="3B1A777F" w14:textId="77777777" w:rsidR="008423E4" w:rsidRPr="00E26B13" w:rsidRDefault="008423E4" w:rsidP="0023366E">
            <w:pPr>
              <w:rPr>
                <w:b/>
              </w:rPr>
            </w:pPr>
          </w:p>
        </w:tc>
      </w:tr>
      <w:tr w:rsidR="0009501B" w14:paraId="3F92B178" w14:textId="77777777" w:rsidTr="00345119">
        <w:tc>
          <w:tcPr>
            <w:tcW w:w="9576" w:type="dxa"/>
          </w:tcPr>
          <w:p w14:paraId="6D7EA117" w14:textId="77777777" w:rsidR="0017725B" w:rsidRDefault="0070648D" w:rsidP="002336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DF6EAC4" w14:textId="77777777" w:rsidR="0017725B" w:rsidRDefault="0017725B" w:rsidP="0023366E">
            <w:pPr>
              <w:rPr>
                <w:b/>
                <w:u w:val="single"/>
              </w:rPr>
            </w:pPr>
          </w:p>
          <w:p w14:paraId="74992682" w14:textId="77777777" w:rsidR="00697680" w:rsidRPr="00697680" w:rsidRDefault="0070648D" w:rsidP="0023366E">
            <w:pPr>
              <w:jc w:val="both"/>
            </w:pPr>
            <w:r>
              <w:t>It is the committee's opinion that this bill does not expressly create a criminal o</w:t>
            </w:r>
            <w:r>
              <w:t>ffense, increase the punishment for an existing criminal offense or category of offenses, or change the eligibility of a person for community supervision, parole, or mandatory supervision.</w:t>
            </w:r>
          </w:p>
          <w:p w14:paraId="32674A1B" w14:textId="77777777" w:rsidR="0017725B" w:rsidRPr="0017725B" w:rsidRDefault="0017725B" w:rsidP="0023366E">
            <w:pPr>
              <w:rPr>
                <w:b/>
                <w:u w:val="single"/>
              </w:rPr>
            </w:pPr>
          </w:p>
        </w:tc>
      </w:tr>
      <w:tr w:rsidR="0009501B" w14:paraId="13B9BF46" w14:textId="77777777" w:rsidTr="00345119">
        <w:tc>
          <w:tcPr>
            <w:tcW w:w="9576" w:type="dxa"/>
          </w:tcPr>
          <w:p w14:paraId="79AF2341" w14:textId="77777777" w:rsidR="008423E4" w:rsidRPr="00A8133F" w:rsidRDefault="0070648D" w:rsidP="0023366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EE86C93" w14:textId="77777777" w:rsidR="008423E4" w:rsidRDefault="008423E4" w:rsidP="0023366E"/>
          <w:p w14:paraId="459A15E6" w14:textId="77777777" w:rsidR="00697680" w:rsidRDefault="0070648D" w:rsidP="002336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14:paraId="4346F1DF" w14:textId="77777777" w:rsidR="008423E4" w:rsidRPr="00E21FDC" w:rsidRDefault="008423E4" w:rsidP="0023366E">
            <w:pPr>
              <w:rPr>
                <w:b/>
              </w:rPr>
            </w:pPr>
          </w:p>
        </w:tc>
      </w:tr>
      <w:tr w:rsidR="0009501B" w14:paraId="6F9A9A07" w14:textId="77777777" w:rsidTr="00345119">
        <w:tc>
          <w:tcPr>
            <w:tcW w:w="9576" w:type="dxa"/>
          </w:tcPr>
          <w:p w14:paraId="57EB89F0" w14:textId="77777777" w:rsidR="008423E4" w:rsidRPr="00A8133F" w:rsidRDefault="0070648D" w:rsidP="0023366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217AE28" w14:textId="77777777" w:rsidR="008423E4" w:rsidRDefault="008423E4" w:rsidP="0023366E"/>
          <w:p w14:paraId="6180F292" w14:textId="223955DE" w:rsidR="009C36CD" w:rsidRPr="009C36CD" w:rsidRDefault="0070648D" w:rsidP="002336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1127 amends the Code of Criminal Procedure to give an applicant</w:t>
            </w:r>
            <w:r>
              <w:t xml:space="preserve"> for a writ of habeas corpus in a community supervision case the option of serving a copy of the application on the </w:t>
            </w:r>
            <w:r w:rsidR="00B47C50">
              <w:t xml:space="preserve">state's </w:t>
            </w:r>
            <w:r>
              <w:t xml:space="preserve">attorney by secure electronic mail or another form of secure electronic </w:t>
            </w:r>
            <w:r w:rsidR="00B47C50">
              <w:t xml:space="preserve">transmission </w:t>
            </w:r>
            <w:r>
              <w:t>as an alternative to serving the copy by certif</w:t>
            </w:r>
            <w:r>
              <w:t>ied mail or personal service.</w:t>
            </w:r>
          </w:p>
          <w:p w14:paraId="2AE6B42B" w14:textId="77777777" w:rsidR="008423E4" w:rsidRPr="00835628" w:rsidRDefault="008423E4" w:rsidP="0023366E">
            <w:pPr>
              <w:rPr>
                <w:b/>
              </w:rPr>
            </w:pPr>
          </w:p>
        </w:tc>
      </w:tr>
      <w:tr w:rsidR="0009501B" w14:paraId="1E604E02" w14:textId="77777777" w:rsidTr="00345119">
        <w:tc>
          <w:tcPr>
            <w:tcW w:w="9576" w:type="dxa"/>
          </w:tcPr>
          <w:p w14:paraId="1913F887" w14:textId="77777777" w:rsidR="008423E4" w:rsidRPr="00A8133F" w:rsidRDefault="0070648D" w:rsidP="0023366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E3221CB" w14:textId="77777777" w:rsidR="008423E4" w:rsidRDefault="008423E4" w:rsidP="0023366E"/>
          <w:p w14:paraId="54473EEA" w14:textId="77777777" w:rsidR="008423E4" w:rsidRPr="003624F2" w:rsidRDefault="0070648D" w:rsidP="002336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C456C80" w14:textId="77777777" w:rsidR="008423E4" w:rsidRPr="00233FDB" w:rsidRDefault="008423E4" w:rsidP="0023366E">
            <w:pPr>
              <w:rPr>
                <w:b/>
              </w:rPr>
            </w:pPr>
          </w:p>
        </w:tc>
      </w:tr>
    </w:tbl>
    <w:p w14:paraId="6F9D5E97" w14:textId="77777777" w:rsidR="008423E4" w:rsidRPr="00BE0E75" w:rsidRDefault="008423E4" w:rsidP="0023366E">
      <w:pPr>
        <w:jc w:val="both"/>
        <w:rPr>
          <w:rFonts w:ascii="Arial" w:hAnsi="Arial"/>
          <w:sz w:val="16"/>
          <w:szCs w:val="16"/>
        </w:rPr>
      </w:pPr>
    </w:p>
    <w:p w14:paraId="0342CC15" w14:textId="77777777" w:rsidR="004108C3" w:rsidRPr="008423E4" w:rsidRDefault="004108C3" w:rsidP="0023366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8829B" w14:textId="77777777" w:rsidR="00000000" w:rsidRDefault="0070648D">
      <w:r>
        <w:separator/>
      </w:r>
    </w:p>
  </w:endnote>
  <w:endnote w:type="continuationSeparator" w:id="0">
    <w:p w14:paraId="6387A7C2" w14:textId="77777777" w:rsidR="00000000" w:rsidRDefault="0070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FDB2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9501B" w14:paraId="18B07E71" w14:textId="77777777" w:rsidTr="009C1E9A">
      <w:trPr>
        <w:cantSplit/>
      </w:trPr>
      <w:tc>
        <w:tcPr>
          <w:tcW w:w="0" w:type="pct"/>
        </w:tcPr>
        <w:p w14:paraId="6D4056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453E8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37CC30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535C7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D0EB7D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501B" w14:paraId="2393348B" w14:textId="77777777" w:rsidTr="009C1E9A">
      <w:trPr>
        <w:cantSplit/>
      </w:trPr>
      <w:tc>
        <w:tcPr>
          <w:tcW w:w="0" w:type="pct"/>
        </w:tcPr>
        <w:p w14:paraId="45EF70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C6067E" w14:textId="36210537" w:rsidR="00EC379B" w:rsidRPr="009C1E9A" w:rsidRDefault="0070648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23864</w:t>
          </w:r>
        </w:p>
      </w:tc>
      <w:tc>
        <w:tcPr>
          <w:tcW w:w="2453" w:type="pct"/>
        </w:tcPr>
        <w:p w14:paraId="00F3C9D9" w14:textId="0C9FFBE5" w:rsidR="00EC379B" w:rsidRDefault="007064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5742B">
            <w:t>21.122.527</w:t>
          </w:r>
          <w:r>
            <w:fldChar w:fldCharType="end"/>
          </w:r>
        </w:p>
      </w:tc>
    </w:tr>
    <w:tr w:rsidR="0009501B" w14:paraId="14C60945" w14:textId="77777777" w:rsidTr="009C1E9A">
      <w:trPr>
        <w:cantSplit/>
      </w:trPr>
      <w:tc>
        <w:tcPr>
          <w:tcW w:w="0" w:type="pct"/>
        </w:tcPr>
        <w:p w14:paraId="6153808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B75A93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BE8BA8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A48C54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501B" w14:paraId="711F0B0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C5E5DEF" w14:textId="7E648FAD" w:rsidR="00EC379B" w:rsidRDefault="0070648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3366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B46405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EF6883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A4A0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88EEE" w14:textId="77777777" w:rsidR="00000000" w:rsidRDefault="0070648D">
      <w:r>
        <w:separator/>
      </w:r>
    </w:p>
  </w:footnote>
  <w:footnote w:type="continuationSeparator" w:id="0">
    <w:p w14:paraId="66A2207A" w14:textId="77777777" w:rsidR="00000000" w:rsidRDefault="0070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64F6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05C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1DAB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8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501B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66E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02E6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06F1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6CF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680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7CEC"/>
    <w:rsid w:val="006F365D"/>
    <w:rsid w:val="006F4BB0"/>
    <w:rsid w:val="007031BD"/>
    <w:rsid w:val="00703E80"/>
    <w:rsid w:val="00705276"/>
    <w:rsid w:val="0070648D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043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76A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742B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8BA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3BAB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0EB1"/>
    <w:rsid w:val="00B31F0E"/>
    <w:rsid w:val="00B34F25"/>
    <w:rsid w:val="00B43672"/>
    <w:rsid w:val="00B473D8"/>
    <w:rsid w:val="00B47C50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65A8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177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7B9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7E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0105D7-B7C8-45AA-BBBB-864472B6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48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4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48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4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4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1485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HB01127 (Committee Report (Unamended))</vt:lpstr>
    </vt:vector>
  </TitlesOfParts>
  <Company>State of Texas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23864</dc:subject>
  <dc:creator>State of Texas</dc:creator>
  <dc:description>HB 1127 by Anchia-(H)Criminal Jurisprudence</dc:description>
  <cp:lastModifiedBy>Stacey Nicchio</cp:lastModifiedBy>
  <cp:revision>2</cp:revision>
  <cp:lastPrinted>2003-11-26T17:21:00Z</cp:lastPrinted>
  <dcterms:created xsi:type="dcterms:W3CDTF">2021-05-05T18:10:00Z</dcterms:created>
  <dcterms:modified xsi:type="dcterms:W3CDTF">2021-05-05T18:10:00Z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21.122.527</vt:lpwstr>
  </property>
</Properties>
</file>