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50DB" w14:paraId="1C2BC5A7" w14:textId="77777777" w:rsidTr="00345119">
        <w:tc>
          <w:tcPr>
            <w:tcW w:w="9576" w:type="dxa"/>
            <w:noWrap/>
          </w:tcPr>
          <w:p w14:paraId="7BC3A8B3" w14:textId="77777777" w:rsidR="008423E4" w:rsidRPr="0022177D" w:rsidRDefault="001406CF" w:rsidP="007A4EF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64A5D6D" w14:textId="77777777" w:rsidR="008423E4" w:rsidRPr="0022177D" w:rsidRDefault="008423E4" w:rsidP="007A4EFB">
      <w:pPr>
        <w:jc w:val="center"/>
      </w:pPr>
    </w:p>
    <w:p w14:paraId="7DEEFC8E" w14:textId="77777777" w:rsidR="008423E4" w:rsidRPr="00B31F0E" w:rsidRDefault="008423E4" w:rsidP="007A4EFB"/>
    <w:p w14:paraId="545BCB3F" w14:textId="77777777" w:rsidR="008423E4" w:rsidRPr="00742794" w:rsidRDefault="008423E4" w:rsidP="007A4EF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50DB" w14:paraId="37A7B0D0" w14:textId="77777777" w:rsidTr="00345119">
        <w:tc>
          <w:tcPr>
            <w:tcW w:w="9576" w:type="dxa"/>
          </w:tcPr>
          <w:p w14:paraId="60910CDF" w14:textId="77777777" w:rsidR="008423E4" w:rsidRPr="00861995" w:rsidRDefault="001406CF" w:rsidP="007A4EFB">
            <w:pPr>
              <w:jc w:val="right"/>
            </w:pPr>
            <w:r>
              <w:t>C.S.H.B. 1154</w:t>
            </w:r>
          </w:p>
        </w:tc>
      </w:tr>
      <w:tr w:rsidR="009B50DB" w14:paraId="4F6EE4C0" w14:textId="77777777" w:rsidTr="00345119">
        <w:tc>
          <w:tcPr>
            <w:tcW w:w="9576" w:type="dxa"/>
          </w:tcPr>
          <w:p w14:paraId="3736E152" w14:textId="77777777" w:rsidR="008423E4" w:rsidRPr="00861995" w:rsidRDefault="001406CF" w:rsidP="007A4EFB">
            <w:pPr>
              <w:jc w:val="right"/>
            </w:pPr>
            <w:r>
              <w:t xml:space="preserve">By: </w:t>
            </w:r>
            <w:r w:rsidR="00533E8A">
              <w:t>Jetton</w:t>
            </w:r>
          </w:p>
        </w:tc>
      </w:tr>
      <w:tr w:rsidR="009B50DB" w14:paraId="7DF98844" w14:textId="77777777" w:rsidTr="00345119">
        <w:tc>
          <w:tcPr>
            <w:tcW w:w="9576" w:type="dxa"/>
          </w:tcPr>
          <w:p w14:paraId="6C4A6B0B" w14:textId="77777777" w:rsidR="008423E4" w:rsidRPr="00861995" w:rsidRDefault="001406CF" w:rsidP="007A4EFB">
            <w:pPr>
              <w:jc w:val="right"/>
            </w:pPr>
            <w:r>
              <w:t>County Affairs</w:t>
            </w:r>
          </w:p>
        </w:tc>
      </w:tr>
      <w:tr w:rsidR="009B50DB" w14:paraId="7F68BE81" w14:textId="77777777" w:rsidTr="00345119">
        <w:tc>
          <w:tcPr>
            <w:tcW w:w="9576" w:type="dxa"/>
          </w:tcPr>
          <w:p w14:paraId="68EDA1E5" w14:textId="77777777" w:rsidR="008423E4" w:rsidRDefault="001406CF" w:rsidP="007A4EFB">
            <w:pPr>
              <w:jc w:val="right"/>
            </w:pPr>
            <w:r>
              <w:t>Committee Report (Substituted)</w:t>
            </w:r>
          </w:p>
        </w:tc>
      </w:tr>
    </w:tbl>
    <w:p w14:paraId="706165C7" w14:textId="77777777" w:rsidR="008423E4" w:rsidRDefault="008423E4" w:rsidP="007A4EFB">
      <w:pPr>
        <w:tabs>
          <w:tab w:val="right" w:pos="9360"/>
        </w:tabs>
      </w:pPr>
    </w:p>
    <w:p w14:paraId="638A7A81" w14:textId="77777777" w:rsidR="008423E4" w:rsidRDefault="008423E4" w:rsidP="007A4EFB"/>
    <w:p w14:paraId="528A8067" w14:textId="77777777" w:rsidR="008423E4" w:rsidRDefault="008423E4" w:rsidP="007A4EF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50DB" w14:paraId="0AD84006" w14:textId="77777777" w:rsidTr="00345119">
        <w:tc>
          <w:tcPr>
            <w:tcW w:w="9576" w:type="dxa"/>
          </w:tcPr>
          <w:p w14:paraId="266CCB95" w14:textId="77777777" w:rsidR="008423E4" w:rsidRPr="00A8133F" w:rsidRDefault="001406CF" w:rsidP="007A4E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CAD6A4" w14:textId="77777777" w:rsidR="008423E4" w:rsidRDefault="008423E4" w:rsidP="007A4EFB"/>
          <w:p w14:paraId="18045FDE" w14:textId="4495D492" w:rsidR="00BD50A6" w:rsidRDefault="001406CF" w:rsidP="007A4EFB">
            <w:pPr>
              <w:pStyle w:val="Header"/>
              <w:jc w:val="both"/>
            </w:pPr>
            <w:r w:rsidRPr="00BD50A6">
              <w:t>Special purpose districts provide vital infrastructure to</w:t>
            </w:r>
            <w:r w:rsidR="006D6368">
              <w:t xml:space="preserve"> many </w:t>
            </w:r>
            <w:r w:rsidR="00095672">
              <w:t xml:space="preserve">Texas </w:t>
            </w:r>
            <w:r w:rsidRPr="00BD50A6">
              <w:t xml:space="preserve">neighborhoods that </w:t>
            </w:r>
            <w:r>
              <w:t>may be</w:t>
            </w:r>
            <w:r w:rsidRPr="00BD50A6">
              <w:t xml:space="preserve"> paid for through bond debt and maintained through </w:t>
            </w:r>
            <w:r w:rsidR="006D6368">
              <w:t>property</w:t>
            </w:r>
            <w:r w:rsidRPr="00BD50A6">
              <w:t xml:space="preserve"> and </w:t>
            </w:r>
            <w:r w:rsidR="006D6368">
              <w:t>other</w:t>
            </w:r>
            <w:r w:rsidRPr="00BD50A6">
              <w:t xml:space="preserve"> taxes. Many Texans </w:t>
            </w:r>
            <w:r w:rsidR="006D6368">
              <w:t>may be unaware</w:t>
            </w:r>
            <w:r w:rsidRPr="00BD50A6">
              <w:t xml:space="preserve"> that they live in one of these districts or </w:t>
            </w:r>
            <w:r w:rsidR="00095672">
              <w:t xml:space="preserve">do not know </w:t>
            </w:r>
            <w:r w:rsidRPr="00BD50A6">
              <w:t xml:space="preserve">how to contact </w:t>
            </w:r>
            <w:r w:rsidR="006D6368">
              <w:t>a district</w:t>
            </w:r>
            <w:r w:rsidR="006D6368" w:rsidRPr="00BD50A6">
              <w:t xml:space="preserve"> </w:t>
            </w:r>
            <w:r w:rsidRPr="00BD50A6">
              <w:t>if there is an issue.</w:t>
            </w:r>
            <w:r w:rsidR="006D6368">
              <w:t xml:space="preserve"> Increased transparency can help educate Texans and remedy</w:t>
            </w:r>
            <w:r w:rsidRPr="00BD50A6">
              <w:t xml:space="preserve"> this disconnect.</w:t>
            </w:r>
            <w:r w:rsidR="00650649">
              <w:t xml:space="preserve"> </w:t>
            </w:r>
            <w:r w:rsidR="006D6368">
              <w:t>C.S.</w:t>
            </w:r>
            <w:r>
              <w:t>H</w:t>
            </w:r>
            <w:r w:rsidR="006D6368">
              <w:t>.</w:t>
            </w:r>
            <w:r>
              <w:t>B</w:t>
            </w:r>
            <w:r w:rsidR="006D6368">
              <w:t>.</w:t>
            </w:r>
            <w:r>
              <w:t xml:space="preserve"> 1154 </w:t>
            </w:r>
            <w:r w:rsidR="006D6368">
              <w:t xml:space="preserve">seeks to address this issue by </w:t>
            </w:r>
            <w:r w:rsidR="00650649">
              <w:t>requiring a</w:t>
            </w:r>
            <w:r w:rsidR="00650649" w:rsidRPr="00650649">
              <w:t xml:space="preserve"> special purpose district </w:t>
            </w:r>
            <w:r w:rsidR="00650649">
              <w:t>to</w:t>
            </w:r>
            <w:r w:rsidR="00650649" w:rsidRPr="00650649">
              <w:t xml:space="preserve"> post or cause to be posted on a</w:t>
            </w:r>
            <w:r w:rsidR="00650649">
              <w:t xml:space="preserve"> website</w:t>
            </w:r>
            <w:r w:rsidR="00650649" w:rsidRPr="00650649">
              <w:t xml:space="preserve"> specified financial and operating information of the district</w:t>
            </w:r>
            <w:r w:rsidR="00650649">
              <w:t>.</w:t>
            </w:r>
          </w:p>
          <w:p w14:paraId="732C702C" w14:textId="77777777" w:rsidR="008423E4" w:rsidRPr="00E26B13" w:rsidRDefault="008423E4" w:rsidP="007A4EFB">
            <w:pPr>
              <w:rPr>
                <w:b/>
              </w:rPr>
            </w:pPr>
          </w:p>
        </w:tc>
      </w:tr>
      <w:tr w:rsidR="009B50DB" w14:paraId="36F13B61" w14:textId="77777777" w:rsidTr="00345119">
        <w:tc>
          <w:tcPr>
            <w:tcW w:w="9576" w:type="dxa"/>
          </w:tcPr>
          <w:p w14:paraId="251CD95C" w14:textId="77777777" w:rsidR="0017725B" w:rsidRDefault="001406CF" w:rsidP="007A4E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CB5438" w14:textId="77777777" w:rsidR="0017725B" w:rsidRDefault="0017725B" w:rsidP="007A4EFB">
            <w:pPr>
              <w:rPr>
                <w:b/>
                <w:u w:val="single"/>
              </w:rPr>
            </w:pPr>
          </w:p>
          <w:p w14:paraId="1DCF76C2" w14:textId="7438B0F3" w:rsidR="009237A8" w:rsidRPr="009237A8" w:rsidRDefault="001406CF" w:rsidP="007A4EFB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520F7B12" w14:textId="77777777" w:rsidR="0017725B" w:rsidRPr="0017725B" w:rsidRDefault="0017725B" w:rsidP="007A4EFB">
            <w:pPr>
              <w:rPr>
                <w:b/>
                <w:u w:val="single"/>
              </w:rPr>
            </w:pPr>
          </w:p>
        </w:tc>
      </w:tr>
      <w:tr w:rsidR="009B50DB" w14:paraId="5F3929CE" w14:textId="77777777" w:rsidTr="00345119">
        <w:tc>
          <w:tcPr>
            <w:tcW w:w="9576" w:type="dxa"/>
          </w:tcPr>
          <w:p w14:paraId="5F7FC9E9" w14:textId="77777777" w:rsidR="008423E4" w:rsidRPr="00A8133F" w:rsidRDefault="001406CF" w:rsidP="007A4E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71C909" w14:textId="77777777" w:rsidR="008423E4" w:rsidRDefault="008423E4" w:rsidP="007A4EFB"/>
          <w:p w14:paraId="6CBF4861" w14:textId="29BDC038" w:rsidR="009237A8" w:rsidRDefault="001406CF" w:rsidP="007A4E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EC9CFE4" w14:textId="77777777" w:rsidR="008423E4" w:rsidRPr="00E21FDC" w:rsidRDefault="008423E4" w:rsidP="007A4EFB">
            <w:pPr>
              <w:rPr>
                <w:b/>
              </w:rPr>
            </w:pPr>
          </w:p>
        </w:tc>
      </w:tr>
      <w:tr w:rsidR="009B50DB" w14:paraId="34E368AD" w14:textId="77777777" w:rsidTr="00345119">
        <w:tc>
          <w:tcPr>
            <w:tcW w:w="9576" w:type="dxa"/>
          </w:tcPr>
          <w:p w14:paraId="2F05A4B8" w14:textId="77777777" w:rsidR="008423E4" w:rsidRPr="00A8133F" w:rsidRDefault="001406CF" w:rsidP="007A4E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68CFB5E" w14:textId="77777777" w:rsidR="008423E4" w:rsidRDefault="008423E4" w:rsidP="007A4EFB"/>
          <w:p w14:paraId="6993F46D" w14:textId="33461D70" w:rsidR="000A53FB" w:rsidRDefault="001406CF" w:rsidP="007A4E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1154 amends the </w:t>
            </w:r>
            <w:r w:rsidRPr="00644754">
              <w:t>Government Code</w:t>
            </w:r>
            <w:r>
              <w:t xml:space="preserve"> to require a</w:t>
            </w:r>
            <w:r w:rsidRPr="00644754">
              <w:t xml:space="preserve"> special purpose district </w:t>
            </w:r>
            <w:r>
              <w:t>to</w:t>
            </w:r>
            <w:r w:rsidRPr="00644754">
              <w:t xml:space="preserve"> post or cause to be posted on a website </w:t>
            </w:r>
            <w:r>
              <w:t>specified financial and operating</w:t>
            </w:r>
            <w:r w:rsidRPr="00644754">
              <w:t xml:space="preserve"> information</w:t>
            </w:r>
            <w:r>
              <w:t xml:space="preserve"> of the district. A</w:t>
            </w:r>
            <w:r w:rsidRPr="001D5B40">
              <w:t xml:space="preserve"> district </w:t>
            </w:r>
            <w:r>
              <w:t>may</w:t>
            </w:r>
            <w:r w:rsidRPr="001D5B40">
              <w:t xml:space="preserve"> satisfy all or part of th</w:t>
            </w:r>
            <w:r>
              <w:t xml:space="preserve">is </w:t>
            </w:r>
            <w:r w:rsidRPr="001D5B40">
              <w:t xml:space="preserve">requirement by providing a link or reference on the </w:t>
            </w:r>
            <w:r>
              <w:t xml:space="preserve">district's </w:t>
            </w:r>
            <w:r w:rsidRPr="001D5B40">
              <w:t>websi</w:t>
            </w:r>
            <w:r w:rsidRPr="001D5B40">
              <w:t>te or another website to the same information required to be posted on another website by other law.</w:t>
            </w:r>
            <w:r>
              <w:t xml:space="preserve"> For purposes of the</w:t>
            </w:r>
            <w:r w:rsidR="009F51EA">
              <w:t xml:space="preserve"> bill's</w:t>
            </w:r>
            <w:r>
              <w:t xml:space="preserve"> requirement, the bill does the following:</w:t>
            </w:r>
          </w:p>
          <w:p w14:paraId="6C14EB09" w14:textId="77777777" w:rsidR="000A53FB" w:rsidRDefault="001406CF" w:rsidP="007A4EF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defines </w:t>
            </w:r>
            <w:r w:rsidRPr="001D5B40">
              <w:t xml:space="preserve">"special purpose district" </w:t>
            </w:r>
            <w:r>
              <w:t>a</w:t>
            </w:r>
            <w:r w:rsidRPr="001D5B40">
              <w:t>s</w:t>
            </w:r>
            <w:r>
              <w:t xml:space="preserve"> a political subdivision of the</w:t>
            </w:r>
            <w:r w:rsidRPr="001D5B40">
              <w:t xml:space="preserve"> state with geogra</w:t>
            </w:r>
            <w:r w:rsidRPr="001D5B40">
              <w:t>phic boundaries that define the subdivision's territorial jurisdiction</w:t>
            </w:r>
            <w:r>
              <w:t xml:space="preserve"> and excludes from the term</w:t>
            </w:r>
            <w:r w:rsidRPr="001D5B40">
              <w:t xml:space="preserve"> a municipality, county, junior college district, independent school district, or political subdivis</w:t>
            </w:r>
            <w:r>
              <w:t>ion with statewide jurisdiction; and</w:t>
            </w:r>
          </w:p>
          <w:p w14:paraId="7989B89E" w14:textId="77777777" w:rsidR="000A53FB" w:rsidRDefault="001406CF" w:rsidP="007A4EF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makes the requirement </w:t>
            </w:r>
            <w:r>
              <w:t>applicable only to a special purpose district that has the following characteristics:</w:t>
            </w:r>
          </w:p>
          <w:p w14:paraId="337C8B72" w14:textId="77777777" w:rsidR="000A53FB" w:rsidRDefault="001406CF" w:rsidP="007A4EFB">
            <w:pPr>
              <w:pStyle w:val="Header"/>
              <w:numPr>
                <w:ilvl w:val="1"/>
                <w:numId w:val="5"/>
              </w:numPr>
              <w:jc w:val="both"/>
            </w:pPr>
            <w:r>
              <w:t>the district is authorized by the state by a general or special law to impose a property tax;</w:t>
            </w:r>
          </w:p>
          <w:p w14:paraId="4BFE6C9B" w14:textId="77777777" w:rsidR="000A53FB" w:rsidRDefault="001406CF" w:rsidP="007A4EFB">
            <w:pPr>
              <w:pStyle w:val="Header"/>
              <w:numPr>
                <w:ilvl w:val="1"/>
                <w:numId w:val="5"/>
              </w:numPr>
              <w:jc w:val="both"/>
            </w:pPr>
            <w:r>
              <w:t>during the most recent fiscal year the district imposed a property tax;</w:t>
            </w:r>
          </w:p>
          <w:p w14:paraId="7A994821" w14:textId="77777777" w:rsidR="000A53FB" w:rsidRDefault="001406CF" w:rsidP="007A4EFB">
            <w:pPr>
              <w:pStyle w:val="Header"/>
              <w:numPr>
                <w:ilvl w:val="1"/>
                <w:numId w:val="5"/>
              </w:numPr>
              <w:jc w:val="both"/>
            </w:pPr>
            <w:r>
              <w:t>duri</w:t>
            </w:r>
            <w:r>
              <w:t>ng the most recent fiscal year the district had the following:</w:t>
            </w:r>
          </w:p>
          <w:p w14:paraId="65710150" w14:textId="77777777" w:rsidR="000A53FB" w:rsidRDefault="001406CF" w:rsidP="007A4EFB">
            <w:pPr>
              <w:pStyle w:val="Header"/>
              <w:numPr>
                <w:ilvl w:val="2"/>
                <w:numId w:val="5"/>
              </w:numPr>
              <w:jc w:val="both"/>
            </w:pPr>
            <w:r>
              <w:t>bonds outstanding;</w:t>
            </w:r>
          </w:p>
          <w:p w14:paraId="3B4C467C" w14:textId="77777777" w:rsidR="000A53FB" w:rsidRDefault="001406CF" w:rsidP="007A4EFB">
            <w:pPr>
              <w:pStyle w:val="Header"/>
              <w:numPr>
                <w:ilvl w:val="2"/>
                <w:numId w:val="5"/>
              </w:numPr>
              <w:jc w:val="both"/>
            </w:pPr>
            <w:r>
              <w:t>gross receipts from operations, loans, taxes, or contributions in excess of $250,000; or</w:t>
            </w:r>
          </w:p>
          <w:p w14:paraId="7838D684" w14:textId="77777777" w:rsidR="000A53FB" w:rsidRDefault="001406CF" w:rsidP="007A4EFB">
            <w:pPr>
              <w:pStyle w:val="Header"/>
              <w:numPr>
                <w:ilvl w:val="2"/>
                <w:numId w:val="5"/>
              </w:numPr>
              <w:jc w:val="both"/>
            </w:pPr>
            <w:r>
              <w:t>cash and temporary investments in excess of $250,000; and</w:t>
            </w:r>
          </w:p>
          <w:p w14:paraId="378A6D21" w14:textId="77777777" w:rsidR="000A53FB" w:rsidRDefault="001406CF" w:rsidP="007A4EFB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at the beginning of the mos</w:t>
            </w:r>
            <w:r>
              <w:t>t recent fiscal year, the district had a population of 500 or more, as determined by the district's governing body.</w:t>
            </w:r>
          </w:p>
          <w:p w14:paraId="54896979" w14:textId="5D72E801" w:rsidR="009C36CD" w:rsidRDefault="001406CF" w:rsidP="007A4E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Pr="00464D67">
              <w:t>exempts</w:t>
            </w:r>
            <w:r>
              <w:t xml:space="preserve"> a district subject to the bill's requirement from a statutory requirement that certain political subdivisions with taxing authority </w:t>
            </w:r>
            <w:r w:rsidRPr="00A751F7">
              <w:t xml:space="preserve">post on a publicly accessible website </w:t>
            </w:r>
            <w:r>
              <w:t>specified information</w:t>
            </w:r>
            <w:r w:rsidR="00C96E92">
              <w:t xml:space="preserve"> regarding the political subdivision</w:t>
            </w:r>
            <w:r>
              <w:t>.</w:t>
            </w:r>
          </w:p>
          <w:p w14:paraId="36A022AC" w14:textId="77777777" w:rsidR="000A53FB" w:rsidRDefault="000A53FB" w:rsidP="007A4E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85EE08D" w14:textId="77777777" w:rsidR="000A53FB" w:rsidRDefault="001406CF" w:rsidP="007A4E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1154 amends the </w:t>
            </w:r>
            <w:r>
              <w:t>Government Code and Water Code to do the following with respect to any website or websites a</w:t>
            </w:r>
            <w:r w:rsidRPr="00747413">
              <w:t xml:space="preserve"> district uses to comply with the bill's online posting requirement of special purpose district information and a Tax Code online posting requirement of a taxing un</w:t>
            </w:r>
            <w:r w:rsidRPr="00747413">
              <w:t xml:space="preserve">it's </w:t>
            </w:r>
            <w:r>
              <w:t>tax rate and budget information:</w:t>
            </w:r>
          </w:p>
          <w:p w14:paraId="2AD94050" w14:textId="51499A9D" w:rsidR="000A53FB" w:rsidRDefault="001406CF" w:rsidP="007A4EF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 the</w:t>
            </w:r>
            <w:r w:rsidRPr="0002518E">
              <w:t xml:space="preserve"> Special Purpose District Public Information Database</w:t>
            </w:r>
            <w:r>
              <w:t xml:space="preserve"> to include the address of the respective website or websites for each district in the database that </w:t>
            </w:r>
            <w:r w:rsidRPr="0002518E">
              <w:t>do</w:t>
            </w:r>
            <w:r w:rsidR="007463C9">
              <w:t>es</w:t>
            </w:r>
            <w:r w:rsidRPr="0002518E">
              <w:t xml:space="preserve"> not maintain a</w:t>
            </w:r>
            <w:r>
              <w:t xml:space="preserve"> </w:t>
            </w:r>
            <w:r w:rsidRPr="0002518E">
              <w:t>website</w:t>
            </w:r>
            <w:r>
              <w:t xml:space="preserve">; </w:t>
            </w:r>
          </w:p>
          <w:p w14:paraId="6B8514A7" w14:textId="43E57483" w:rsidR="000A53FB" w:rsidRDefault="001406CF" w:rsidP="007A4EF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464D67">
              <w:t>require</w:t>
            </w:r>
            <w:r>
              <w:t xml:space="preserve"> the posting of </w:t>
            </w:r>
            <w:r>
              <w:t xml:space="preserve">links to the respective website or websites on a website that is maintained by the following districts that have a </w:t>
            </w:r>
            <w:r w:rsidRPr="00606902">
              <w:t>population of 500 or more</w:t>
            </w:r>
            <w:r>
              <w:t>:</w:t>
            </w:r>
          </w:p>
          <w:p w14:paraId="6B763178" w14:textId="77777777" w:rsidR="000A53FB" w:rsidRDefault="001406CF" w:rsidP="007A4EFB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606902">
              <w:t>water c</w:t>
            </w:r>
            <w:r>
              <w:t>ontrol and improvement districts;</w:t>
            </w:r>
          </w:p>
          <w:p w14:paraId="3054AA87" w14:textId="77777777" w:rsidR="000A53FB" w:rsidRDefault="001406CF" w:rsidP="007A4EFB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fresh water supply districts;</w:t>
            </w:r>
          </w:p>
          <w:p w14:paraId="3B1EC01B" w14:textId="77777777" w:rsidR="000A53FB" w:rsidRDefault="001406CF" w:rsidP="007A4EFB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municipal utility districts; and</w:t>
            </w:r>
          </w:p>
          <w:p w14:paraId="25BC9517" w14:textId="77777777" w:rsidR="000A53FB" w:rsidRDefault="001406CF" w:rsidP="007A4EFB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water impr</w:t>
            </w:r>
            <w:r>
              <w:t xml:space="preserve">ovement districts; and </w:t>
            </w:r>
          </w:p>
          <w:p w14:paraId="5F4EC05F" w14:textId="15DD7036" w:rsidR="000A53FB" w:rsidRPr="009C36CD" w:rsidRDefault="001406CF" w:rsidP="007A4EF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5948EA">
              <w:t>provide</w:t>
            </w:r>
            <w:r>
              <w:t xml:space="preserve"> for the inclusion of the respective website or websites in the district information statement on a customer's water bill from certain water districts that do not maintain a</w:t>
            </w:r>
            <w:r w:rsidRPr="00876840">
              <w:t xml:space="preserve"> website</w:t>
            </w:r>
            <w:r>
              <w:t>.</w:t>
            </w:r>
          </w:p>
          <w:p w14:paraId="6B36EB07" w14:textId="77777777" w:rsidR="008423E4" w:rsidRPr="00835628" w:rsidRDefault="008423E4" w:rsidP="007A4EFB">
            <w:pPr>
              <w:rPr>
                <w:b/>
              </w:rPr>
            </w:pPr>
          </w:p>
        </w:tc>
      </w:tr>
      <w:tr w:rsidR="009B50DB" w14:paraId="048F40E9" w14:textId="77777777" w:rsidTr="00345119">
        <w:tc>
          <w:tcPr>
            <w:tcW w:w="9576" w:type="dxa"/>
          </w:tcPr>
          <w:p w14:paraId="13337584" w14:textId="77777777" w:rsidR="008423E4" w:rsidRPr="00A8133F" w:rsidRDefault="001406CF" w:rsidP="007A4E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2FF310" w14:textId="77777777" w:rsidR="008423E4" w:rsidRDefault="008423E4" w:rsidP="007A4EFB">
            <w:pPr>
              <w:rPr>
                <w:b/>
              </w:rPr>
            </w:pPr>
          </w:p>
          <w:p w14:paraId="0378ECF9" w14:textId="77777777" w:rsidR="000A53FB" w:rsidRPr="009237A8" w:rsidRDefault="001406CF" w:rsidP="007A4EFB">
            <w:r w:rsidRPr="009237A8">
              <w:t>September 1, 2021.</w:t>
            </w:r>
          </w:p>
          <w:p w14:paraId="228C89CD" w14:textId="64D2BBBB" w:rsidR="009237A8" w:rsidRPr="00233FDB" w:rsidRDefault="009237A8" w:rsidP="007A4EFB">
            <w:pPr>
              <w:rPr>
                <w:b/>
              </w:rPr>
            </w:pPr>
          </w:p>
        </w:tc>
      </w:tr>
      <w:tr w:rsidR="009B50DB" w14:paraId="45FEC389" w14:textId="77777777" w:rsidTr="00345119">
        <w:tc>
          <w:tcPr>
            <w:tcW w:w="9576" w:type="dxa"/>
          </w:tcPr>
          <w:p w14:paraId="06B9F068" w14:textId="77777777" w:rsidR="00533E8A" w:rsidRDefault="001406CF" w:rsidP="007A4EFB">
            <w:pPr>
              <w:jc w:val="both"/>
              <w:rPr>
                <w:b/>
                <w:u w:val="single"/>
              </w:rPr>
            </w:pPr>
            <w:r w:rsidRPr="00BD50A6">
              <w:rPr>
                <w:b/>
                <w:u w:val="single"/>
              </w:rPr>
              <w:t>COMPARISON OF ORIGINAL AND SUBSTITUTE</w:t>
            </w:r>
          </w:p>
          <w:p w14:paraId="4C7518BA" w14:textId="77777777" w:rsidR="00BD50A6" w:rsidRDefault="00BD50A6" w:rsidP="007A4EFB">
            <w:pPr>
              <w:jc w:val="both"/>
            </w:pPr>
          </w:p>
          <w:p w14:paraId="6A3E95B3" w14:textId="4B91EED3" w:rsidR="00BD50A6" w:rsidRDefault="001406CF" w:rsidP="007A4EFB">
            <w:pPr>
              <w:jc w:val="both"/>
            </w:pPr>
            <w:r>
              <w:t>C.S.H.B. 1154 differs from the original in minor or nonsubstantive ways by conforming to certain bill drafting conventions.</w:t>
            </w:r>
          </w:p>
          <w:p w14:paraId="26487D61" w14:textId="14011B18" w:rsidR="00EE1AF0" w:rsidRPr="00EE1AF0" w:rsidRDefault="00EE1AF0" w:rsidP="007A4EFB">
            <w:pPr>
              <w:jc w:val="both"/>
            </w:pPr>
          </w:p>
        </w:tc>
      </w:tr>
      <w:tr w:rsidR="009B50DB" w14:paraId="731E650A" w14:textId="77777777" w:rsidTr="00345119">
        <w:tc>
          <w:tcPr>
            <w:tcW w:w="9576" w:type="dxa"/>
          </w:tcPr>
          <w:p w14:paraId="59A03BAE" w14:textId="77777777" w:rsidR="00533E8A" w:rsidRPr="009C1E9A" w:rsidRDefault="00533E8A" w:rsidP="007A4EFB">
            <w:pPr>
              <w:rPr>
                <w:b/>
                <w:u w:val="single"/>
              </w:rPr>
            </w:pPr>
          </w:p>
        </w:tc>
      </w:tr>
      <w:tr w:rsidR="009B50DB" w14:paraId="42550F1C" w14:textId="77777777" w:rsidTr="00345119">
        <w:tc>
          <w:tcPr>
            <w:tcW w:w="9576" w:type="dxa"/>
          </w:tcPr>
          <w:p w14:paraId="701720DF" w14:textId="77777777" w:rsidR="00533E8A" w:rsidRPr="00533E8A" w:rsidRDefault="00533E8A" w:rsidP="007A4EFB">
            <w:pPr>
              <w:jc w:val="both"/>
            </w:pPr>
          </w:p>
        </w:tc>
      </w:tr>
    </w:tbl>
    <w:p w14:paraId="54318800" w14:textId="77777777" w:rsidR="008423E4" w:rsidRPr="00BE0E75" w:rsidRDefault="008423E4" w:rsidP="007A4EFB">
      <w:pPr>
        <w:jc w:val="both"/>
        <w:rPr>
          <w:rFonts w:ascii="Arial" w:hAnsi="Arial"/>
          <w:sz w:val="16"/>
          <w:szCs w:val="16"/>
        </w:rPr>
      </w:pPr>
    </w:p>
    <w:p w14:paraId="0B3B583F" w14:textId="77777777" w:rsidR="004108C3" w:rsidRPr="008423E4" w:rsidRDefault="004108C3" w:rsidP="007A4EF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9EFB" w14:textId="77777777" w:rsidR="00000000" w:rsidRDefault="001406CF">
      <w:r>
        <w:separator/>
      </w:r>
    </w:p>
  </w:endnote>
  <w:endnote w:type="continuationSeparator" w:id="0">
    <w:p w14:paraId="5E9623FB" w14:textId="77777777" w:rsidR="00000000" w:rsidRDefault="001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521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50DB" w14:paraId="5F6174F0" w14:textId="77777777" w:rsidTr="009C1E9A">
      <w:trPr>
        <w:cantSplit/>
      </w:trPr>
      <w:tc>
        <w:tcPr>
          <w:tcW w:w="0" w:type="pct"/>
        </w:tcPr>
        <w:p w14:paraId="790308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5896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95FDC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360D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2B25B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50DB" w14:paraId="78C74825" w14:textId="77777777" w:rsidTr="009C1E9A">
      <w:trPr>
        <w:cantSplit/>
      </w:trPr>
      <w:tc>
        <w:tcPr>
          <w:tcW w:w="0" w:type="pct"/>
        </w:tcPr>
        <w:p w14:paraId="38D00A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421953" w14:textId="77777777" w:rsidR="00EC379B" w:rsidRPr="009C1E9A" w:rsidRDefault="001406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18413</w:t>
          </w:r>
        </w:p>
      </w:tc>
      <w:tc>
        <w:tcPr>
          <w:tcW w:w="2453" w:type="pct"/>
        </w:tcPr>
        <w:p w14:paraId="22D24C56" w14:textId="597315FF" w:rsidR="00EC379B" w:rsidRDefault="001406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D46CB">
            <w:t>21.96.1037</w:t>
          </w:r>
          <w:r>
            <w:fldChar w:fldCharType="end"/>
          </w:r>
        </w:p>
      </w:tc>
    </w:tr>
    <w:tr w:rsidR="009B50DB" w14:paraId="0A53C8AB" w14:textId="77777777" w:rsidTr="009C1E9A">
      <w:trPr>
        <w:cantSplit/>
      </w:trPr>
      <w:tc>
        <w:tcPr>
          <w:tcW w:w="0" w:type="pct"/>
        </w:tcPr>
        <w:p w14:paraId="1027A98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9F8412" w14:textId="77777777" w:rsidR="00EC379B" w:rsidRPr="009C1E9A" w:rsidRDefault="001406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13620</w:t>
          </w:r>
        </w:p>
      </w:tc>
      <w:tc>
        <w:tcPr>
          <w:tcW w:w="2453" w:type="pct"/>
        </w:tcPr>
        <w:p w14:paraId="6E9A932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0D5A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50DB" w14:paraId="1B29F48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B460842" w14:textId="497C90BB" w:rsidR="00EC379B" w:rsidRDefault="001406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D46C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8B7B8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969FD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2FF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E2C4" w14:textId="77777777" w:rsidR="00000000" w:rsidRDefault="001406CF">
      <w:r>
        <w:separator/>
      </w:r>
    </w:p>
  </w:footnote>
  <w:footnote w:type="continuationSeparator" w:id="0">
    <w:p w14:paraId="1671A5B4" w14:textId="77777777" w:rsidR="00000000" w:rsidRDefault="0014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8CA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0F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68D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90A"/>
    <w:multiLevelType w:val="hybridMultilevel"/>
    <w:tmpl w:val="8634DF28"/>
    <w:lvl w:ilvl="0" w:tplc="367CB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AE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2A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6C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EB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EA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21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A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A0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3F4E"/>
    <w:multiLevelType w:val="hybridMultilevel"/>
    <w:tmpl w:val="034CF00C"/>
    <w:lvl w:ilvl="0" w:tplc="66788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A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27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F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88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2A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AF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C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CD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694A"/>
    <w:multiLevelType w:val="hybridMultilevel"/>
    <w:tmpl w:val="10BEAF2C"/>
    <w:lvl w:ilvl="0" w:tplc="4FCA6572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24EA9A8C" w:tentative="1">
      <w:start w:val="1"/>
      <w:numFmt w:val="lowerLetter"/>
      <w:lvlText w:val="%2."/>
      <w:lvlJc w:val="left"/>
      <w:pPr>
        <w:ind w:left="1440" w:hanging="360"/>
      </w:pPr>
    </w:lvl>
    <w:lvl w:ilvl="2" w:tplc="7E2CCC02" w:tentative="1">
      <w:start w:val="1"/>
      <w:numFmt w:val="lowerRoman"/>
      <w:lvlText w:val="%3."/>
      <w:lvlJc w:val="right"/>
      <w:pPr>
        <w:ind w:left="2160" w:hanging="180"/>
      </w:pPr>
    </w:lvl>
    <w:lvl w:ilvl="3" w:tplc="FD86BE7C" w:tentative="1">
      <w:start w:val="1"/>
      <w:numFmt w:val="decimal"/>
      <w:lvlText w:val="%4."/>
      <w:lvlJc w:val="left"/>
      <w:pPr>
        <w:ind w:left="2880" w:hanging="360"/>
      </w:pPr>
    </w:lvl>
    <w:lvl w:ilvl="4" w:tplc="370E83B6" w:tentative="1">
      <w:start w:val="1"/>
      <w:numFmt w:val="lowerLetter"/>
      <w:lvlText w:val="%5."/>
      <w:lvlJc w:val="left"/>
      <w:pPr>
        <w:ind w:left="3600" w:hanging="360"/>
      </w:pPr>
    </w:lvl>
    <w:lvl w:ilvl="5" w:tplc="47D65044" w:tentative="1">
      <w:start w:val="1"/>
      <w:numFmt w:val="lowerRoman"/>
      <w:lvlText w:val="%6."/>
      <w:lvlJc w:val="right"/>
      <w:pPr>
        <w:ind w:left="4320" w:hanging="180"/>
      </w:pPr>
    </w:lvl>
    <w:lvl w:ilvl="6" w:tplc="A8DEE944" w:tentative="1">
      <w:start w:val="1"/>
      <w:numFmt w:val="decimal"/>
      <w:lvlText w:val="%7."/>
      <w:lvlJc w:val="left"/>
      <w:pPr>
        <w:ind w:left="5040" w:hanging="360"/>
      </w:pPr>
    </w:lvl>
    <w:lvl w:ilvl="7" w:tplc="9BEC419A" w:tentative="1">
      <w:start w:val="1"/>
      <w:numFmt w:val="lowerLetter"/>
      <w:lvlText w:val="%8."/>
      <w:lvlJc w:val="left"/>
      <w:pPr>
        <w:ind w:left="5760" w:hanging="360"/>
      </w:pPr>
    </w:lvl>
    <w:lvl w:ilvl="8" w:tplc="10EA3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2718"/>
    <w:multiLevelType w:val="hybridMultilevel"/>
    <w:tmpl w:val="D5E67814"/>
    <w:lvl w:ilvl="0" w:tplc="087C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CF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A1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C4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C4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28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5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60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A8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36BC"/>
    <w:multiLevelType w:val="hybridMultilevel"/>
    <w:tmpl w:val="28AEE5D6"/>
    <w:lvl w:ilvl="0" w:tplc="A5DA4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FBAC6EA" w:tentative="1">
      <w:start w:val="1"/>
      <w:numFmt w:val="lowerLetter"/>
      <w:lvlText w:val="%2."/>
      <w:lvlJc w:val="left"/>
      <w:pPr>
        <w:ind w:left="1440" w:hanging="360"/>
      </w:pPr>
    </w:lvl>
    <w:lvl w:ilvl="2" w:tplc="B7804352" w:tentative="1">
      <w:start w:val="1"/>
      <w:numFmt w:val="lowerRoman"/>
      <w:lvlText w:val="%3."/>
      <w:lvlJc w:val="right"/>
      <w:pPr>
        <w:ind w:left="2160" w:hanging="180"/>
      </w:pPr>
    </w:lvl>
    <w:lvl w:ilvl="3" w:tplc="3760F10A" w:tentative="1">
      <w:start w:val="1"/>
      <w:numFmt w:val="decimal"/>
      <w:lvlText w:val="%4."/>
      <w:lvlJc w:val="left"/>
      <w:pPr>
        <w:ind w:left="2880" w:hanging="360"/>
      </w:pPr>
    </w:lvl>
    <w:lvl w:ilvl="4" w:tplc="8DB2681E" w:tentative="1">
      <w:start w:val="1"/>
      <w:numFmt w:val="lowerLetter"/>
      <w:lvlText w:val="%5."/>
      <w:lvlJc w:val="left"/>
      <w:pPr>
        <w:ind w:left="3600" w:hanging="360"/>
      </w:pPr>
    </w:lvl>
    <w:lvl w:ilvl="5" w:tplc="DAA0B6F4" w:tentative="1">
      <w:start w:val="1"/>
      <w:numFmt w:val="lowerRoman"/>
      <w:lvlText w:val="%6."/>
      <w:lvlJc w:val="right"/>
      <w:pPr>
        <w:ind w:left="4320" w:hanging="180"/>
      </w:pPr>
    </w:lvl>
    <w:lvl w:ilvl="6" w:tplc="1E96B4B6" w:tentative="1">
      <w:start w:val="1"/>
      <w:numFmt w:val="decimal"/>
      <w:lvlText w:val="%7."/>
      <w:lvlJc w:val="left"/>
      <w:pPr>
        <w:ind w:left="5040" w:hanging="360"/>
      </w:pPr>
    </w:lvl>
    <w:lvl w:ilvl="7" w:tplc="60062E36" w:tentative="1">
      <w:start w:val="1"/>
      <w:numFmt w:val="lowerLetter"/>
      <w:lvlText w:val="%8."/>
      <w:lvlJc w:val="left"/>
      <w:pPr>
        <w:ind w:left="5760" w:hanging="360"/>
      </w:pPr>
    </w:lvl>
    <w:lvl w:ilvl="8" w:tplc="380EF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270C"/>
    <w:multiLevelType w:val="hybridMultilevel"/>
    <w:tmpl w:val="CD862A2A"/>
    <w:lvl w:ilvl="0" w:tplc="F2F08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F7673C2" w:tentative="1">
      <w:start w:val="1"/>
      <w:numFmt w:val="lowerLetter"/>
      <w:lvlText w:val="%2."/>
      <w:lvlJc w:val="left"/>
      <w:pPr>
        <w:ind w:left="1440" w:hanging="360"/>
      </w:pPr>
    </w:lvl>
    <w:lvl w:ilvl="2" w:tplc="3FF623E4" w:tentative="1">
      <w:start w:val="1"/>
      <w:numFmt w:val="lowerRoman"/>
      <w:lvlText w:val="%3."/>
      <w:lvlJc w:val="right"/>
      <w:pPr>
        <w:ind w:left="2160" w:hanging="180"/>
      </w:pPr>
    </w:lvl>
    <w:lvl w:ilvl="3" w:tplc="2B443512" w:tentative="1">
      <w:start w:val="1"/>
      <w:numFmt w:val="decimal"/>
      <w:lvlText w:val="%4."/>
      <w:lvlJc w:val="left"/>
      <w:pPr>
        <w:ind w:left="2880" w:hanging="360"/>
      </w:pPr>
    </w:lvl>
    <w:lvl w:ilvl="4" w:tplc="39D6515E" w:tentative="1">
      <w:start w:val="1"/>
      <w:numFmt w:val="lowerLetter"/>
      <w:lvlText w:val="%5."/>
      <w:lvlJc w:val="left"/>
      <w:pPr>
        <w:ind w:left="3600" w:hanging="360"/>
      </w:pPr>
    </w:lvl>
    <w:lvl w:ilvl="5" w:tplc="03E825B8" w:tentative="1">
      <w:start w:val="1"/>
      <w:numFmt w:val="lowerRoman"/>
      <w:lvlText w:val="%6."/>
      <w:lvlJc w:val="right"/>
      <w:pPr>
        <w:ind w:left="4320" w:hanging="180"/>
      </w:pPr>
    </w:lvl>
    <w:lvl w:ilvl="6" w:tplc="63B0B5EC" w:tentative="1">
      <w:start w:val="1"/>
      <w:numFmt w:val="decimal"/>
      <w:lvlText w:val="%7."/>
      <w:lvlJc w:val="left"/>
      <w:pPr>
        <w:ind w:left="5040" w:hanging="360"/>
      </w:pPr>
    </w:lvl>
    <w:lvl w:ilvl="7" w:tplc="CAFA4DF6" w:tentative="1">
      <w:start w:val="1"/>
      <w:numFmt w:val="lowerLetter"/>
      <w:lvlText w:val="%8."/>
      <w:lvlJc w:val="left"/>
      <w:pPr>
        <w:ind w:left="5760" w:hanging="360"/>
      </w:pPr>
    </w:lvl>
    <w:lvl w:ilvl="8" w:tplc="24E84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3958"/>
    <w:multiLevelType w:val="hybridMultilevel"/>
    <w:tmpl w:val="2B060D30"/>
    <w:lvl w:ilvl="0" w:tplc="1E948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B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61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EF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E1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27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EC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07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A5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8A"/>
    <w:rsid w:val="00000A70"/>
    <w:rsid w:val="000032B8"/>
    <w:rsid w:val="00003B06"/>
    <w:rsid w:val="000054B9"/>
    <w:rsid w:val="00007461"/>
    <w:rsid w:val="0001117E"/>
    <w:rsid w:val="0001125F"/>
    <w:rsid w:val="00011682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18E"/>
    <w:rsid w:val="00026575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672"/>
    <w:rsid w:val="00097AAF"/>
    <w:rsid w:val="00097D13"/>
    <w:rsid w:val="000A4893"/>
    <w:rsid w:val="000A53FB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6CF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B40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1A0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792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2AD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D67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E8A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8EA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6CB"/>
    <w:rsid w:val="005D4DAE"/>
    <w:rsid w:val="005D767D"/>
    <w:rsid w:val="005D7A30"/>
    <w:rsid w:val="005D7D3B"/>
    <w:rsid w:val="005E0685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902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754"/>
    <w:rsid w:val="00645750"/>
    <w:rsid w:val="00646337"/>
    <w:rsid w:val="00650649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368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3C9"/>
    <w:rsid w:val="00747413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7CB"/>
    <w:rsid w:val="0079487D"/>
    <w:rsid w:val="007966D4"/>
    <w:rsid w:val="00796A0A"/>
    <w:rsid w:val="0079792C"/>
    <w:rsid w:val="007A0989"/>
    <w:rsid w:val="007A331F"/>
    <w:rsid w:val="007A3844"/>
    <w:rsid w:val="007A4071"/>
    <w:rsid w:val="007A4381"/>
    <w:rsid w:val="007A4EFB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BFE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840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152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7A8"/>
    <w:rsid w:val="009248CA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0DB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1EA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1F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1E7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0A6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974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AB2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B63"/>
    <w:rsid w:val="00C834CE"/>
    <w:rsid w:val="00C9047F"/>
    <w:rsid w:val="00C91F65"/>
    <w:rsid w:val="00C92310"/>
    <w:rsid w:val="00C95150"/>
    <w:rsid w:val="00C95A73"/>
    <w:rsid w:val="00C96E92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BF5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C7D1C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AF0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2B2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A6F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65A03-D543-4097-82D4-D87C7290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5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5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59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3439</Characters>
  <Application>Microsoft Office Word</Application>
  <DocSecurity>4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HB01154 (Committee Report (Substituted))</vt:lpstr>
    </vt:vector>
  </TitlesOfParts>
  <Company>State of Texas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18413</dc:subject>
  <dc:creator>State of Texas</dc:creator>
  <dc:description>HB 1154 by Jetton-(H)County Affairs (Substitute Document Number: 87R 13620)</dc:description>
  <cp:lastModifiedBy>Stacey Nicchio</cp:lastModifiedBy>
  <cp:revision>2</cp:revision>
  <cp:lastPrinted>2003-11-26T17:21:00Z</cp:lastPrinted>
  <dcterms:created xsi:type="dcterms:W3CDTF">2021-04-12T16:19:00Z</dcterms:created>
  <dcterms:modified xsi:type="dcterms:W3CDTF">2021-04-12T16:19:00Z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21.96.1037</vt:lpwstr>
  </property>
</Properties>
</file>