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73FA0" w14:paraId="50D9E604" w14:textId="77777777" w:rsidTr="00345119">
        <w:tc>
          <w:tcPr>
            <w:tcW w:w="9576" w:type="dxa"/>
            <w:noWrap/>
          </w:tcPr>
          <w:p w14:paraId="5A92E7F7" w14:textId="77777777" w:rsidR="008423E4" w:rsidRPr="0022177D" w:rsidRDefault="00F83803" w:rsidP="001C482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25A07E3" w14:textId="77777777" w:rsidR="008423E4" w:rsidRPr="0022177D" w:rsidRDefault="008423E4" w:rsidP="001C482D">
      <w:pPr>
        <w:jc w:val="center"/>
      </w:pPr>
    </w:p>
    <w:p w14:paraId="62ED6089" w14:textId="77777777" w:rsidR="008423E4" w:rsidRPr="00B31F0E" w:rsidRDefault="008423E4" w:rsidP="001C482D"/>
    <w:p w14:paraId="479D5624" w14:textId="77777777" w:rsidR="008423E4" w:rsidRPr="00742794" w:rsidRDefault="008423E4" w:rsidP="001C482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3FA0" w14:paraId="307E9267" w14:textId="77777777" w:rsidTr="00345119">
        <w:tc>
          <w:tcPr>
            <w:tcW w:w="9576" w:type="dxa"/>
          </w:tcPr>
          <w:p w14:paraId="79FE6BE8" w14:textId="00DD2B14" w:rsidR="008423E4" w:rsidRPr="00861995" w:rsidRDefault="00F83803" w:rsidP="001C482D">
            <w:pPr>
              <w:jc w:val="right"/>
            </w:pPr>
            <w:r>
              <w:t>C.S.H.B. 1195</w:t>
            </w:r>
          </w:p>
        </w:tc>
      </w:tr>
      <w:tr w:rsidR="00173FA0" w14:paraId="16C60609" w14:textId="77777777" w:rsidTr="00345119">
        <w:tc>
          <w:tcPr>
            <w:tcW w:w="9576" w:type="dxa"/>
          </w:tcPr>
          <w:p w14:paraId="02C33B49" w14:textId="79171232" w:rsidR="008423E4" w:rsidRPr="00861995" w:rsidRDefault="00F83803" w:rsidP="00EF3963">
            <w:pPr>
              <w:jc w:val="right"/>
            </w:pPr>
            <w:r>
              <w:t xml:space="preserve">By: </w:t>
            </w:r>
            <w:r w:rsidR="00EF3963">
              <w:t>Geren</w:t>
            </w:r>
          </w:p>
        </w:tc>
      </w:tr>
      <w:tr w:rsidR="00173FA0" w14:paraId="150B4203" w14:textId="77777777" w:rsidTr="00345119">
        <w:tc>
          <w:tcPr>
            <w:tcW w:w="9576" w:type="dxa"/>
          </w:tcPr>
          <w:p w14:paraId="45E248AF" w14:textId="007D835B" w:rsidR="008423E4" w:rsidRPr="00861995" w:rsidRDefault="00F83803" w:rsidP="001C482D">
            <w:pPr>
              <w:jc w:val="right"/>
            </w:pPr>
            <w:r>
              <w:t>Ways &amp; Means</w:t>
            </w:r>
          </w:p>
        </w:tc>
      </w:tr>
      <w:tr w:rsidR="00173FA0" w14:paraId="74CDDB7A" w14:textId="77777777" w:rsidTr="00345119">
        <w:tc>
          <w:tcPr>
            <w:tcW w:w="9576" w:type="dxa"/>
          </w:tcPr>
          <w:p w14:paraId="6BF017CC" w14:textId="1D5B37D7" w:rsidR="008423E4" w:rsidRDefault="00F83803" w:rsidP="001C482D">
            <w:pPr>
              <w:jc w:val="right"/>
            </w:pPr>
            <w:r>
              <w:t>Committee Report (Substituted)</w:t>
            </w:r>
          </w:p>
        </w:tc>
      </w:tr>
    </w:tbl>
    <w:p w14:paraId="1869C697" w14:textId="77777777" w:rsidR="008423E4" w:rsidRDefault="008423E4" w:rsidP="001C482D">
      <w:pPr>
        <w:tabs>
          <w:tab w:val="right" w:pos="9360"/>
        </w:tabs>
      </w:pPr>
    </w:p>
    <w:p w14:paraId="2CF45EA8" w14:textId="77777777" w:rsidR="008423E4" w:rsidRDefault="008423E4" w:rsidP="001C482D"/>
    <w:p w14:paraId="35E017AB" w14:textId="77777777" w:rsidR="008423E4" w:rsidRDefault="008423E4" w:rsidP="001C482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73FA0" w14:paraId="50EC20B6" w14:textId="77777777" w:rsidTr="00345119">
        <w:tc>
          <w:tcPr>
            <w:tcW w:w="9576" w:type="dxa"/>
          </w:tcPr>
          <w:p w14:paraId="70F8BD48" w14:textId="77777777" w:rsidR="008423E4" w:rsidRPr="00A8133F" w:rsidRDefault="00F83803" w:rsidP="001C48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825BE9" w14:textId="77777777" w:rsidR="008423E4" w:rsidRDefault="008423E4" w:rsidP="001C482D"/>
          <w:p w14:paraId="510CAAB9" w14:textId="25382B03" w:rsidR="008423E4" w:rsidRDefault="00F83803" w:rsidP="001C482D">
            <w:pPr>
              <w:jc w:val="both"/>
            </w:pPr>
            <w:r>
              <w:t xml:space="preserve">In response to the COVID-19 </w:t>
            </w:r>
            <w:r w:rsidR="001A5996">
              <w:t>p</w:t>
            </w:r>
            <w:r>
              <w:t xml:space="preserve">andemic, </w:t>
            </w:r>
            <w:r w:rsidR="00BE5154">
              <w:t xml:space="preserve">the U.S. Congress </w:t>
            </w:r>
            <w:r w:rsidR="001E6DA7">
              <w:t xml:space="preserve">enacted legislation </w:t>
            </w:r>
            <w:r>
              <w:t>provid</w:t>
            </w:r>
            <w:r w:rsidR="001E6DA7">
              <w:t>ing</w:t>
            </w:r>
            <w:r>
              <w:t xml:space="preserve"> </w:t>
            </w:r>
            <w:r w:rsidR="001E6DA7">
              <w:t xml:space="preserve">economic </w:t>
            </w:r>
            <w:r>
              <w:t xml:space="preserve">relief to businesses through the </w:t>
            </w:r>
            <w:r w:rsidR="001E6DA7">
              <w:t xml:space="preserve">paycheck protection program </w:t>
            </w:r>
            <w:r>
              <w:t>(PPP), which allowed businesses to secure forgivable loans</w:t>
            </w:r>
            <w:r w:rsidR="00E71D25">
              <w:t xml:space="preserve"> and grants</w:t>
            </w:r>
            <w:r>
              <w:t xml:space="preserve"> in order to continue pay</w:t>
            </w:r>
            <w:r w:rsidR="008035FB">
              <w:t>ing</w:t>
            </w:r>
            <w:r>
              <w:t xml:space="preserve"> employees </w:t>
            </w:r>
            <w:r w:rsidR="001E6DA7">
              <w:t xml:space="preserve">while operations </w:t>
            </w:r>
            <w:r w:rsidR="008035FB">
              <w:t>were impacted</w:t>
            </w:r>
            <w:r w:rsidR="001E6DA7">
              <w:t xml:space="preserve"> </w:t>
            </w:r>
            <w:r>
              <w:t>du</w:t>
            </w:r>
            <w:r w:rsidR="001E6DA7">
              <w:t xml:space="preserve">e to </w:t>
            </w:r>
            <w:r>
              <w:t xml:space="preserve">the pandemic. </w:t>
            </w:r>
            <w:r w:rsidR="007608EE">
              <w:t>While</w:t>
            </w:r>
            <w:r>
              <w:t xml:space="preserve"> PPP loan</w:t>
            </w:r>
            <w:r w:rsidR="00E71D25">
              <w:t>s may be</w:t>
            </w:r>
            <w:r>
              <w:t xml:space="preserve"> forgiven under the program, the </w:t>
            </w:r>
            <w:r w:rsidR="00E71D25">
              <w:t>business receiving the PP</w:t>
            </w:r>
            <w:r w:rsidR="006D0943">
              <w:t>P</w:t>
            </w:r>
            <w:r w:rsidR="00E71D25">
              <w:t xml:space="preserve"> loans or grants would still be tax</w:t>
            </w:r>
            <w:r w:rsidR="007327D6">
              <w:t>ed</w:t>
            </w:r>
            <w:r w:rsidR="00E71D25">
              <w:t xml:space="preserve"> on the amount of money received</w:t>
            </w:r>
            <w:r>
              <w:t xml:space="preserve"> </w:t>
            </w:r>
            <w:r w:rsidR="00E71D25">
              <w:t>as part of its</w:t>
            </w:r>
            <w:r>
              <w:t xml:space="preserve"> total revenue </w:t>
            </w:r>
            <w:r w:rsidR="00E71D25">
              <w:t>subject to the</w:t>
            </w:r>
            <w:r>
              <w:t xml:space="preserve"> franchise tax. C</w:t>
            </w:r>
            <w:r w:rsidR="00E71D25">
              <w:t>.</w:t>
            </w:r>
            <w:r>
              <w:t>S</w:t>
            </w:r>
            <w:r w:rsidR="00E71D25">
              <w:t>.</w:t>
            </w:r>
            <w:r>
              <w:t>H</w:t>
            </w:r>
            <w:r w:rsidR="00E71D25">
              <w:t>.</w:t>
            </w:r>
            <w:r>
              <w:t>B</w:t>
            </w:r>
            <w:r w:rsidR="00E71D25">
              <w:t>.</w:t>
            </w:r>
            <w:r w:rsidR="001A5996">
              <w:t> </w:t>
            </w:r>
            <w:r>
              <w:t>1195 seeks</w:t>
            </w:r>
            <w:r w:rsidR="006D0943">
              <w:t xml:space="preserve"> to</w:t>
            </w:r>
            <w:r>
              <w:t xml:space="preserve"> </w:t>
            </w:r>
            <w:r w:rsidR="00E71D25">
              <w:t xml:space="preserve">ensure that businesses </w:t>
            </w:r>
            <w:r w:rsidR="008035FB">
              <w:t>that</w:t>
            </w:r>
            <w:r w:rsidR="00E71D25">
              <w:t xml:space="preserve"> sought federal aid to stay afloat during the pandemic and continue to pay their employees are not subjected to a tax penalty for that effort by providing for the exclusion of qualifying PPP loans and grants from the calculation of total </w:t>
            </w:r>
            <w:r>
              <w:t xml:space="preserve">revenue for </w:t>
            </w:r>
            <w:r w:rsidR="00E71D25">
              <w:t xml:space="preserve">franchise tax </w:t>
            </w:r>
            <w:r>
              <w:t>purposes</w:t>
            </w:r>
            <w:r w:rsidR="00E71D25">
              <w:t>.</w:t>
            </w:r>
          </w:p>
          <w:p w14:paraId="6DFE5412" w14:textId="77777777" w:rsidR="008423E4" w:rsidRPr="00E26B13" w:rsidRDefault="008423E4" w:rsidP="001C482D">
            <w:pPr>
              <w:rPr>
                <w:b/>
              </w:rPr>
            </w:pPr>
          </w:p>
        </w:tc>
      </w:tr>
      <w:tr w:rsidR="00173FA0" w14:paraId="14922BC8" w14:textId="77777777" w:rsidTr="00345119">
        <w:tc>
          <w:tcPr>
            <w:tcW w:w="9576" w:type="dxa"/>
          </w:tcPr>
          <w:p w14:paraId="0DAFCECC" w14:textId="77777777" w:rsidR="0017725B" w:rsidRDefault="00F83803" w:rsidP="001C48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9D1212" w14:textId="77777777" w:rsidR="0017725B" w:rsidRDefault="0017725B" w:rsidP="001C482D">
            <w:pPr>
              <w:rPr>
                <w:b/>
                <w:u w:val="single"/>
              </w:rPr>
            </w:pPr>
          </w:p>
          <w:p w14:paraId="20CB0B97" w14:textId="77777777" w:rsidR="004459DB" w:rsidRPr="004459DB" w:rsidRDefault="00F83803" w:rsidP="001C482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14:paraId="28886B89" w14:textId="77777777" w:rsidR="0017725B" w:rsidRPr="0017725B" w:rsidRDefault="0017725B" w:rsidP="001C482D">
            <w:pPr>
              <w:rPr>
                <w:b/>
                <w:u w:val="single"/>
              </w:rPr>
            </w:pPr>
          </w:p>
        </w:tc>
      </w:tr>
      <w:tr w:rsidR="00173FA0" w14:paraId="37356D41" w14:textId="77777777" w:rsidTr="00345119">
        <w:tc>
          <w:tcPr>
            <w:tcW w:w="9576" w:type="dxa"/>
          </w:tcPr>
          <w:p w14:paraId="46A6564C" w14:textId="77777777" w:rsidR="008423E4" w:rsidRPr="00A8133F" w:rsidRDefault="00F83803" w:rsidP="001C48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64975C0" w14:textId="77777777" w:rsidR="008423E4" w:rsidRDefault="008423E4" w:rsidP="001C482D"/>
          <w:p w14:paraId="7B374646" w14:textId="77777777" w:rsidR="004459DB" w:rsidRDefault="00F83803" w:rsidP="001C48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28FF1A1" w14:textId="77777777" w:rsidR="008423E4" w:rsidRPr="00E21FDC" w:rsidRDefault="008423E4" w:rsidP="001C482D">
            <w:pPr>
              <w:rPr>
                <w:b/>
              </w:rPr>
            </w:pPr>
          </w:p>
        </w:tc>
      </w:tr>
      <w:tr w:rsidR="00173FA0" w14:paraId="2D60FA55" w14:textId="77777777" w:rsidTr="00345119">
        <w:tc>
          <w:tcPr>
            <w:tcW w:w="9576" w:type="dxa"/>
          </w:tcPr>
          <w:p w14:paraId="17AD2032" w14:textId="77777777" w:rsidR="008423E4" w:rsidRPr="00A8133F" w:rsidRDefault="00F83803" w:rsidP="001C48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7B8DFE0" w14:textId="77777777" w:rsidR="008423E4" w:rsidRDefault="008423E4" w:rsidP="001C482D"/>
          <w:p w14:paraId="3A7179AE" w14:textId="261C8E29" w:rsidR="009C36CD" w:rsidRPr="009C36CD" w:rsidRDefault="00F83803" w:rsidP="001C48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03E18">
              <w:t xml:space="preserve">H.B. 1195 amends the Tax Code to </w:t>
            </w:r>
            <w:r>
              <w:t xml:space="preserve">require a taxable entity to </w:t>
            </w:r>
            <w:r w:rsidR="00510B25">
              <w:t xml:space="preserve">exclude from </w:t>
            </w:r>
            <w:r>
              <w:t>its</w:t>
            </w:r>
            <w:r w:rsidR="004459DB">
              <w:t xml:space="preserve"> total</w:t>
            </w:r>
            <w:r w:rsidR="00E25142">
              <w:t xml:space="preserve"> revenue</w:t>
            </w:r>
            <w:r w:rsidR="00510B25">
              <w:t xml:space="preserve"> </w:t>
            </w:r>
            <w:r w:rsidR="00D07235">
              <w:t>in</w:t>
            </w:r>
            <w:r w:rsidR="004459DB">
              <w:t xml:space="preserve"> computing taxable margin </w:t>
            </w:r>
            <w:r w:rsidR="00592A49">
              <w:t xml:space="preserve">for franchise tax </w:t>
            </w:r>
            <w:r w:rsidR="007E7F1E">
              <w:t xml:space="preserve">liability </w:t>
            </w:r>
            <w:r w:rsidR="00592A49">
              <w:t xml:space="preserve">purposes </w:t>
            </w:r>
            <w:r>
              <w:t>the</w:t>
            </w:r>
            <w:r w:rsidRPr="00510B25">
              <w:t xml:space="preserve"> </w:t>
            </w:r>
            <w:r w:rsidR="00510B25" w:rsidRPr="00510B25">
              <w:t xml:space="preserve">amount of </w:t>
            </w:r>
            <w:r>
              <w:t xml:space="preserve">money that is received by the entity in loans or grants under the </w:t>
            </w:r>
            <w:r w:rsidR="00283AEB">
              <w:t>paycheck protection program</w:t>
            </w:r>
            <w:r w:rsidR="004F0EF4">
              <w:t xml:space="preserve"> (PPP)</w:t>
            </w:r>
            <w:r w:rsidR="00283AEB">
              <w:t xml:space="preserve"> included as part of the </w:t>
            </w:r>
            <w:r>
              <w:t>federal Coronavirus Aid, Relief, and Economic Security (CARES) Act and that is not included in the entity's gross income for federal income tax</w:t>
            </w:r>
            <w:r w:rsidR="00BE5154">
              <w:t xml:space="preserve"> purposes</w:t>
            </w:r>
            <w:r w:rsidR="007327D6">
              <w:t xml:space="preserve"> on the basis of guidance under the federal Consolidated Appropriations Act, 2021, providing for the exclusion of an amount forgiven under the program from a borrower's gross income</w:t>
            </w:r>
            <w:r>
              <w:t xml:space="preserve">. </w:t>
            </w:r>
            <w:r w:rsidR="00510B25">
              <w:t xml:space="preserve">The bill authorizes </w:t>
            </w:r>
            <w:r w:rsidR="00A37C14">
              <w:t xml:space="preserve">a taxable entity </w:t>
            </w:r>
            <w:r w:rsidR="00283AEB">
              <w:t xml:space="preserve">to </w:t>
            </w:r>
            <w:r w:rsidR="00510B25" w:rsidRPr="00510B25">
              <w:t>include in the determination of cost of goods</w:t>
            </w:r>
            <w:r w:rsidR="00510B25">
              <w:t xml:space="preserve"> sold or in the determination of compensation</w:t>
            </w:r>
            <w:r w:rsidR="00D07235">
              <w:t xml:space="preserve"> when calculating</w:t>
            </w:r>
            <w:r w:rsidR="00A37C14">
              <w:t xml:space="preserve"> its</w:t>
            </w:r>
            <w:r w:rsidR="00D07235">
              <w:t xml:space="preserve"> gross margin</w:t>
            </w:r>
            <w:r w:rsidR="00A37C14">
              <w:t xml:space="preserve"> any allowable expense paid using that amount of money</w:t>
            </w:r>
            <w:r w:rsidR="004459DB">
              <w:t>. The</w:t>
            </w:r>
            <w:r w:rsidR="00592A49">
              <w:t>se</w:t>
            </w:r>
            <w:r w:rsidR="004459DB">
              <w:t xml:space="preserve"> </w:t>
            </w:r>
            <w:r w:rsidR="00592A49">
              <w:t xml:space="preserve">provisions </w:t>
            </w:r>
            <w:r w:rsidR="004459DB">
              <w:t>appl</w:t>
            </w:r>
            <w:r w:rsidR="00592A49">
              <w:t>y</w:t>
            </w:r>
            <w:r w:rsidR="004459DB">
              <w:t xml:space="preserve"> only to </w:t>
            </w:r>
            <w:r w:rsidR="005D67B2">
              <w:t xml:space="preserve">a </w:t>
            </w:r>
            <w:r w:rsidR="00592A49">
              <w:t xml:space="preserve">franchise tax </w:t>
            </w:r>
            <w:r w:rsidR="004459DB" w:rsidRPr="004459DB">
              <w:t>report originally due on or after January 1, 2021.</w:t>
            </w:r>
            <w:r w:rsidR="004459DB">
              <w:t xml:space="preserve"> </w:t>
            </w:r>
          </w:p>
          <w:p w14:paraId="2E55D1DE" w14:textId="77777777" w:rsidR="008423E4" w:rsidRPr="00835628" w:rsidRDefault="008423E4" w:rsidP="001C482D">
            <w:pPr>
              <w:rPr>
                <w:b/>
              </w:rPr>
            </w:pPr>
          </w:p>
        </w:tc>
      </w:tr>
      <w:tr w:rsidR="00173FA0" w14:paraId="6D226A18" w14:textId="77777777" w:rsidTr="00345119">
        <w:tc>
          <w:tcPr>
            <w:tcW w:w="9576" w:type="dxa"/>
          </w:tcPr>
          <w:p w14:paraId="7C7049B2" w14:textId="77777777" w:rsidR="008423E4" w:rsidRPr="00A8133F" w:rsidRDefault="00F83803" w:rsidP="001C48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AC8220E" w14:textId="77777777" w:rsidR="008423E4" w:rsidRDefault="008423E4" w:rsidP="001C482D"/>
          <w:p w14:paraId="6ACF5E9B" w14:textId="4C5A7E3D" w:rsidR="008423E4" w:rsidRPr="003624F2" w:rsidRDefault="00F83803" w:rsidP="001C48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2021.</w:t>
            </w:r>
          </w:p>
          <w:p w14:paraId="306D5353" w14:textId="77777777" w:rsidR="008423E4" w:rsidRPr="00233FDB" w:rsidRDefault="008423E4" w:rsidP="001C482D">
            <w:pPr>
              <w:rPr>
                <w:b/>
              </w:rPr>
            </w:pPr>
          </w:p>
        </w:tc>
      </w:tr>
      <w:tr w:rsidR="00173FA0" w14:paraId="2E9DCD65" w14:textId="77777777" w:rsidTr="00345119">
        <w:tc>
          <w:tcPr>
            <w:tcW w:w="9576" w:type="dxa"/>
          </w:tcPr>
          <w:p w14:paraId="0649DD83" w14:textId="77777777" w:rsidR="00EF3963" w:rsidRDefault="00F83803" w:rsidP="00EF39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7C65454" w14:textId="2A793097" w:rsidR="007E147C" w:rsidRPr="00EF3963" w:rsidRDefault="007E147C" w:rsidP="00EF3963">
            <w:pPr>
              <w:jc w:val="both"/>
              <w:rPr>
                <w:b/>
                <w:u w:val="single"/>
              </w:rPr>
            </w:pPr>
          </w:p>
        </w:tc>
      </w:tr>
      <w:tr w:rsidR="00173FA0" w14:paraId="3A96E53A" w14:textId="77777777" w:rsidTr="00345119">
        <w:tc>
          <w:tcPr>
            <w:tcW w:w="9576" w:type="dxa"/>
          </w:tcPr>
          <w:p w14:paraId="241BC43F" w14:textId="77777777" w:rsidR="007327D6" w:rsidRDefault="00F83803" w:rsidP="007327D6">
            <w:pPr>
              <w:jc w:val="both"/>
            </w:pPr>
            <w:r>
              <w:t>While C.S.H.B. 1195 may differ from the original in minor or nonsubstantive ways, the following summarizes the substantial differences between the introduced and commi</w:t>
            </w:r>
            <w:r>
              <w:t>ttee substitute versions of the bill.</w:t>
            </w:r>
          </w:p>
          <w:p w14:paraId="58447535" w14:textId="77777777" w:rsidR="007327D6" w:rsidRDefault="007327D6" w:rsidP="007327D6">
            <w:pPr>
              <w:jc w:val="both"/>
            </w:pPr>
          </w:p>
          <w:p w14:paraId="555167AA" w14:textId="77777777" w:rsidR="007327D6" w:rsidRDefault="007327D6" w:rsidP="007327D6">
            <w:pPr>
              <w:jc w:val="both"/>
            </w:pPr>
          </w:p>
          <w:p w14:paraId="2F02D6CD" w14:textId="77777777" w:rsidR="007327D6" w:rsidRDefault="00F83803" w:rsidP="007327D6">
            <w:pPr>
              <w:jc w:val="both"/>
            </w:pPr>
            <w:r>
              <w:t>The substitute clarifies the following:</w:t>
            </w:r>
          </w:p>
          <w:p w14:paraId="1AF73B7C" w14:textId="4811EEE0" w:rsidR="007327D6" w:rsidRDefault="00F83803" w:rsidP="007327D6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its provisions apply to any money received by a taxable entity in PPP loans or grants that is not included in the entity's gross income for federal income tax purposes on the </w:t>
            </w:r>
            <w:r>
              <w:t>basis of that amount having been forgiven under the program; and</w:t>
            </w:r>
          </w:p>
          <w:p w14:paraId="19B1C2B1" w14:textId="77777777" w:rsidR="007327D6" w:rsidRDefault="00F83803" w:rsidP="007327D6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the authority to include expenses paid with that money in the determination of costs of goods sold or compensation applies with respect to expenses that are otherwise includable as a cost of </w:t>
            </w:r>
            <w:r>
              <w:t>goods sold or compensation.</w:t>
            </w:r>
          </w:p>
          <w:p w14:paraId="5386AE15" w14:textId="77777777" w:rsidR="007327D6" w:rsidRDefault="007327D6" w:rsidP="007327D6">
            <w:pPr>
              <w:jc w:val="both"/>
            </w:pPr>
          </w:p>
          <w:p w14:paraId="0836D505" w14:textId="70D134CA" w:rsidR="00E2311B" w:rsidRPr="009C1E9A" w:rsidRDefault="00F83803" w:rsidP="007327D6">
            <w:pPr>
              <w:rPr>
                <w:b/>
                <w:u w:val="single"/>
              </w:rPr>
            </w:pPr>
            <w:r>
              <w:t>The substitute changes the effective date from September 1, 2021, to on passage if it receives the necessary vote and if not, September 1, 2021.</w:t>
            </w:r>
          </w:p>
        </w:tc>
      </w:tr>
      <w:tr w:rsidR="00173FA0" w14:paraId="2029652F" w14:textId="77777777" w:rsidTr="00345119">
        <w:tc>
          <w:tcPr>
            <w:tcW w:w="9576" w:type="dxa"/>
          </w:tcPr>
          <w:p w14:paraId="2853567B" w14:textId="77777777" w:rsidR="00E2311B" w:rsidRPr="00EF3963" w:rsidRDefault="00E2311B" w:rsidP="00EF3963">
            <w:pPr>
              <w:spacing w:line="480" w:lineRule="auto"/>
              <w:jc w:val="both"/>
            </w:pPr>
          </w:p>
        </w:tc>
      </w:tr>
      <w:tr w:rsidR="00173FA0" w14:paraId="27CB5BBE" w14:textId="77777777" w:rsidTr="00345119">
        <w:tc>
          <w:tcPr>
            <w:tcW w:w="9576" w:type="dxa"/>
          </w:tcPr>
          <w:p w14:paraId="4D78A128" w14:textId="77777777" w:rsidR="00EF3963" w:rsidRPr="00E2311B" w:rsidRDefault="00EF3963" w:rsidP="001C482D">
            <w:pPr>
              <w:jc w:val="both"/>
            </w:pPr>
          </w:p>
        </w:tc>
      </w:tr>
      <w:tr w:rsidR="00173FA0" w14:paraId="736C509C" w14:textId="77777777" w:rsidTr="00345119">
        <w:tc>
          <w:tcPr>
            <w:tcW w:w="9576" w:type="dxa"/>
          </w:tcPr>
          <w:p w14:paraId="2671B653" w14:textId="77777777" w:rsidR="00EF3963" w:rsidRPr="00E2311B" w:rsidRDefault="00EF3963" w:rsidP="001C482D">
            <w:pPr>
              <w:jc w:val="both"/>
            </w:pPr>
          </w:p>
        </w:tc>
      </w:tr>
      <w:tr w:rsidR="00173FA0" w14:paraId="48924919" w14:textId="77777777" w:rsidTr="00345119">
        <w:tc>
          <w:tcPr>
            <w:tcW w:w="9576" w:type="dxa"/>
          </w:tcPr>
          <w:p w14:paraId="230316E6" w14:textId="77777777" w:rsidR="00EF3963" w:rsidRPr="00E2311B" w:rsidRDefault="00EF3963" w:rsidP="001C482D">
            <w:pPr>
              <w:jc w:val="both"/>
            </w:pPr>
          </w:p>
        </w:tc>
      </w:tr>
    </w:tbl>
    <w:p w14:paraId="5C4D1DD8" w14:textId="77777777" w:rsidR="008423E4" w:rsidRPr="00BE0E75" w:rsidRDefault="008423E4" w:rsidP="001C482D">
      <w:pPr>
        <w:jc w:val="both"/>
        <w:rPr>
          <w:rFonts w:ascii="Arial" w:hAnsi="Arial"/>
          <w:sz w:val="16"/>
          <w:szCs w:val="16"/>
        </w:rPr>
      </w:pPr>
    </w:p>
    <w:p w14:paraId="157EBC84" w14:textId="77777777" w:rsidR="004108C3" w:rsidRPr="008423E4" w:rsidRDefault="004108C3" w:rsidP="001C482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C2526" w14:textId="77777777" w:rsidR="00000000" w:rsidRDefault="00F83803">
      <w:r>
        <w:separator/>
      </w:r>
    </w:p>
  </w:endnote>
  <w:endnote w:type="continuationSeparator" w:id="0">
    <w:p w14:paraId="32F0F86D" w14:textId="77777777" w:rsidR="00000000" w:rsidRDefault="00F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141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3FA0" w14:paraId="7F4D5B85" w14:textId="77777777" w:rsidTr="009C1E9A">
      <w:trPr>
        <w:cantSplit/>
      </w:trPr>
      <w:tc>
        <w:tcPr>
          <w:tcW w:w="0" w:type="pct"/>
        </w:tcPr>
        <w:p w14:paraId="1568D8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3B80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B637B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84E3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1720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FA0" w14:paraId="737F044B" w14:textId="77777777" w:rsidTr="009C1E9A">
      <w:trPr>
        <w:cantSplit/>
      </w:trPr>
      <w:tc>
        <w:tcPr>
          <w:tcW w:w="0" w:type="pct"/>
        </w:tcPr>
        <w:p w14:paraId="55BCF2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BE7B6D" w14:textId="1665581C" w:rsidR="00EC379B" w:rsidRPr="009C1E9A" w:rsidRDefault="00F838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16558</w:t>
          </w:r>
        </w:p>
      </w:tc>
      <w:tc>
        <w:tcPr>
          <w:tcW w:w="2453" w:type="pct"/>
        </w:tcPr>
        <w:p w14:paraId="4291EEB2" w14:textId="10A41B64" w:rsidR="00EC379B" w:rsidRDefault="00F838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A1950">
            <w:t>21.80.264</w:t>
          </w:r>
          <w:r>
            <w:fldChar w:fldCharType="end"/>
          </w:r>
        </w:p>
      </w:tc>
    </w:tr>
    <w:tr w:rsidR="00173FA0" w14:paraId="4A758CDE" w14:textId="77777777" w:rsidTr="009C1E9A">
      <w:trPr>
        <w:cantSplit/>
      </w:trPr>
      <w:tc>
        <w:tcPr>
          <w:tcW w:w="0" w:type="pct"/>
        </w:tcPr>
        <w:p w14:paraId="6AD4A51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ACE0FEF" w14:textId="33BA32B1" w:rsidR="00EC379B" w:rsidRPr="009C1E9A" w:rsidRDefault="00F838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13453</w:t>
          </w:r>
        </w:p>
      </w:tc>
      <w:tc>
        <w:tcPr>
          <w:tcW w:w="2453" w:type="pct"/>
        </w:tcPr>
        <w:p w14:paraId="4E46470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91F8D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3FA0" w14:paraId="254832E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A9F9E4" w14:textId="739B38DC" w:rsidR="00EC379B" w:rsidRDefault="00F838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D383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5E460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D5466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0E54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2D5D" w14:textId="77777777" w:rsidR="00000000" w:rsidRDefault="00F83803">
      <w:r>
        <w:separator/>
      </w:r>
    </w:p>
  </w:footnote>
  <w:footnote w:type="continuationSeparator" w:id="0">
    <w:p w14:paraId="69C7595E" w14:textId="77777777" w:rsidR="00000000" w:rsidRDefault="00F8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07F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0FE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8F7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3250"/>
    <w:multiLevelType w:val="hybridMultilevel"/>
    <w:tmpl w:val="E9F62C52"/>
    <w:lvl w:ilvl="0" w:tplc="8DD6E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C9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28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A6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C0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4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A7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6F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E5A1B"/>
    <w:multiLevelType w:val="hybridMultilevel"/>
    <w:tmpl w:val="EFAE8918"/>
    <w:lvl w:ilvl="0" w:tplc="3B8E1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E3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24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8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E6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CE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8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6E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06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1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702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8F8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47F"/>
    <w:rsid w:val="000B6FEE"/>
    <w:rsid w:val="000C12C4"/>
    <w:rsid w:val="000C49DA"/>
    <w:rsid w:val="000C4B3D"/>
    <w:rsid w:val="000C56E6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AC0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53E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6AF0"/>
    <w:rsid w:val="00171BF2"/>
    <w:rsid w:val="0017347B"/>
    <w:rsid w:val="00173FA0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996"/>
    <w:rsid w:val="001B053A"/>
    <w:rsid w:val="001B26D8"/>
    <w:rsid w:val="001B3BFA"/>
    <w:rsid w:val="001B75B8"/>
    <w:rsid w:val="001C1230"/>
    <w:rsid w:val="001C1FD5"/>
    <w:rsid w:val="001C482D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255"/>
    <w:rsid w:val="001E655E"/>
    <w:rsid w:val="001E6DA7"/>
    <w:rsid w:val="001F3CB8"/>
    <w:rsid w:val="001F6B91"/>
    <w:rsid w:val="001F703C"/>
    <w:rsid w:val="00200B9E"/>
    <w:rsid w:val="00200BF5"/>
    <w:rsid w:val="002010D1"/>
    <w:rsid w:val="00201338"/>
    <w:rsid w:val="00203E1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AEB"/>
    <w:rsid w:val="002874E3"/>
    <w:rsid w:val="00287656"/>
    <w:rsid w:val="00291518"/>
    <w:rsid w:val="0029400C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47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3E4A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9D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2EA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0D4"/>
    <w:rsid w:val="004E47F2"/>
    <w:rsid w:val="004E4E2B"/>
    <w:rsid w:val="004E5D4F"/>
    <w:rsid w:val="004E5DEA"/>
    <w:rsid w:val="004E6639"/>
    <w:rsid w:val="004E6BAE"/>
    <w:rsid w:val="004F0EF4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B25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53C"/>
    <w:rsid w:val="005847EF"/>
    <w:rsid w:val="005851E6"/>
    <w:rsid w:val="005878B7"/>
    <w:rsid w:val="00592A49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7B2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F22"/>
    <w:rsid w:val="00645750"/>
    <w:rsid w:val="00650692"/>
    <w:rsid w:val="006508D3"/>
    <w:rsid w:val="00650AFA"/>
    <w:rsid w:val="00653A1B"/>
    <w:rsid w:val="00662B77"/>
    <w:rsid w:val="00662D0E"/>
    <w:rsid w:val="00663265"/>
    <w:rsid w:val="0066345F"/>
    <w:rsid w:val="0066485B"/>
    <w:rsid w:val="0067036E"/>
    <w:rsid w:val="00671693"/>
    <w:rsid w:val="006757AA"/>
    <w:rsid w:val="006765E2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FF9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943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90F"/>
    <w:rsid w:val="006F127A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7D6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8EE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47C"/>
    <w:rsid w:val="007E33B6"/>
    <w:rsid w:val="007E59E8"/>
    <w:rsid w:val="007E7F1E"/>
    <w:rsid w:val="007F3861"/>
    <w:rsid w:val="007F4162"/>
    <w:rsid w:val="007F4BCE"/>
    <w:rsid w:val="007F5441"/>
    <w:rsid w:val="007F7668"/>
    <w:rsid w:val="00800C63"/>
    <w:rsid w:val="00802243"/>
    <w:rsid w:val="008023D4"/>
    <w:rsid w:val="008035FB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54D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592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1950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83B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C14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5C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BC6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F84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154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235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1E6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1E7C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072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11B"/>
    <w:rsid w:val="00E25142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1F5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D25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488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963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803"/>
    <w:rsid w:val="00F84153"/>
    <w:rsid w:val="00F85661"/>
    <w:rsid w:val="00F9483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383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DFD48A-729B-46B3-97D3-BE4AC104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51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5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1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5142"/>
    <w:rPr>
      <w:b/>
      <w:bCs/>
    </w:rPr>
  </w:style>
  <w:style w:type="paragraph" w:styleId="ListParagraph">
    <w:name w:val="List Paragraph"/>
    <w:basedOn w:val="Normal"/>
    <w:uiPriority w:val="34"/>
    <w:qFormat/>
    <w:rsid w:val="001E6DA7"/>
    <w:pPr>
      <w:ind w:left="720"/>
      <w:contextualSpacing/>
    </w:pPr>
  </w:style>
  <w:style w:type="character" w:styleId="Hyperlink">
    <w:name w:val="Hyperlink"/>
    <w:basedOn w:val="DefaultParagraphFont"/>
    <w:unhideWhenUsed/>
    <w:rsid w:val="0073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2844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HB01195 (Committee Report (Substituted))</vt:lpstr>
    </vt:vector>
  </TitlesOfParts>
  <Company>State of Texas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16558</dc:subject>
  <dc:creator>State of Texas</dc:creator>
  <dc:description>HB 1195 by Geren-(H)Ways &amp; Means (Substitute Document Number: 87R 13453)</dc:description>
  <cp:lastModifiedBy>Lauren Bustamente</cp:lastModifiedBy>
  <cp:revision>2</cp:revision>
  <cp:lastPrinted>2003-11-26T17:21:00Z</cp:lastPrinted>
  <dcterms:created xsi:type="dcterms:W3CDTF">2021-03-22T21:28:00Z</dcterms:created>
  <dcterms:modified xsi:type="dcterms:W3CDTF">2021-03-22T21:28:00Z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21.80.264</vt:lpwstr>
  </property>
</Properties>
</file>