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5729F" w14:paraId="0DBC52CC" w14:textId="77777777" w:rsidTr="00345119">
        <w:tc>
          <w:tcPr>
            <w:tcW w:w="9576" w:type="dxa"/>
            <w:noWrap/>
          </w:tcPr>
          <w:p w14:paraId="304CCF60" w14:textId="77777777" w:rsidR="008423E4" w:rsidRPr="0022177D" w:rsidRDefault="00C2275C" w:rsidP="00353F9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CC10313" w14:textId="77777777" w:rsidR="008423E4" w:rsidRPr="0022177D" w:rsidRDefault="008423E4" w:rsidP="00353F9B">
      <w:pPr>
        <w:jc w:val="center"/>
      </w:pPr>
    </w:p>
    <w:p w14:paraId="639FB4C2" w14:textId="77777777" w:rsidR="008423E4" w:rsidRPr="00B31F0E" w:rsidRDefault="008423E4" w:rsidP="00353F9B"/>
    <w:p w14:paraId="00E673E9" w14:textId="77777777" w:rsidR="008423E4" w:rsidRPr="00742794" w:rsidRDefault="008423E4" w:rsidP="00353F9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729F" w14:paraId="320AE38A" w14:textId="77777777" w:rsidTr="00345119">
        <w:tc>
          <w:tcPr>
            <w:tcW w:w="9576" w:type="dxa"/>
          </w:tcPr>
          <w:p w14:paraId="23F967AB" w14:textId="7FBC1420" w:rsidR="008423E4" w:rsidRPr="00861995" w:rsidRDefault="00C2275C" w:rsidP="00353F9B">
            <w:pPr>
              <w:jc w:val="right"/>
            </w:pPr>
            <w:r>
              <w:t>H.B. 1207</w:t>
            </w:r>
          </w:p>
        </w:tc>
      </w:tr>
      <w:tr w:rsidR="00C5729F" w14:paraId="1F755040" w14:textId="77777777" w:rsidTr="00345119">
        <w:tc>
          <w:tcPr>
            <w:tcW w:w="9576" w:type="dxa"/>
          </w:tcPr>
          <w:p w14:paraId="66C7F0FF" w14:textId="400EB728" w:rsidR="008423E4" w:rsidRPr="00861995" w:rsidRDefault="00C2275C" w:rsidP="00353F9B">
            <w:pPr>
              <w:jc w:val="right"/>
            </w:pPr>
            <w:r>
              <w:t xml:space="preserve">By: </w:t>
            </w:r>
            <w:r w:rsidR="008D7107">
              <w:t>Guillen</w:t>
            </w:r>
          </w:p>
        </w:tc>
      </w:tr>
      <w:tr w:rsidR="00C5729F" w14:paraId="4368E0B6" w14:textId="77777777" w:rsidTr="00345119">
        <w:tc>
          <w:tcPr>
            <w:tcW w:w="9576" w:type="dxa"/>
          </w:tcPr>
          <w:p w14:paraId="72946EBB" w14:textId="2791CFA1" w:rsidR="008423E4" w:rsidRPr="00861995" w:rsidRDefault="00C2275C" w:rsidP="00353F9B">
            <w:pPr>
              <w:jc w:val="right"/>
            </w:pPr>
            <w:r>
              <w:t>Public Education</w:t>
            </w:r>
          </w:p>
        </w:tc>
      </w:tr>
      <w:tr w:rsidR="00C5729F" w14:paraId="69DCD73D" w14:textId="77777777" w:rsidTr="00345119">
        <w:tc>
          <w:tcPr>
            <w:tcW w:w="9576" w:type="dxa"/>
          </w:tcPr>
          <w:p w14:paraId="29818BCC" w14:textId="5B2F1BC2" w:rsidR="008423E4" w:rsidRDefault="00C2275C" w:rsidP="00353F9B">
            <w:pPr>
              <w:jc w:val="right"/>
            </w:pPr>
            <w:r>
              <w:t>Committee Report (Unamended)</w:t>
            </w:r>
          </w:p>
        </w:tc>
      </w:tr>
    </w:tbl>
    <w:p w14:paraId="583A3FF6" w14:textId="77777777" w:rsidR="008423E4" w:rsidRDefault="008423E4" w:rsidP="00353F9B">
      <w:pPr>
        <w:tabs>
          <w:tab w:val="right" w:pos="9360"/>
        </w:tabs>
      </w:pPr>
    </w:p>
    <w:p w14:paraId="4DB4A36C" w14:textId="77777777" w:rsidR="008423E4" w:rsidRDefault="008423E4" w:rsidP="00353F9B"/>
    <w:p w14:paraId="25EE4505" w14:textId="77777777" w:rsidR="008423E4" w:rsidRDefault="008423E4" w:rsidP="00353F9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5729F" w14:paraId="7C427A6B" w14:textId="77777777" w:rsidTr="00345119">
        <w:tc>
          <w:tcPr>
            <w:tcW w:w="9576" w:type="dxa"/>
          </w:tcPr>
          <w:p w14:paraId="40DAA20A" w14:textId="77777777" w:rsidR="008423E4" w:rsidRPr="00A8133F" w:rsidRDefault="00C2275C" w:rsidP="00353F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872F94" w14:textId="77777777" w:rsidR="008423E4" w:rsidRDefault="008423E4" w:rsidP="00353F9B"/>
          <w:p w14:paraId="4339015B" w14:textId="27613172" w:rsidR="008423E4" w:rsidRDefault="00C2275C" w:rsidP="00353F9B">
            <w:pPr>
              <w:pStyle w:val="Header"/>
              <w:jc w:val="both"/>
            </w:pPr>
            <w:r>
              <w:t xml:space="preserve">In 2019, </w:t>
            </w:r>
            <w:r w:rsidR="00234B79">
              <w:t>roughly</w:t>
            </w:r>
            <w:r w:rsidR="007461C0">
              <w:t xml:space="preserve"> 400</w:t>
            </w:r>
            <w:r>
              <w:t xml:space="preserve"> school district campuses </w:t>
            </w:r>
            <w:r w:rsidR="007461C0">
              <w:t xml:space="preserve">in Texas </w:t>
            </w:r>
            <w:r>
              <w:t>received an F rating</w:t>
            </w:r>
            <w:r w:rsidR="007461C0">
              <w:t xml:space="preserve"> under the state accountability system administered by the Texas Education Agency</w:t>
            </w:r>
            <w:r>
              <w:t>.</w:t>
            </w:r>
            <w:r w:rsidR="007461C0">
              <w:t xml:space="preserve"> </w:t>
            </w:r>
            <w:r>
              <w:t xml:space="preserve">Although this is a decrease from the </w:t>
            </w:r>
            <w:r w:rsidR="007461C0">
              <w:t xml:space="preserve">previous </w:t>
            </w:r>
            <w:r>
              <w:t>year,</w:t>
            </w:r>
            <w:r w:rsidR="007461C0">
              <w:t xml:space="preserve"> it has been suggested that</w:t>
            </w:r>
            <w:r>
              <w:t xml:space="preserve"> there are still far too many schools that are</w:t>
            </w:r>
            <w:r w:rsidR="007461C0">
              <w:t xml:space="preserve"> </w:t>
            </w:r>
            <w:r>
              <w:t xml:space="preserve">falling behind state standards. </w:t>
            </w:r>
            <w:r w:rsidR="007461C0">
              <w:t xml:space="preserve">There have been calls for the implementation of a program designed to target struggling schools and districts to provide the necessary training, staff, and data to ensure </w:t>
            </w:r>
            <w:r w:rsidR="00234B79">
              <w:t xml:space="preserve">that </w:t>
            </w:r>
            <w:r w:rsidR="007461C0">
              <w:t xml:space="preserve">principals have the knowledge and ability to bring a campus up to standards. </w:t>
            </w:r>
            <w:r>
              <w:t xml:space="preserve">H.B. 1207 </w:t>
            </w:r>
            <w:r w:rsidR="007461C0">
              <w:t>seeks to address this issue by creating</w:t>
            </w:r>
            <w:r>
              <w:t xml:space="preserve"> a school turnaround endorsement </w:t>
            </w:r>
            <w:r w:rsidR="007461C0">
              <w:t>certificate program for principals that supplies these educators</w:t>
            </w:r>
            <w:r>
              <w:t xml:space="preserve"> </w:t>
            </w:r>
            <w:r w:rsidR="007461C0">
              <w:t xml:space="preserve">with </w:t>
            </w:r>
            <w:r>
              <w:t>the training they need to turn around failing</w:t>
            </w:r>
            <w:r w:rsidR="007461C0">
              <w:t xml:space="preserve"> </w:t>
            </w:r>
            <w:r>
              <w:t>campuses and districts.</w:t>
            </w:r>
          </w:p>
          <w:p w14:paraId="7CF5C98F" w14:textId="77777777" w:rsidR="008423E4" w:rsidRPr="00E26B13" w:rsidRDefault="008423E4" w:rsidP="00353F9B">
            <w:pPr>
              <w:rPr>
                <w:b/>
              </w:rPr>
            </w:pPr>
          </w:p>
        </w:tc>
      </w:tr>
      <w:tr w:rsidR="00C5729F" w14:paraId="51049DFA" w14:textId="77777777" w:rsidTr="00345119">
        <w:tc>
          <w:tcPr>
            <w:tcW w:w="9576" w:type="dxa"/>
          </w:tcPr>
          <w:p w14:paraId="1D5F444C" w14:textId="77777777" w:rsidR="0017725B" w:rsidRDefault="00C2275C" w:rsidP="00353F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ACBE0F6" w14:textId="77777777" w:rsidR="0017725B" w:rsidRDefault="0017725B" w:rsidP="00353F9B">
            <w:pPr>
              <w:rPr>
                <w:b/>
                <w:u w:val="single"/>
              </w:rPr>
            </w:pPr>
          </w:p>
          <w:p w14:paraId="17B9EBC8" w14:textId="2F1BC64B" w:rsidR="003C70C2" w:rsidRPr="003C70C2" w:rsidRDefault="00C2275C" w:rsidP="00353F9B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081075E" w14:textId="77777777" w:rsidR="0017725B" w:rsidRPr="0017725B" w:rsidRDefault="0017725B" w:rsidP="00353F9B">
            <w:pPr>
              <w:rPr>
                <w:b/>
                <w:u w:val="single"/>
              </w:rPr>
            </w:pPr>
          </w:p>
        </w:tc>
      </w:tr>
      <w:tr w:rsidR="00C5729F" w14:paraId="1055AA8A" w14:textId="77777777" w:rsidTr="00345119">
        <w:tc>
          <w:tcPr>
            <w:tcW w:w="9576" w:type="dxa"/>
          </w:tcPr>
          <w:p w14:paraId="392D7130" w14:textId="77777777" w:rsidR="008423E4" w:rsidRPr="00A8133F" w:rsidRDefault="00C2275C" w:rsidP="00353F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5C1176" w14:textId="77777777" w:rsidR="008423E4" w:rsidRDefault="008423E4" w:rsidP="00353F9B"/>
          <w:p w14:paraId="28FE28A2" w14:textId="702B1889" w:rsidR="003C70C2" w:rsidRDefault="00C2275C" w:rsidP="00353F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State Board for Educator Certification in SECTION 1 of this bill.</w:t>
            </w:r>
          </w:p>
          <w:p w14:paraId="40016392" w14:textId="77777777" w:rsidR="008423E4" w:rsidRPr="00E21FDC" w:rsidRDefault="008423E4" w:rsidP="00353F9B">
            <w:pPr>
              <w:rPr>
                <w:b/>
              </w:rPr>
            </w:pPr>
          </w:p>
        </w:tc>
      </w:tr>
      <w:tr w:rsidR="00C5729F" w14:paraId="47CD6675" w14:textId="77777777" w:rsidTr="00345119">
        <w:tc>
          <w:tcPr>
            <w:tcW w:w="9576" w:type="dxa"/>
          </w:tcPr>
          <w:p w14:paraId="417C2316" w14:textId="77777777" w:rsidR="008423E4" w:rsidRPr="00A8133F" w:rsidRDefault="00C2275C" w:rsidP="00353F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5ACA40" w14:textId="77777777" w:rsidR="008423E4" w:rsidRDefault="008423E4" w:rsidP="00353F9B"/>
          <w:p w14:paraId="000DC921" w14:textId="1C771498" w:rsidR="009C36CD" w:rsidRDefault="00C2275C" w:rsidP="00353F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1207 </w:t>
            </w:r>
            <w:r w:rsidR="00120CDD">
              <w:t xml:space="preserve">amends the Education Code to require the </w:t>
            </w:r>
            <w:r w:rsidR="00120CDD" w:rsidRPr="00120CDD">
              <w:t>State Board for Educator Certification</w:t>
            </w:r>
            <w:r w:rsidR="00120CDD">
              <w:t xml:space="preserve"> (SBEC)</w:t>
            </w:r>
            <w:r w:rsidR="00312DC8">
              <w:t>, not later than January 1, 2022,</w:t>
            </w:r>
            <w:r w:rsidR="00120CDD">
              <w:t xml:space="preserve"> to</w:t>
            </w:r>
            <w:r w:rsidR="00120CDD" w:rsidRPr="00120CDD">
              <w:t xml:space="preserve"> propose rules establishing the training requirements and course work a principal must successfully complete to receive a school turnaround specialist endorsement as an addendum to a principal certificate. </w:t>
            </w:r>
            <w:r w:rsidR="008C5026">
              <w:t>In</w:t>
            </w:r>
            <w:r w:rsidR="00213F5E">
              <w:t xml:space="preserve"> proposing the rules, </w:t>
            </w:r>
            <w:r w:rsidR="008C5026">
              <w:t xml:space="preserve">the SBEC must </w:t>
            </w:r>
            <w:r w:rsidR="00120CDD" w:rsidRPr="00120CDD">
              <w:t>ensure that each person who receives the endorsement demonstrates the knowledge and skills necessary to significantly improve teacher and student per</w:t>
            </w:r>
            <w:r w:rsidR="00213F5E">
              <w:t xml:space="preserve">formance at a campus assigned </w:t>
            </w:r>
            <w:r w:rsidR="00AA7629">
              <w:t xml:space="preserve">an </w:t>
            </w:r>
            <w:r w:rsidR="00120CDD" w:rsidRPr="00120CDD">
              <w:t xml:space="preserve">overall performance </w:t>
            </w:r>
            <w:r w:rsidR="00AA7629">
              <w:t>rating of F</w:t>
            </w:r>
            <w:r w:rsidR="008C5026">
              <w:t>.</w:t>
            </w:r>
            <w:r w:rsidR="00AA7629">
              <w:t xml:space="preserve"> </w:t>
            </w:r>
          </w:p>
          <w:p w14:paraId="2BE99C3B" w14:textId="77777777" w:rsidR="00AA7629" w:rsidRDefault="00AA7629" w:rsidP="00353F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1D6E2F" w14:textId="77777777" w:rsidR="004477EB" w:rsidRDefault="00C2275C" w:rsidP="00353F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1207 requires the SBEC</w:t>
            </w:r>
            <w:r w:rsidR="00312DC8">
              <w:t>, not later than March 1, 2022,</w:t>
            </w:r>
            <w:r>
              <w:t xml:space="preserve"> to </w:t>
            </w:r>
            <w:r w:rsidRPr="00AA7629">
              <w:t xml:space="preserve">solicit proposals for a school turnaround specialist endorsement program from appropriate educator preparation programs. </w:t>
            </w:r>
            <w:r>
              <w:t xml:space="preserve">The bill authorizes the SBEC to select </w:t>
            </w:r>
            <w:r w:rsidRPr="00AA7629">
              <w:t xml:space="preserve">not more than three </w:t>
            </w:r>
            <w:r w:rsidRPr="00AA7629">
              <w:t>of the programs th</w:t>
            </w:r>
            <w:r>
              <w:t>at may be offered to principals f</w:t>
            </w:r>
            <w:r w:rsidRPr="00AA7629">
              <w:t>rom among school turnaround specialist endorsemen</w:t>
            </w:r>
            <w:r>
              <w:t>t programs proposed to the SBEC</w:t>
            </w:r>
            <w:r w:rsidRPr="00AA7629">
              <w:t xml:space="preserve"> that are capable of satisfying the requirement</w:t>
            </w:r>
            <w:r>
              <w:t>s prescribed by the bill's provisions</w:t>
            </w:r>
            <w:r w:rsidRPr="00AA7629">
              <w:t>.</w:t>
            </w:r>
            <w:r w:rsidR="00B37C29">
              <w:t xml:space="preserve"> </w:t>
            </w:r>
          </w:p>
          <w:p w14:paraId="3FBCBE80" w14:textId="77777777" w:rsidR="004477EB" w:rsidRDefault="004477EB" w:rsidP="00353F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C1B417A" w14:textId="20D327F6" w:rsidR="00AA7629" w:rsidRDefault="00C2275C" w:rsidP="00353F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1207 </w:t>
            </w:r>
            <w:r w:rsidR="00B37C29">
              <w:t xml:space="preserve">requires </w:t>
            </w:r>
            <w:r w:rsidR="00E60AD4">
              <w:t xml:space="preserve">a </w:t>
            </w:r>
            <w:r w:rsidR="00E60AD4" w:rsidRPr="00AA7629">
              <w:t>turnaround specialist endorsemen</w:t>
            </w:r>
            <w:r w:rsidR="00E60AD4">
              <w:t xml:space="preserve">t </w:t>
            </w:r>
            <w:r w:rsidR="00B37C29">
              <w:t>program</w:t>
            </w:r>
            <w:r w:rsidR="00E60AD4">
              <w:t xml:space="preserve"> under the bill's provisions</w:t>
            </w:r>
            <w:r w:rsidR="00B37C29">
              <w:t xml:space="preserve"> to</w:t>
            </w:r>
            <w:r w:rsidR="00E60AD4">
              <w:t xml:space="preserve"> do the following</w:t>
            </w:r>
            <w:r w:rsidR="00B37C29">
              <w:t>:</w:t>
            </w:r>
          </w:p>
          <w:p w14:paraId="7CABB5B7" w14:textId="581261DF" w:rsidR="00B37C29" w:rsidRDefault="00C2275C" w:rsidP="00353F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37C29">
              <w:t xml:space="preserve">partner with one or more </w:t>
            </w:r>
            <w:r>
              <w:t xml:space="preserve">public </w:t>
            </w:r>
            <w:r w:rsidRPr="00B37C29">
              <w:t>school districts that need principals with the</w:t>
            </w:r>
            <w:r>
              <w:t xml:space="preserve"> necessary</w:t>
            </w:r>
            <w:r w:rsidRPr="00B37C29">
              <w:t xml:space="preserve"> training and education</w:t>
            </w:r>
            <w:r w:rsidR="00E60AD4">
              <w:t xml:space="preserve"> to significantly improve teacher and student performance at one or more campuses assigned an overall performance rating of F</w:t>
            </w:r>
            <w:r w:rsidRPr="00B37C29">
              <w:t>;</w:t>
            </w:r>
          </w:p>
          <w:p w14:paraId="626729DC" w14:textId="0BF9D7ED" w:rsidR="00B37C29" w:rsidRDefault="00C2275C" w:rsidP="00353F9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have app</w:t>
            </w:r>
            <w:r w:rsidR="00237EED">
              <w:t xml:space="preserve">ropriately qualified faculty to </w:t>
            </w:r>
            <w:r>
              <w:t>conduct a c</w:t>
            </w:r>
            <w:r w:rsidR="00237EED">
              <w:t xml:space="preserve">ampus leadership-needs analysis, </w:t>
            </w:r>
            <w:r>
              <w:t>develop and provide the training and course w</w:t>
            </w:r>
            <w:r>
              <w:t xml:space="preserve">ork required by </w:t>
            </w:r>
            <w:r w:rsidR="00237EED">
              <w:t xml:space="preserve">the </w:t>
            </w:r>
            <w:r>
              <w:t>ru</w:t>
            </w:r>
            <w:r w:rsidR="00237EED">
              <w:t>les</w:t>
            </w:r>
            <w:r w:rsidR="00E60AD4">
              <w:t xml:space="preserve"> proposed under the bill's provisions</w:t>
            </w:r>
            <w:r w:rsidR="00237EED">
              <w:t>,</w:t>
            </w:r>
            <w:r>
              <w:t xml:space="preserve"> and</w:t>
            </w:r>
            <w:r w:rsidR="00237EED">
              <w:t xml:space="preserve"> </w:t>
            </w:r>
            <w:r>
              <w:t>provide necessary support to program candidates;</w:t>
            </w:r>
          </w:p>
          <w:p w14:paraId="2ABDCAD8" w14:textId="1FEF3794" w:rsidR="00237EED" w:rsidRDefault="00C2275C" w:rsidP="00353F9B">
            <w:pPr>
              <w:pStyle w:val="Header"/>
              <w:numPr>
                <w:ilvl w:val="0"/>
                <w:numId w:val="1"/>
              </w:numPr>
              <w:jc w:val="both"/>
            </w:pPr>
            <w:r w:rsidRPr="00237EED">
              <w:t>establish a selective admissions process to ensure that each principal admitted to the program</w:t>
            </w:r>
            <w:r>
              <w:t xml:space="preserve"> meets </w:t>
            </w:r>
            <w:r w:rsidR="00E60AD4">
              <w:t>certain criteria as prescribed by the bill</w:t>
            </w:r>
            <w:r>
              <w:t>;</w:t>
            </w:r>
          </w:p>
          <w:p w14:paraId="4E1B85DA" w14:textId="77777777" w:rsidR="00237EED" w:rsidRDefault="00C2275C" w:rsidP="00353F9B">
            <w:pPr>
              <w:pStyle w:val="Header"/>
              <w:numPr>
                <w:ilvl w:val="0"/>
                <w:numId w:val="1"/>
              </w:numPr>
              <w:jc w:val="both"/>
            </w:pPr>
            <w:r w:rsidRPr="00237EED">
              <w:t>offer a full-time internship that continues for at least one semester and provides meaningful interaction with the central ad</w:t>
            </w:r>
            <w:r>
              <w:t xml:space="preserve">ministrative office of a </w:t>
            </w:r>
            <w:r w:rsidRPr="00237EED">
              <w:t>district; and</w:t>
            </w:r>
          </w:p>
          <w:p w14:paraId="10EADDAE" w14:textId="77777777" w:rsidR="00237EED" w:rsidRDefault="00C2275C" w:rsidP="00353F9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collaborate with districts to provide</w:t>
            </w:r>
            <w:r w:rsidRPr="00237EED">
              <w:t xml:space="preserve"> participants who complete the program continued </w:t>
            </w:r>
            <w:r w:rsidRPr="00237EED">
              <w:t>support for at least two years after the participants' initial assignment to a campus.</w:t>
            </w:r>
          </w:p>
          <w:p w14:paraId="385807F7" w14:textId="77777777" w:rsidR="004477EB" w:rsidRDefault="004477EB" w:rsidP="00353F9B">
            <w:pPr>
              <w:pStyle w:val="Header"/>
              <w:jc w:val="both"/>
            </w:pPr>
          </w:p>
          <w:p w14:paraId="1D471BC1" w14:textId="49D63A91" w:rsidR="00237EED" w:rsidRPr="009C36CD" w:rsidRDefault="00C2275C" w:rsidP="00353F9B">
            <w:pPr>
              <w:pStyle w:val="Header"/>
              <w:jc w:val="both"/>
            </w:pPr>
            <w:r>
              <w:t>H.B. 1207 sets out the eligibility requirement</w:t>
            </w:r>
            <w:r w:rsidR="00312DC8">
              <w:t>s</w:t>
            </w:r>
            <w:r>
              <w:t xml:space="preserve"> for admission to a program</w:t>
            </w:r>
            <w:r w:rsidR="00E60AD4">
              <w:t xml:space="preserve"> established under the bill's provisions</w:t>
            </w:r>
            <w:r>
              <w:t xml:space="preserve">. </w:t>
            </w:r>
            <w:r w:rsidR="00312DC8">
              <w:t>The bill requires the SBEC to periodically evaluate the selected programs and, for purposes of the evaluation,</w:t>
            </w:r>
            <w:r w:rsidR="003C70C2">
              <w:t xml:space="preserve"> to</w:t>
            </w:r>
            <w:r w:rsidR="00312DC8" w:rsidRPr="00312DC8">
              <w:t xml:space="preserve"> require</w:t>
            </w:r>
            <w:r w:rsidR="003C70C2">
              <w:t xml:space="preserve"> each program to submit data</w:t>
            </w:r>
            <w:r w:rsidR="00E60AD4">
              <w:t xml:space="preserve">, as </w:t>
            </w:r>
            <w:r w:rsidR="00312DC8" w:rsidRPr="00312DC8">
              <w:t>det</w:t>
            </w:r>
            <w:r w:rsidR="00312DC8">
              <w:t>ermined appropriate by the SBEC</w:t>
            </w:r>
            <w:r w:rsidR="00E60AD4">
              <w:t>,</w:t>
            </w:r>
            <w:r w:rsidR="00312DC8" w:rsidRPr="00312DC8">
              <w:t xml:space="preserve"> for each year and at each five-year interval.</w:t>
            </w:r>
          </w:p>
          <w:p w14:paraId="4C006FCA" w14:textId="77777777" w:rsidR="008423E4" w:rsidRPr="00835628" w:rsidRDefault="008423E4" w:rsidP="00353F9B">
            <w:pPr>
              <w:rPr>
                <w:b/>
              </w:rPr>
            </w:pPr>
          </w:p>
        </w:tc>
      </w:tr>
      <w:tr w:rsidR="00C5729F" w14:paraId="6B778776" w14:textId="77777777" w:rsidTr="00345119">
        <w:tc>
          <w:tcPr>
            <w:tcW w:w="9576" w:type="dxa"/>
          </w:tcPr>
          <w:p w14:paraId="2DE07AAF" w14:textId="77777777" w:rsidR="008423E4" w:rsidRPr="00A8133F" w:rsidRDefault="00C2275C" w:rsidP="00353F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7CF5FCC" w14:textId="77777777" w:rsidR="008423E4" w:rsidRDefault="008423E4" w:rsidP="00353F9B"/>
          <w:p w14:paraId="099ACEE2" w14:textId="3266E60E" w:rsidR="008423E4" w:rsidRPr="003624F2" w:rsidRDefault="00C2275C" w:rsidP="00353F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2FF694E" w14:textId="77777777" w:rsidR="008423E4" w:rsidRPr="00233FDB" w:rsidRDefault="008423E4" w:rsidP="00353F9B">
            <w:pPr>
              <w:rPr>
                <w:b/>
              </w:rPr>
            </w:pPr>
          </w:p>
        </w:tc>
      </w:tr>
    </w:tbl>
    <w:p w14:paraId="6394A78F" w14:textId="77777777" w:rsidR="008423E4" w:rsidRPr="00BE0E75" w:rsidRDefault="008423E4" w:rsidP="00353F9B">
      <w:pPr>
        <w:jc w:val="both"/>
        <w:rPr>
          <w:rFonts w:ascii="Arial" w:hAnsi="Arial"/>
          <w:sz w:val="16"/>
          <w:szCs w:val="16"/>
        </w:rPr>
      </w:pPr>
    </w:p>
    <w:p w14:paraId="58ED1627" w14:textId="77777777" w:rsidR="004108C3" w:rsidRPr="008423E4" w:rsidRDefault="004108C3" w:rsidP="00353F9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5490" w14:textId="77777777" w:rsidR="00000000" w:rsidRDefault="00C2275C">
      <w:r>
        <w:separator/>
      </w:r>
    </w:p>
  </w:endnote>
  <w:endnote w:type="continuationSeparator" w:id="0">
    <w:p w14:paraId="3CA0CF9E" w14:textId="77777777" w:rsidR="00000000" w:rsidRDefault="00C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84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729F" w14:paraId="18EE1AD6" w14:textId="77777777" w:rsidTr="009C1E9A">
      <w:trPr>
        <w:cantSplit/>
      </w:trPr>
      <w:tc>
        <w:tcPr>
          <w:tcW w:w="0" w:type="pct"/>
        </w:tcPr>
        <w:p w14:paraId="665BCF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27FF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86E7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6F11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F2C1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729F" w14:paraId="35C636C6" w14:textId="77777777" w:rsidTr="009C1E9A">
      <w:trPr>
        <w:cantSplit/>
      </w:trPr>
      <w:tc>
        <w:tcPr>
          <w:tcW w:w="0" w:type="pct"/>
        </w:tcPr>
        <w:p w14:paraId="01884D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084AFE" w14:textId="4A49922A" w:rsidR="00EC379B" w:rsidRPr="009C1E9A" w:rsidRDefault="00C227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21571</w:t>
          </w:r>
        </w:p>
      </w:tc>
      <w:tc>
        <w:tcPr>
          <w:tcW w:w="2453" w:type="pct"/>
        </w:tcPr>
        <w:p w14:paraId="0A31DBB4" w14:textId="544184FF" w:rsidR="00EC379B" w:rsidRDefault="00C227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84955">
            <w:t>21.113.554</w:t>
          </w:r>
          <w:r>
            <w:fldChar w:fldCharType="end"/>
          </w:r>
        </w:p>
      </w:tc>
    </w:tr>
    <w:tr w:rsidR="00C5729F" w14:paraId="0D92A3E5" w14:textId="77777777" w:rsidTr="009C1E9A">
      <w:trPr>
        <w:cantSplit/>
      </w:trPr>
      <w:tc>
        <w:tcPr>
          <w:tcW w:w="0" w:type="pct"/>
        </w:tcPr>
        <w:p w14:paraId="10300E1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E9A539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186892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484B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729F" w14:paraId="3BBAB0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A6366C" w14:textId="28E8CEA8" w:rsidR="00EC379B" w:rsidRDefault="00C227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3F9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C82A9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1D0FD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66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C7E21" w14:textId="77777777" w:rsidR="00000000" w:rsidRDefault="00C2275C">
      <w:r>
        <w:separator/>
      </w:r>
    </w:p>
  </w:footnote>
  <w:footnote w:type="continuationSeparator" w:id="0">
    <w:p w14:paraId="56CC41AE" w14:textId="77777777" w:rsidR="00000000" w:rsidRDefault="00C2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ED2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6D3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E4C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7547"/>
    <w:multiLevelType w:val="hybridMultilevel"/>
    <w:tmpl w:val="EF68F7E8"/>
    <w:lvl w:ilvl="0" w:tplc="69E88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E6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EE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23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01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60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46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29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A3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F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3C3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0CDD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33D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F15"/>
    <w:rsid w:val="0020775D"/>
    <w:rsid w:val="002116DD"/>
    <w:rsid w:val="0021383D"/>
    <w:rsid w:val="00213F5E"/>
    <w:rsid w:val="00216BBA"/>
    <w:rsid w:val="00216E12"/>
    <w:rsid w:val="00217466"/>
    <w:rsid w:val="0021751D"/>
    <w:rsid w:val="00217C49"/>
    <w:rsid w:val="0022177D"/>
    <w:rsid w:val="00224C37"/>
    <w:rsid w:val="002304DF"/>
    <w:rsid w:val="00232D34"/>
    <w:rsid w:val="0023341D"/>
    <w:rsid w:val="002338DA"/>
    <w:rsid w:val="00233D66"/>
    <w:rsid w:val="00233FDB"/>
    <w:rsid w:val="00234B79"/>
    <w:rsid w:val="00234F58"/>
    <w:rsid w:val="0023507D"/>
    <w:rsid w:val="00237EE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DC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F9B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0C2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7EB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85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40E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4F0"/>
    <w:rsid w:val="006757AA"/>
    <w:rsid w:val="0068127E"/>
    <w:rsid w:val="00681790"/>
    <w:rsid w:val="00681A5F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1C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95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465"/>
    <w:rsid w:val="008B7785"/>
    <w:rsid w:val="008C0809"/>
    <w:rsid w:val="008C132C"/>
    <w:rsid w:val="008C3FD0"/>
    <w:rsid w:val="008C5026"/>
    <w:rsid w:val="008D27A5"/>
    <w:rsid w:val="008D2AAB"/>
    <w:rsid w:val="008D309C"/>
    <w:rsid w:val="008D58F9"/>
    <w:rsid w:val="008D710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94A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C29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4D3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629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C2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75C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29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C34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26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AD4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6B1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E1BC0-F61E-49F2-AF35-E6990D9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2D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2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D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3359</Characters>
  <Application>Microsoft Office Word</Application>
  <DocSecurity>4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HB01207 (Committee Report (Unamended))</vt:lpstr>
    </vt:vector>
  </TitlesOfParts>
  <Company>State of Texas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21571</dc:subject>
  <dc:creator>State of Texas</dc:creator>
  <dc:description>HB 1207 by Guillen-(H)Public Education</dc:description>
  <cp:lastModifiedBy>Stacey Nicchio</cp:lastModifiedBy>
  <cp:revision>2</cp:revision>
  <cp:lastPrinted>2003-11-26T17:21:00Z</cp:lastPrinted>
  <dcterms:created xsi:type="dcterms:W3CDTF">2021-04-28T21:26:00Z</dcterms:created>
  <dcterms:modified xsi:type="dcterms:W3CDTF">2021-04-28T21:26:00Z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21.113.554</vt:lpwstr>
  </property>
</Properties>
</file>