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044DE" w14:paraId="6EE3A094" w14:textId="77777777" w:rsidTr="00345119">
        <w:tc>
          <w:tcPr>
            <w:tcW w:w="9576" w:type="dxa"/>
            <w:noWrap/>
          </w:tcPr>
          <w:p w14:paraId="1FD2A3D3" w14:textId="77777777" w:rsidR="008423E4" w:rsidRPr="0022177D" w:rsidRDefault="004D59A4" w:rsidP="00DF336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D94402F" w14:textId="77777777" w:rsidR="008423E4" w:rsidRPr="0022177D" w:rsidRDefault="008423E4" w:rsidP="00DF3367">
      <w:pPr>
        <w:jc w:val="center"/>
      </w:pPr>
    </w:p>
    <w:p w14:paraId="2B6F0CA3" w14:textId="77777777" w:rsidR="008423E4" w:rsidRPr="00B31F0E" w:rsidRDefault="008423E4" w:rsidP="00DF3367"/>
    <w:p w14:paraId="5E44A094" w14:textId="77777777" w:rsidR="008423E4" w:rsidRPr="00742794" w:rsidRDefault="008423E4" w:rsidP="00DF336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044DE" w14:paraId="3C78427A" w14:textId="77777777" w:rsidTr="00345119">
        <w:tc>
          <w:tcPr>
            <w:tcW w:w="9576" w:type="dxa"/>
          </w:tcPr>
          <w:p w14:paraId="09D14607" w14:textId="561F3FAE" w:rsidR="008423E4" w:rsidRPr="00861995" w:rsidRDefault="004D59A4" w:rsidP="00DF3367">
            <w:pPr>
              <w:jc w:val="right"/>
            </w:pPr>
            <w:r>
              <w:t>H.B. 1247</w:t>
            </w:r>
          </w:p>
        </w:tc>
      </w:tr>
      <w:tr w:rsidR="004044DE" w14:paraId="11FC4BF4" w14:textId="77777777" w:rsidTr="00345119">
        <w:tc>
          <w:tcPr>
            <w:tcW w:w="9576" w:type="dxa"/>
          </w:tcPr>
          <w:p w14:paraId="6C9B042E" w14:textId="2CD4EE1D" w:rsidR="008423E4" w:rsidRPr="00861995" w:rsidRDefault="004D59A4" w:rsidP="00DF3367">
            <w:pPr>
              <w:jc w:val="right"/>
            </w:pPr>
            <w:r>
              <w:t xml:space="preserve">By: </w:t>
            </w:r>
            <w:r w:rsidR="00874FF6">
              <w:t>Lozano</w:t>
            </w:r>
          </w:p>
        </w:tc>
      </w:tr>
      <w:tr w:rsidR="004044DE" w14:paraId="25A14F42" w14:textId="77777777" w:rsidTr="00345119">
        <w:tc>
          <w:tcPr>
            <w:tcW w:w="9576" w:type="dxa"/>
          </w:tcPr>
          <w:p w14:paraId="16FA9135" w14:textId="3A016C25" w:rsidR="008423E4" w:rsidRPr="00861995" w:rsidRDefault="004D59A4" w:rsidP="00DF3367">
            <w:pPr>
              <w:jc w:val="right"/>
            </w:pPr>
            <w:r>
              <w:t>International Relations &amp; Economic Development</w:t>
            </w:r>
          </w:p>
        </w:tc>
      </w:tr>
      <w:tr w:rsidR="004044DE" w14:paraId="6546214E" w14:textId="77777777" w:rsidTr="00345119">
        <w:tc>
          <w:tcPr>
            <w:tcW w:w="9576" w:type="dxa"/>
          </w:tcPr>
          <w:p w14:paraId="386A68E0" w14:textId="132F2C33" w:rsidR="008423E4" w:rsidRDefault="004D59A4" w:rsidP="00DF3367">
            <w:pPr>
              <w:jc w:val="right"/>
            </w:pPr>
            <w:r>
              <w:t>Committee Report (Unamended)</w:t>
            </w:r>
          </w:p>
        </w:tc>
      </w:tr>
    </w:tbl>
    <w:p w14:paraId="4E789590" w14:textId="77777777" w:rsidR="008423E4" w:rsidRDefault="008423E4" w:rsidP="00DF3367">
      <w:pPr>
        <w:tabs>
          <w:tab w:val="right" w:pos="9360"/>
        </w:tabs>
      </w:pPr>
    </w:p>
    <w:p w14:paraId="030E8231" w14:textId="77777777" w:rsidR="008423E4" w:rsidRDefault="008423E4" w:rsidP="00DF3367"/>
    <w:p w14:paraId="5EA55336" w14:textId="77777777" w:rsidR="008423E4" w:rsidRDefault="008423E4" w:rsidP="00DF336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044DE" w14:paraId="07500696" w14:textId="77777777" w:rsidTr="00345119">
        <w:tc>
          <w:tcPr>
            <w:tcW w:w="9576" w:type="dxa"/>
          </w:tcPr>
          <w:p w14:paraId="07762E6B" w14:textId="77777777" w:rsidR="008423E4" w:rsidRPr="00A8133F" w:rsidRDefault="004D59A4" w:rsidP="00DF336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BDF6349" w14:textId="77777777" w:rsidR="008423E4" w:rsidRDefault="008423E4" w:rsidP="00DF3367"/>
          <w:p w14:paraId="23F0CC00" w14:textId="1A82EC6A" w:rsidR="008423E4" w:rsidRDefault="004D59A4" w:rsidP="00DF33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 w:rsidRPr="002444BA">
              <w:t xml:space="preserve">OVID-19 has led to setbacks in the pursuit of </w:t>
            </w:r>
            <w:r w:rsidR="00E839AA">
              <w:t xml:space="preserve">the </w:t>
            </w:r>
            <w:r w:rsidRPr="002444BA">
              <w:t>60x30TX</w:t>
            </w:r>
            <w:r w:rsidR="00E839AA">
              <w:t xml:space="preserve"> initiative</w:t>
            </w:r>
            <w:r w:rsidRPr="002444BA">
              <w:t xml:space="preserve">. Economic recovery from this crisis will require a focused effort on linking education to </w:t>
            </w:r>
            <w:r w:rsidR="00EC49F8" w:rsidRPr="002444BA">
              <w:t>high</w:t>
            </w:r>
            <w:r w:rsidR="00EC49F8">
              <w:t>-</w:t>
            </w:r>
            <w:r w:rsidRPr="002444BA">
              <w:t>value credentials</w:t>
            </w:r>
            <w:r w:rsidR="00E839AA">
              <w:t xml:space="preserve"> and to</w:t>
            </w:r>
            <w:r w:rsidRPr="002444BA">
              <w:t xml:space="preserve"> training and preparation relevant to the current market. Educators, business leaders, and related stakeholders are asking for strategic</w:t>
            </w:r>
            <w:r w:rsidRPr="002444BA">
              <w:t xml:space="preserve"> guidance in developing a state work-based learning program </w:t>
            </w:r>
            <w:r w:rsidR="00E839AA">
              <w:t>that</w:t>
            </w:r>
            <w:r w:rsidR="00E839AA" w:rsidRPr="002444BA">
              <w:t xml:space="preserve"> </w:t>
            </w:r>
            <w:r w:rsidRPr="002444BA">
              <w:t>requires identifying competencies, developing partnerships, identifying obstacles, and navigating credentialing systems.</w:t>
            </w:r>
            <w:r w:rsidR="00E839AA">
              <w:t xml:space="preserve"> H.B. 1247 seeks to</w:t>
            </w:r>
            <w:r>
              <w:t xml:space="preserve"> </w:t>
            </w:r>
            <w:r w:rsidRPr="002444BA">
              <w:t>build on the successes of the Tri</w:t>
            </w:r>
            <w:r w:rsidR="00EC49F8">
              <w:noBreakHyphen/>
            </w:r>
            <w:r w:rsidRPr="002444BA">
              <w:t xml:space="preserve">Agency Workforce </w:t>
            </w:r>
            <w:r w:rsidRPr="002444BA">
              <w:t xml:space="preserve">Initiative by further </w:t>
            </w:r>
            <w:r w:rsidR="00A83F11" w:rsidRPr="002444BA">
              <w:t>supporting the</w:t>
            </w:r>
            <w:r w:rsidRPr="002444BA">
              <w:t xml:space="preserve"> development of efficient and flexible pathways into high-value credentials and creating a robust infrastructure for agency collaboration around work-based learning.</w:t>
            </w:r>
          </w:p>
          <w:p w14:paraId="67CEE5BA" w14:textId="77777777" w:rsidR="008423E4" w:rsidRPr="00E26B13" w:rsidRDefault="008423E4" w:rsidP="00DF3367">
            <w:pPr>
              <w:rPr>
                <w:b/>
              </w:rPr>
            </w:pPr>
          </w:p>
        </w:tc>
      </w:tr>
      <w:tr w:rsidR="004044DE" w14:paraId="250D5909" w14:textId="77777777" w:rsidTr="00345119">
        <w:tc>
          <w:tcPr>
            <w:tcW w:w="9576" w:type="dxa"/>
          </w:tcPr>
          <w:p w14:paraId="24195F31" w14:textId="77777777" w:rsidR="0017725B" w:rsidRDefault="004D59A4" w:rsidP="00DF33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C65A534" w14:textId="77777777" w:rsidR="0017725B" w:rsidRDefault="0017725B" w:rsidP="00DF3367">
            <w:pPr>
              <w:rPr>
                <w:b/>
                <w:u w:val="single"/>
              </w:rPr>
            </w:pPr>
          </w:p>
          <w:p w14:paraId="627FA3E4" w14:textId="77777777" w:rsidR="00BD177D" w:rsidRPr="00BD177D" w:rsidRDefault="004D59A4" w:rsidP="00DF3367">
            <w:pPr>
              <w:jc w:val="both"/>
            </w:pPr>
            <w:r>
              <w:t>It is the committee's opini</w:t>
            </w:r>
            <w:r>
              <w:t>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55BF4029" w14:textId="77777777" w:rsidR="0017725B" w:rsidRPr="0017725B" w:rsidRDefault="0017725B" w:rsidP="00DF3367">
            <w:pPr>
              <w:rPr>
                <w:b/>
                <w:u w:val="single"/>
              </w:rPr>
            </w:pPr>
          </w:p>
        </w:tc>
      </w:tr>
      <w:tr w:rsidR="004044DE" w14:paraId="08AED55E" w14:textId="77777777" w:rsidTr="00345119">
        <w:tc>
          <w:tcPr>
            <w:tcW w:w="9576" w:type="dxa"/>
          </w:tcPr>
          <w:p w14:paraId="0C1D7694" w14:textId="77777777" w:rsidR="008423E4" w:rsidRPr="00A8133F" w:rsidRDefault="004D59A4" w:rsidP="00DF336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15ACA1B" w14:textId="77777777" w:rsidR="008423E4" w:rsidRDefault="008423E4" w:rsidP="00DF3367"/>
          <w:p w14:paraId="73084C71" w14:textId="77777777" w:rsidR="00BD177D" w:rsidRDefault="004D59A4" w:rsidP="00DF33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06974B4" w14:textId="77777777" w:rsidR="008423E4" w:rsidRPr="00E21FDC" w:rsidRDefault="008423E4" w:rsidP="00DF3367">
            <w:pPr>
              <w:rPr>
                <w:b/>
              </w:rPr>
            </w:pPr>
          </w:p>
        </w:tc>
      </w:tr>
      <w:tr w:rsidR="004044DE" w14:paraId="157208EB" w14:textId="77777777" w:rsidTr="00345119">
        <w:tc>
          <w:tcPr>
            <w:tcW w:w="9576" w:type="dxa"/>
          </w:tcPr>
          <w:p w14:paraId="363C1E90" w14:textId="77777777" w:rsidR="008423E4" w:rsidRPr="00A8133F" w:rsidRDefault="004D59A4" w:rsidP="00DF336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B6D429E" w14:textId="77777777" w:rsidR="008423E4" w:rsidRDefault="008423E4" w:rsidP="00DF3367"/>
          <w:p w14:paraId="69A18C1A" w14:textId="60AEEEE9" w:rsidR="009C36CD" w:rsidRPr="009C36CD" w:rsidRDefault="004D59A4" w:rsidP="00DF33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1247 amends the Labor Code to require the Texas </w:t>
            </w:r>
            <w:r>
              <w:t>Workforce Commission (TWC), Texas Education Agency (TEA), and Texas Higher Education Coordinating Board</w:t>
            </w:r>
            <w:r w:rsidR="00FC617E">
              <w:t xml:space="preserve"> (THECB)</w:t>
            </w:r>
            <w:r>
              <w:t xml:space="preserve"> </w:t>
            </w:r>
            <w:r w:rsidR="00FC617E">
              <w:t xml:space="preserve">jointly </w:t>
            </w:r>
            <w:r>
              <w:t xml:space="preserve">to </w:t>
            </w:r>
            <w:r w:rsidRPr="0061775C">
              <w:t>develop a strategic framework to encourage w</w:t>
            </w:r>
            <w:r>
              <w:t>ork-based learning in Texas. The bill requires each agency to</w:t>
            </w:r>
            <w:r w:rsidRPr="0061775C">
              <w:t xml:space="preserve"> appoint an existing agency </w:t>
            </w:r>
            <w:r w:rsidRPr="0061775C">
              <w:t>employee to lead the development of the framework.</w:t>
            </w:r>
            <w:r>
              <w:t xml:space="preserve"> The bill requires </w:t>
            </w:r>
            <w:r w:rsidR="0052540D">
              <w:t xml:space="preserve">the </w:t>
            </w:r>
            <w:r>
              <w:t xml:space="preserve">TWC, TEA, and </w:t>
            </w:r>
            <w:r w:rsidR="00FC617E">
              <w:t>the THECB jointly</w:t>
            </w:r>
            <w:r w:rsidR="00BD177D">
              <w:t xml:space="preserve">, not later than December </w:t>
            </w:r>
            <w:r w:rsidR="00FC617E">
              <w:t>3</w:t>
            </w:r>
            <w:r w:rsidR="00BD177D">
              <w:t>1, 2022,</w:t>
            </w:r>
            <w:r>
              <w:t xml:space="preserve"> to </w:t>
            </w:r>
            <w:r w:rsidRPr="0061775C">
              <w:t>prepare and submit to the legislature a report on the framework</w:t>
            </w:r>
            <w:r w:rsidR="00BD177D">
              <w:t xml:space="preserve"> and sets out the </w:t>
            </w:r>
            <w:r w:rsidR="00FC617E">
              <w:t xml:space="preserve">required </w:t>
            </w:r>
            <w:r w:rsidR="00BD177D">
              <w:t>content</w:t>
            </w:r>
            <w:r w:rsidR="00FC617E">
              <w:t>s</w:t>
            </w:r>
            <w:r w:rsidR="00BD177D">
              <w:t xml:space="preserve"> of the report. The bill's provisions expire </w:t>
            </w:r>
            <w:r w:rsidR="00BD177D" w:rsidRPr="00BD177D">
              <w:t>September 1, 2023.</w:t>
            </w:r>
            <w:r w:rsidR="00BD177D">
              <w:t xml:space="preserve"> </w:t>
            </w:r>
          </w:p>
          <w:p w14:paraId="7588A014" w14:textId="77777777" w:rsidR="008423E4" w:rsidRPr="00835628" w:rsidRDefault="008423E4" w:rsidP="00DF3367">
            <w:pPr>
              <w:rPr>
                <w:b/>
              </w:rPr>
            </w:pPr>
          </w:p>
        </w:tc>
      </w:tr>
      <w:tr w:rsidR="004044DE" w14:paraId="4FB43AFF" w14:textId="77777777" w:rsidTr="00345119">
        <w:tc>
          <w:tcPr>
            <w:tcW w:w="9576" w:type="dxa"/>
          </w:tcPr>
          <w:p w14:paraId="52CCD757" w14:textId="77777777" w:rsidR="008423E4" w:rsidRPr="00A8133F" w:rsidRDefault="004D59A4" w:rsidP="00DF336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76E18BF" w14:textId="77777777" w:rsidR="008423E4" w:rsidRDefault="008423E4" w:rsidP="00DF3367"/>
          <w:p w14:paraId="75B81FB1" w14:textId="77777777" w:rsidR="008423E4" w:rsidRPr="003624F2" w:rsidRDefault="004D59A4" w:rsidP="00DF33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3A4AE01" w14:textId="77777777" w:rsidR="008423E4" w:rsidRPr="00233FDB" w:rsidRDefault="008423E4" w:rsidP="00DF3367">
            <w:pPr>
              <w:rPr>
                <w:b/>
              </w:rPr>
            </w:pPr>
          </w:p>
        </w:tc>
      </w:tr>
    </w:tbl>
    <w:p w14:paraId="50483249" w14:textId="77777777" w:rsidR="008423E4" w:rsidRPr="00BE0E75" w:rsidRDefault="008423E4" w:rsidP="00DF3367">
      <w:pPr>
        <w:jc w:val="both"/>
        <w:rPr>
          <w:rFonts w:ascii="Arial" w:hAnsi="Arial"/>
          <w:sz w:val="16"/>
          <w:szCs w:val="16"/>
        </w:rPr>
      </w:pPr>
    </w:p>
    <w:p w14:paraId="7CBDF8B3" w14:textId="77777777" w:rsidR="004108C3" w:rsidRPr="008423E4" w:rsidRDefault="004108C3" w:rsidP="00DF3367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4F6EE" w14:textId="77777777" w:rsidR="00000000" w:rsidRDefault="004D59A4">
      <w:r>
        <w:separator/>
      </w:r>
    </w:p>
  </w:endnote>
  <w:endnote w:type="continuationSeparator" w:id="0">
    <w:p w14:paraId="7EA33C80" w14:textId="77777777" w:rsidR="00000000" w:rsidRDefault="004D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0147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044DE" w14:paraId="7A5172E1" w14:textId="77777777" w:rsidTr="009C1E9A">
      <w:trPr>
        <w:cantSplit/>
      </w:trPr>
      <w:tc>
        <w:tcPr>
          <w:tcW w:w="0" w:type="pct"/>
        </w:tcPr>
        <w:p w14:paraId="29A67B2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2CEA4B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C91C06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E8EBA4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48D430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044DE" w14:paraId="3632872B" w14:textId="77777777" w:rsidTr="009C1E9A">
      <w:trPr>
        <w:cantSplit/>
      </w:trPr>
      <w:tc>
        <w:tcPr>
          <w:tcW w:w="0" w:type="pct"/>
        </w:tcPr>
        <w:p w14:paraId="21B10DF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0706EC1" w14:textId="63F7D435" w:rsidR="00EC379B" w:rsidRPr="009C1E9A" w:rsidRDefault="004D59A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18131</w:t>
          </w:r>
        </w:p>
      </w:tc>
      <w:tc>
        <w:tcPr>
          <w:tcW w:w="2453" w:type="pct"/>
        </w:tcPr>
        <w:p w14:paraId="1455AF4B" w14:textId="36C9FBDE" w:rsidR="00EC379B" w:rsidRDefault="004D59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F31CC">
            <w:t>21.91.1731</w:t>
          </w:r>
          <w:r>
            <w:fldChar w:fldCharType="end"/>
          </w:r>
        </w:p>
      </w:tc>
    </w:tr>
    <w:tr w:rsidR="004044DE" w14:paraId="25F9C8F9" w14:textId="77777777" w:rsidTr="009C1E9A">
      <w:trPr>
        <w:cantSplit/>
      </w:trPr>
      <w:tc>
        <w:tcPr>
          <w:tcW w:w="0" w:type="pct"/>
        </w:tcPr>
        <w:p w14:paraId="4B785BE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36B951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143BF8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F17FAB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044DE" w14:paraId="35F5FE9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A9FBC6A" w14:textId="54D5231A" w:rsidR="00EC379B" w:rsidRDefault="004D59A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F336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D0C250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935FB9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D29F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E577A" w14:textId="77777777" w:rsidR="00000000" w:rsidRDefault="004D59A4">
      <w:r>
        <w:separator/>
      </w:r>
    </w:p>
  </w:footnote>
  <w:footnote w:type="continuationSeparator" w:id="0">
    <w:p w14:paraId="31D301A0" w14:textId="77777777" w:rsidR="00000000" w:rsidRDefault="004D5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B95C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2301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DC51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5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2B52"/>
    <w:rsid w:val="000236C1"/>
    <w:rsid w:val="000236EC"/>
    <w:rsid w:val="00023EB1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3529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3E01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44B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26C5"/>
    <w:rsid w:val="002D305A"/>
    <w:rsid w:val="002E21B8"/>
    <w:rsid w:val="002E7DF9"/>
    <w:rsid w:val="002F02D1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5BA6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44DE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59A4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540D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1775C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5736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4FF6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3ADA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31CC"/>
    <w:rsid w:val="008F40DF"/>
    <w:rsid w:val="008F5E16"/>
    <w:rsid w:val="008F5EFC"/>
    <w:rsid w:val="008F7A4F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2BF5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029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2A3F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3F11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4FD7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177D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50A2"/>
    <w:rsid w:val="00C66006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2E65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336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39AA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49F8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48E5"/>
    <w:rsid w:val="00FB73AE"/>
    <w:rsid w:val="00FC5388"/>
    <w:rsid w:val="00FC617E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79B635-68CA-4872-BFE7-1E56E5AF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D17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17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1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1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1757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HB01247 (Committee Report (Unamended))</vt:lpstr>
    </vt:vector>
  </TitlesOfParts>
  <Company>State of Texas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18131</dc:subject>
  <dc:creator>State of Texas</dc:creator>
  <dc:description>HB 1247 by Lozano-(H)International Relations &amp; Economic Development</dc:description>
  <cp:lastModifiedBy>Lauren Bustamente</cp:lastModifiedBy>
  <cp:revision>2</cp:revision>
  <cp:lastPrinted>2003-11-26T17:21:00Z</cp:lastPrinted>
  <dcterms:created xsi:type="dcterms:W3CDTF">2021-04-07T19:52:00Z</dcterms:created>
  <dcterms:modified xsi:type="dcterms:W3CDTF">2021-04-07T19:52:00Z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21.91.1731</vt:lpwstr>
  </property>
</Properties>
</file>