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D5" w:rsidRDefault="00397A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BE7A6F5D2914113BC8BD6AE6FF01C2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97AD5" w:rsidRPr="00585C31" w:rsidRDefault="00397AD5" w:rsidP="000F1DF9">
      <w:pPr>
        <w:spacing w:after="0" w:line="240" w:lineRule="auto"/>
        <w:rPr>
          <w:rFonts w:cs="Times New Roman"/>
          <w:szCs w:val="24"/>
        </w:rPr>
      </w:pPr>
    </w:p>
    <w:p w:rsidR="00397AD5" w:rsidRPr="00585C31" w:rsidRDefault="00397A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97AD5" w:rsidTr="000F1DF9">
        <w:tc>
          <w:tcPr>
            <w:tcW w:w="2718" w:type="dxa"/>
          </w:tcPr>
          <w:p w:rsidR="00397AD5" w:rsidRPr="005C2A78" w:rsidRDefault="00397A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1584FF12AAA45A1A100DAC1A00641D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97AD5" w:rsidRPr="00FF6471" w:rsidRDefault="00397A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474DC522DC843AD8D7BD411C8DCFA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1247</w:t>
                </w:r>
              </w:sdtContent>
            </w:sdt>
          </w:p>
        </w:tc>
      </w:tr>
      <w:tr w:rsidR="00397A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EFA8F08E894B209F9D5A5F3105C297"/>
            </w:placeholder>
          </w:sdtPr>
          <w:sdtContent>
            <w:tc>
              <w:tcPr>
                <w:tcW w:w="2718" w:type="dxa"/>
              </w:tcPr>
              <w:p w:rsidR="00397AD5" w:rsidRPr="000F1DF9" w:rsidRDefault="00397AD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87R28025 KJE-D</w:t>
                </w:r>
              </w:p>
            </w:tc>
          </w:sdtContent>
        </w:sdt>
        <w:tc>
          <w:tcPr>
            <w:tcW w:w="6858" w:type="dxa"/>
          </w:tcPr>
          <w:p w:rsidR="00397AD5" w:rsidRPr="005C2A78" w:rsidRDefault="00397AD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86442D1A7CB403CA09DDF3FD46416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F56A07E8BD04F9789E9FD00561D79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Lozano; Ordaz Perez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11CCDABED974851903A2A4C9D63265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(Powell)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2D6DF7D81164D89B708D2340ECCAE2C"/>
                </w:placeholder>
                <w:showingPlcHdr/>
              </w:sdtPr>
              <w:sdtContent/>
            </w:sdt>
          </w:p>
        </w:tc>
      </w:tr>
      <w:tr w:rsidR="00397AD5" w:rsidTr="000F1DF9">
        <w:tc>
          <w:tcPr>
            <w:tcW w:w="2718" w:type="dxa"/>
          </w:tcPr>
          <w:p w:rsidR="00397AD5" w:rsidRPr="00BC7495" w:rsidRDefault="00397A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C5AC0B35024475A9D71EDB0CD99E0B4"/>
            </w:placeholder>
          </w:sdtPr>
          <w:sdtContent>
            <w:tc>
              <w:tcPr>
                <w:tcW w:w="6858" w:type="dxa"/>
              </w:tcPr>
              <w:p w:rsidR="00397AD5" w:rsidRPr="00FF6471" w:rsidRDefault="00397A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397AD5" w:rsidTr="000F1DF9">
        <w:tc>
          <w:tcPr>
            <w:tcW w:w="2718" w:type="dxa"/>
          </w:tcPr>
          <w:p w:rsidR="00397AD5" w:rsidRPr="00BC7495" w:rsidRDefault="00397A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538AE993ED24D9998F33EC3C8905566"/>
            </w:placeholder>
            <w:date w:fullDate="2021-05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97AD5" w:rsidRPr="00FF6471" w:rsidRDefault="00397A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5/21/2021</w:t>
                </w:r>
              </w:p>
            </w:tc>
          </w:sdtContent>
        </w:sdt>
      </w:tr>
      <w:tr w:rsidR="00397AD5" w:rsidTr="000F1DF9">
        <w:tc>
          <w:tcPr>
            <w:tcW w:w="2718" w:type="dxa"/>
          </w:tcPr>
          <w:p w:rsidR="00397AD5" w:rsidRPr="00BC7495" w:rsidRDefault="00397A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FD9B5ACA6D24E0E83407EFBAFFCBD2E"/>
            </w:placeholder>
          </w:sdtPr>
          <w:sdtContent>
            <w:tc>
              <w:tcPr>
                <w:tcW w:w="6858" w:type="dxa"/>
              </w:tcPr>
              <w:p w:rsidR="00397AD5" w:rsidRPr="00FF6471" w:rsidRDefault="00397A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397AD5" w:rsidRPr="00FF6471" w:rsidRDefault="00397AD5" w:rsidP="000F1DF9">
      <w:pPr>
        <w:spacing w:after="0" w:line="240" w:lineRule="auto"/>
        <w:rPr>
          <w:rFonts w:cs="Times New Roman"/>
          <w:szCs w:val="24"/>
        </w:rPr>
      </w:pPr>
    </w:p>
    <w:p w:rsidR="00397AD5" w:rsidRPr="00FF6471" w:rsidRDefault="00397AD5" w:rsidP="000F1DF9">
      <w:pPr>
        <w:spacing w:after="0" w:line="240" w:lineRule="auto"/>
        <w:rPr>
          <w:rFonts w:cs="Times New Roman"/>
          <w:szCs w:val="24"/>
        </w:rPr>
      </w:pPr>
    </w:p>
    <w:p w:rsidR="00397AD5" w:rsidRPr="00FF6471" w:rsidRDefault="00397A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708075098BA42F5981A8EF918C47A82"/>
        </w:placeholder>
      </w:sdtPr>
      <w:sdtContent>
        <w:p w:rsidR="00397AD5" w:rsidRDefault="00397A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49C5A20F19245908473627BA9279AEC"/>
        </w:placeholder>
      </w:sdtPr>
      <w:sdtContent>
        <w:p w:rsidR="00397AD5" w:rsidRDefault="00397AD5" w:rsidP="00FA1CDF">
          <w:pPr>
            <w:pStyle w:val="NormalWeb"/>
            <w:spacing w:before="0" w:beforeAutospacing="0" w:after="0" w:afterAutospacing="0"/>
            <w:jc w:val="both"/>
            <w:divId w:val="1299409068"/>
            <w:rPr>
              <w:rFonts w:eastAsia="Times New Roman"/>
              <w:bCs/>
            </w:rPr>
          </w:pPr>
        </w:p>
        <w:p w:rsidR="00397AD5" w:rsidRDefault="00397AD5" w:rsidP="00FA1CDF">
          <w:pPr>
            <w:pStyle w:val="NormalWeb"/>
            <w:spacing w:before="0" w:beforeAutospacing="0" w:after="0" w:afterAutospacing="0"/>
            <w:jc w:val="both"/>
            <w:divId w:val="1299409068"/>
            <w:rPr>
              <w:color w:val="000000"/>
            </w:rPr>
          </w:pPr>
          <w:r w:rsidRPr="00FA1CDF">
            <w:rPr>
              <w:color w:val="000000"/>
            </w:rPr>
            <w:t>C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 xml:space="preserve"> 1247 directs the Texas Education Agency, the Texas Workforce Commission, and the Texas Higher Education Coordinating Board to jointly develop a strategic framework to encourage work-based learning in Texas. This bill develops a common language across agencies related to work-based learning, creates a strategic framework that guides cross-sector partnerships, and collectively identifies competencies and credentials crucial to the economic success of Texas.</w:t>
          </w:r>
        </w:p>
        <w:p w:rsidR="00397AD5" w:rsidRPr="00FA1CDF" w:rsidRDefault="00397AD5" w:rsidP="00FA1CDF">
          <w:pPr>
            <w:pStyle w:val="NormalWeb"/>
            <w:spacing w:before="0" w:beforeAutospacing="0" w:after="0" w:afterAutospacing="0"/>
            <w:jc w:val="both"/>
            <w:divId w:val="1299409068"/>
            <w:rPr>
              <w:color w:val="000000"/>
            </w:rPr>
          </w:pPr>
        </w:p>
        <w:p w:rsidR="00397AD5" w:rsidRPr="00FA1CDF" w:rsidRDefault="00397AD5" w:rsidP="00FA1CDF">
          <w:pPr>
            <w:pStyle w:val="NormalWeb"/>
            <w:spacing w:before="0" w:beforeAutospacing="0" w:after="0" w:afterAutospacing="0"/>
            <w:jc w:val="both"/>
            <w:divId w:val="1299409068"/>
            <w:rPr>
              <w:color w:val="000000"/>
            </w:rPr>
          </w:pPr>
          <w:r w:rsidRPr="00FA1CDF">
            <w:rPr>
              <w:color w:val="000000"/>
            </w:rPr>
            <w:t>As substituted, C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A1CDF">
            <w:rPr>
              <w:color w:val="000000"/>
            </w:rPr>
            <w:t xml:space="preserve"> 1247 adds a requirement that the report identify available federal funds for work-based training and make recommendations on the use of those funds.</w:t>
          </w:r>
        </w:p>
        <w:p w:rsidR="00397AD5" w:rsidRPr="00D70925" w:rsidRDefault="00397AD5" w:rsidP="00FA1CD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97AD5" w:rsidRDefault="00397A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1247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development of and report on a</w:t>
      </w:r>
      <w:r w:rsidRPr="00FA1CDF">
        <w:rPr>
          <w:rFonts w:cs="Times New Roman"/>
          <w:szCs w:val="24"/>
        </w:rPr>
        <w:t xml:space="preserve"> tri-agency work-based learning strategic framework by the Texas Workforce Commission, the Texas Education Agency, and the Texas Higher Education Coordinating Board.</w:t>
      </w:r>
    </w:p>
    <w:p w:rsidR="00397AD5" w:rsidRPr="00FA1CDF" w:rsidRDefault="00397A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5C2A78" w:rsidRDefault="00397A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C3A4F2583DE4D38B5391A7AB9B0A3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97AD5" w:rsidRPr="006529C4" w:rsidRDefault="00397A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97AD5" w:rsidRPr="006529C4" w:rsidRDefault="00397AD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97AD5" w:rsidRPr="006529C4" w:rsidRDefault="00397A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97AD5" w:rsidRPr="005C2A78" w:rsidRDefault="00397AD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EA22F7312ED4036AB38722A539F599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SECTION 1. Amends Subtitle B, Title 4, Labor Code, by adding Chapter 318, as follows:</w:t>
      </w:r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CHAPTER 318. TRI-AGENCY WORK-BASED LEARNING STRATEGIC FRAMEWORK</w:t>
      </w:r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318.001. </w:t>
      </w:r>
      <w:r w:rsidRPr="006879B8">
        <w:rPr>
          <w:rFonts w:eastAsia="Times New Roman" w:cs="Times New Roman"/>
          <w:szCs w:val="24"/>
        </w:rPr>
        <w:t>TRI-AGENCY WORK-BASED LEARNING STRATEGIC FRAMEWORK. (a) Requires the Texas Workforce Commission (TWC), the Texas Education Agency (TEA), and the Texas Higher Education Coordinating Board (THECB) to jointly develop a strategic framework to encourage work-based learning in this state. Requires each agency to appoint an existing agency employee to lead the development of the framework.</w:t>
      </w:r>
    </w:p>
    <w:p w:rsidR="00397AD5" w:rsidRPr="006879B8" w:rsidRDefault="00397AD5" w:rsidP="00397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 xml:space="preserve">(b)  Requires TWC, TEA, and THECB, not later than December 31, 2022, to jointly prepare and submit to the legislature a report on the framework developed under Subsection (a). Requires that the report: </w:t>
      </w:r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(1) define "work-based learning opportunity" in a comprehensive manner that includes certain work-based learning opportunities;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(2) determine common language, definitions, and quality standards to be used by each agency for work-based learning opportunities that span secondary and postsecondary education;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(3) establish methods of identifying certain skills and competencies that are aligned with industry demand and talent needs, with a particular focus on high-demand, high-growth industries that offer livable wages;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(4) align priorities, programs, and goals across the agencies to ensure the development of cohesive work-based learning strategies that strengthen workforce pipelines;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 xml:space="preserve">(5) identify strategies </w:t>
      </w:r>
      <w:r>
        <w:rPr>
          <w:rFonts w:eastAsia="Times New Roman" w:cs="Times New Roman"/>
          <w:szCs w:val="24"/>
        </w:rPr>
        <w:t>the agencies</w:t>
      </w:r>
      <w:r w:rsidRPr="006879B8">
        <w:rPr>
          <w:rFonts w:eastAsia="Times New Roman" w:cs="Times New Roman"/>
          <w:szCs w:val="24"/>
        </w:rPr>
        <w:t xml:space="preserve"> to partner with certain entities to implement high-quality project-based learning in middle and junior high school classrooms and work-based learning experiences in high school and postsecondary education;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(6) provide methods of supporting partnerships between public institutions of higher education to create additional pathways for postsecondary work-based learning credentials of value to high-demand, high-growth industries and that lead to quality career opportunities;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(7) articulate the roles and responsibilities of public primary and secondary schools, public institutions of higher education, and workforce boards and organizations in implementing high-quality work-based learning programs and partnerships;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(8) provide a strategy for identifying industry-led high-quality training models that promote and replicate high-need jobs that lead to equitable outcomes for individuals and can be scaled across industries and regions;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(9) identify opportunities to improve and incentivize regional coordination across Texas to better reflect regional workforce needs and</w:t>
      </w:r>
      <w:r>
        <w:rPr>
          <w:rFonts w:eastAsia="Times New Roman" w:cs="Times New Roman"/>
          <w:szCs w:val="24"/>
        </w:rPr>
        <w:t xml:space="preserve"> eliminate duplicative programs,</w:t>
      </w:r>
      <w:r w:rsidRPr="004C07D5">
        <w:t xml:space="preserve"> </w:t>
      </w:r>
      <w:r w:rsidRPr="004C07D5">
        <w:rPr>
          <w:rFonts w:eastAsia="Times New Roman" w:cs="Times New Roman"/>
          <w:szCs w:val="24"/>
        </w:rPr>
        <w:t>including by providing state support to build capacity in regional intermediary organizations to facilitate education-workforce partnerships and programs;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 xml:space="preserve">(10) identify streamlined data collection models for </w:t>
      </w:r>
      <w:r>
        <w:rPr>
          <w:rFonts w:eastAsia="Times New Roman" w:cs="Times New Roman"/>
          <w:szCs w:val="24"/>
        </w:rPr>
        <w:t>primary, secondary, and postsecondary</w:t>
      </w:r>
      <w:r w:rsidRPr="006879B8">
        <w:rPr>
          <w:rFonts w:eastAsia="Times New Roman" w:cs="Times New Roman"/>
          <w:szCs w:val="24"/>
        </w:rPr>
        <w:t xml:space="preserve"> education and workforce accountability that can be disaggregated as necessary to evaluate and increase equity in access to high-quality programs, with a focus on underrepresented populations; </w:t>
      </w:r>
    </w:p>
    <w:p w:rsidR="00397AD5" w:rsidRPr="006879B8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(11) include recommendations to improve the coordination of funds and awarding of grants among the agencies to eliminate barriers</w:t>
      </w:r>
      <w:r>
        <w:rPr>
          <w:rFonts w:eastAsia="Times New Roman" w:cs="Times New Roman"/>
          <w:szCs w:val="24"/>
        </w:rPr>
        <w:t xml:space="preserve"> to entry for regional partners; and</w:t>
      </w:r>
    </w:p>
    <w:p w:rsidR="00397AD5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(12) identify any available funds that may be used for work-based learning and training and include recommendations regarding the use of those funds by the agencies, including supporting incentives for public institutions of higher education, work-study programs, and student advising and completion strategies.</w:t>
      </w:r>
    </w:p>
    <w:p w:rsidR="00397AD5" w:rsidRDefault="00397AD5" w:rsidP="00397AD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6879B8">
        <w:rPr>
          <w:rFonts w:eastAsia="Times New Roman" w:cs="Times New Roman"/>
          <w:szCs w:val="24"/>
        </w:rPr>
        <w:t>Requires TWC, TEA, and THECB,</w:t>
      </w:r>
      <w:r>
        <w:rPr>
          <w:rFonts w:eastAsia="Times New Roman" w:cs="Times New Roman"/>
          <w:szCs w:val="24"/>
        </w:rPr>
        <w:t xml:space="preserve"> to, as soon as practicable after the report is submitted, to the extent possible, implement the recommendations made under Subsection (b) (12). </w:t>
      </w:r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6879B8" w:rsidRDefault="00397AD5" w:rsidP="00397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Sec. 318.002. EXPIRATION. Provides that this chapter expires September 1, 2023.</w:t>
      </w:r>
    </w:p>
    <w:p w:rsidR="00397AD5" w:rsidRPr="006879B8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97AD5" w:rsidRPr="00C8671F" w:rsidRDefault="00397AD5" w:rsidP="00397A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879B8">
        <w:rPr>
          <w:rFonts w:eastAsia="Times New Roman" w:cs="Times New Roman"/>
          <w:szCs w:val="24"/>
        </w:rPr>
        <w:t>SECTION 2. Effective date: September 1, 2021.</w:t>
      </w:r>
    </w:p>
    <w:sectPr w:rsidR="00397AD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9F" w:rsidRDefault="003C0C9F" w:rsidP="000F1DF9">
      <w:pPr>
        <w:spacing w:after="0" w:line="240" w:lineRule="auto"/>
      </w:pPr>
      <w:r>
        <w:separator/>
      </w:r>
    </w:p>
  </w:endnote>
  <w:endnote w:type="continuationSeparator" w:id="0">
    <w:p w:rsidR="003C0C9F" w:rsidRDefault="003C0C9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C0C9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97AD5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97AD5">
                <w:rPr>
                  <w:sz w:val="20"/>
                  <w:szCs w:val="20"/>
                </w:rPr>
                <w:t>C.S.H.B. 1247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97AD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C0C9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97A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97AD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9F" w:rsidRDefault="003C0C9F" w:rsidP="000F1DF9">
      <w:pPr>
        <w:spacing w:after="0" w:line="240" w:lineRule="auto"/>
      </w:pPr>
      <w:r>
        <w:separator/>
      </w:r>
    </w:p>
  </w:footnote>
  <w:footnote w:type="continuationSeparator" w:id="0">
    <w:p w:rsidR="003C0C9F" w:rsidRDefault="003C0C9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97AD5"/>
    <w:rsid w:val="003A2368"/>
    <w:rsid w:val="003C0C9F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B68F"/>
  <w15:docId w15:val="{F14E35D3-DEAF-4DF8-8EC9-B8AB3AD0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A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BE7A6F5D2914113BC8BD6AE6FF0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498A-A9A3-4A65-B317-52CD82F77DC4}"/>
      </w:docPartPr>
      <w:docPartBody>
        <w:p w:rsidR="00000000" w:rsidRDefault="00C94F80"/>
      </w:docPartBody>
    </w:docPart>
    <w:docPart>
      <w:docPartPr>
        <w:name w:val="61584FF12AAA45A1A100DAC1A006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5810-AA57-4E98-8567-3BCFA2DBD2EF}"/>
      </w:docPartPr>
      <w:docPartBody>
        <w:p w:rsidR="00000000" w:rsidRDefault="00C94F80"/>
      </w:docPartBody>
    </w:docPart>
    <w:docPart>
      <w:docPartPr>
        <w:name w:val="9474DC522DC843AD8D7BD411C8DC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DA84-F3DC-4FA6-A937-A066EA7CE3F0}"/>
      </w:docPartPr>
      <w:docPartBody>
        <w:p w:rsidR="00000000" w:rsidRDefault="00C94F80"/>
      </w:docPartBody>
    </w:docPart>
    <w:docPart>
      <w:docPartPr>
        <w:name w:val="B0EFA8F08E894B209F9D5A5F3105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C6E9-B89A-4ACA-ADD6-35E6CF82B96C}"/>
      </w:docPartPr>
      <w:docPartBody>
        <w:p w:rsidR="00000000" w:rsidRDefault="00C94F80"/>
      </w:docPartBody>
    </w:docPart>
    <w:docPart>
      <w:docPartPr>
        <w:name w:val="986442D1A7CB403CA09DDF3FD464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409B-7BAA-4227-8D6F-EE74B850587F}"/>
      </w:docPartPr>
      <w:docPartBody>
        <w:p w:rsidR="00000000" w:rsidRDefault="00C94F80"/>
      </w:docPartBody>
    </w:docPart>
    <w:docPart>
      <w:docPartPr>
        <w:name w:val="DF56A07E8BD04F9789E9FD00561D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6135-92E2-44A0-AAAE-6AC1659E2E81}"/>
      </w:docPartPr>
      <w:docPartBody>
        <w:p w:rsidR="00000000" w:rsidRDefault="00C94F80"/>
      </w:docPartBody>
    </w:docPart>
    <w:docPart>
      <w:docPartPr>
        <w:name w:val="511CCDABED974851903A2A4C9D63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587C-63B6-4672-B570-7E54179C4613}"/>
      </w:docPartPr>
      <w:docPartBody>
        <w:p w:rsidR="00000000" w:rsidRDefault="00C94F80"/>
      </w:docPartBody>
    </w:docPart>
    <w:docPart>
      <w:docPartPr>
        <w:name w:val="C2D6DF7D81164D89B708D2340ECC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C4C6-703A-4C43-B089-D827E3F64EED}"/>
      </w:docPartPr>
      <w:docPartBody>
        <w:p w:rsidR="00000000" w:rsidRDefault="00C94F80"/>
      </w:docPartBody>
    </w:docPart>
    <w:docPart>
      <w:docPartPr>
        <w:name w:val="AC5AC0B35024475A9D71EDB0CD99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9BEB-04DC-4E69-9BD2-4A60D698E5A0}"/>
      </w:docPartPr>
      <w:docPartBody>
        <w:p w:rsidR="00000000" w:rsidRDefault="00C94F80"/>
      </w:docPartBody>
    </w:docPart>
    <w:docPart>
      <w:docPartPr>
        <w:name w:val="3538AE993ED24D9998F33EC3C890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EE18-A14D-4604-BD55-99DBFBDCAAB0}"/>
      </w:docPartPr>
      <w:docPartBody>
        <w:p w:rsidR="00000000" w:rsidRDefault="00DA5EF0" w:rsidP="00DA5EF0">
          <w:pPr>
            <w:pStyle w:val="3538AE993ED24D9998F33EC3C890556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FD9B5ACA6D24E0E83407EFBAFFC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11AA-CEBD-4820-BB86-7A943B4320EF}"/>
      </w:docPartPr>
      <w:docPartBody>
        <w:p w:rsidR="00000000" w:rsidRDefault="00C94F80"/>
      </w:docPartBody>
    </w:docPart>
    <w:docPart>
      <w:docPartPr>
        <w:name w:val="A708075098BA42F5981A8EF918C4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7D19-2F0D-4798-992E-4BD5DA6304B3}"/>
      </w:docPartPr>
      <w:docPartBody>
        <w:p w:rsidR="00000000" w:rsidRDefault="00C94F80"/>
      </w:docPartBody>
    </w:docPart>
    <w:docPart>
      <w:docPartPr>
        <w:name w:val="949C5A20F19245908473627BA927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088E-48D3-41D7-9B8E-8D956A3EC211}"/>
      </w:docPartPr>
      <w:docPartBody>
        <w:p w:rsidR="00000000" w:rsidRDefault="00DA5EF0" w:rsidP="00DA5EF0">
          <w:pPr>
            <w:pStyle w:val="949C5A20F19245908473627BA9279AE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C3A4F2583DE4D38B5391A7AB9B0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8001-79FA-4042-8A31-A26190030369}"/>
      </w:docPartPr>
      <w:docPartBody>
        <w:p w:rsidR="00000000" w:rsidRDefault="00C94F80"/>
      </w:docPartBody>
    </w:docPart>
    <w:docPart>
      <w:docPartPr>
        <w:name w:val="FEA22F7312ED4036AB38722A539F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6611-03E2-4320-8365-521975783158}"/>
      </w:docPartPr>
      <w:docPartBody>
        <w:p w:rsidR="00000000" w:rsidRDefault="00C94F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4F80"/>
    <w:rsid w:val="00C968BA"/>
    <w:rsid w:val="00D63E87"/>
    <w:rsid w:val="00D705C9"/>
    <w:rsid w:val="00DA5EF0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E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538AE993ED24D9998F33EC3C8905566">
    <w:name w:val="3538AE993ED24D9998F33EC3C8905566"/>
    <w:rsid w:val="00DA5EF0"/>
    <w:pPr>
      <w:spacing w:after="160" w:line="259" w:lineRule="auto"/>
    </w:pPr>
  </w:style>
  <w:style w:type="paragraph" w:customStyle="1" w:styleId="949C5A20F19245908473627BA9279AEC">
    <w:name w:val="949C5A20F19245908473627BA9279AEC"/>
    <w:rsid w:val="00DA5E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C4DEB86-F232-407D-801A-21F41261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768</Words>
  <Characters>4382</Characters>
  <Application>Microsoft Office Word</Application>
  <DocSecurity>0</DocSecurity>
  <Lines>36</Lines>
  <Paragraphs>10</Paragraphs>
  <ScaleCrop>false</ScaleCrop>
  <Company>Texas Legislative Council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2021-05-22T01:47:00Z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