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965" w:rsidRDefault="0024196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9A0CD4E2C1B434BA96905D8AFD25AAB"/>
          </w:placeholder>
        </w:sdtPr>
        <w:sdtContent>
          <w:r w:rsidRPr="005C2A78">
            <w:rPr>
              <w:rFonts w:cs="Times New Roman"/>
              <w:b/>
              <w:szCs w:val="24"/>
              <w:u w:val="single"/>
            </w:rPr>
            <w:t>BILL ANALYSIS</w:t>
          </w:r>
        </w:sdtContent>
      </w:sdt>
    </w:p>
    <w:p w:rsidR="00241965" w:rsidRPr="00585C31" w:rsidRDefault="00241965" w:rsidP="000F1DF9">
      <w:pPr>
        <w:spacing w:after="0" w:line="240" w:lineRule="auto"/>
        <w:rPr>
          <w:rFonts w:cs="Times New Roman"/>
          <w:szCs w:val="24"/>
        </w:rPr>
      </w:pPr>
    </w:p>
    <w:p w:rsidR="00241965" w:rsidRPr="00585C31" w:rsidRDefault="0024196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41965" w:rsidTr="000F1DF9">
        <w:tc>
          <w:tcPr>
            <w:tcW w:w="2718" w:type="dxa"/>
          </w:tcPr>
          <w:p w:rsidR="00241965" w:rsidRPr="005C2A78" w:rsidRDefault="00241965" w:rsidP="006D756B">
            <w:pPr>
              <w:rPr>
                <w:rFonts w:cs="Times New Roman"/>
                <w:szCs w:val="24"/>
              </w:rPr>
            </w:pPr>
            <w:sdt>
              <w:sdtPr>
                <w:rPr>
                  <w:rFonts w:cs="Times New Roman"/>
                  <w:szCs w:val="24"/>
                </w:rPr>
                <w:alias w:val="Agency Title"/>
                <w:tag w:val="AgencyTitleContentControl"/>
                <w:id w:val="1920747753"/>
                <w:lock w:val="sdtContentLocked"/>
                <w:placeholder>
                  <w:docPart w:val="A5D01868F2B14EE2B24F121A9107304B"/>
                </w:placeholder>
              </w:sdtPr>
              <w:sdtEndPr>
                <w:rPr>
                  <w:rFonts w:cstheme="minorBidi"/>
                  <w:szCs w:val="22"/>
                </w:rPr>
              </w:sdtEndPr>
              <w:sdtContent>
                <w:r>
                  <w:rPr>
                    <w:rFonts w:cs="Times New Roman"/>
                    <w:szCs w:val="24"/>
                  </w:rPr>
                  <w:t>Senate Research Center</w:t>
                </w:r>
              </w:sdtContent>
            </w:sdt>
          </w:p>
        </w:tc>
        <w:tc>
          <w:tcPr>
            <w:tcW w:w="6858" w:type="dxa"/>
          </w:tcPr>
          <w:p w:rsidR="00241965" w:rsidRPr="00FF6471" w:rsidRDefault="00241965" w:rsidP="000F1DF9">
            <w:pPr>
              <w:jc w:val="right"/>
              <w:rPr>
                <w:rFonts w:cs="Times New Roman"/>
                <w:szCs w:val="24"/>
              </w:rPr>
            </w:pPr>
            <w:sdt>
              <w:sdtPr>
                <w:rPr>
                  <w:rFonts w:cs="Times New Roman"/>
                  <w:szCs w:val="24"/>
                </w:rPr>
                <w:alias w:val="Bill Number"/>
                <w:tag w:val="BillNumberOne"/>
                <w:id w:val="-410784069"/>
                <w:lock w:val="sdtContentLocked"/>
                <w:placeholder>
                  <w:docPart w:val="42A97A860CFF411CBF0BAF74BEB5D499"/>
                </w:placeholder>
              </w:sdtPr>
              <w:sdtContent>
                <w:r>
                  <w:rPr>
                    <w:rFonts w:cs="Times New Roman"/>
                    <w:szCs w:val="24"/>
                  </w:rPr>
                  <w:t>H.B. 1256</w:t>
                </w:r>
              </w:sdtContent>
            </w:sdt>
          </w:p>
        </w:tc>
      </w:tr>
      <w:tr w:rsidR="00241965" w:rsidTr="000F1DF9">
        <w:sdt>
          <w:sdtPr>
            <w:rPr>
              <w:rFonts w:cs="Times New Roman"/>
              <w:szCs w:val="24"/>
            </w:rPr>
            <w:alias w:val="TLCNumber"/>
            <w:tag w:val="TLCNumber"/>
            <w:id w:val="-542600604"/>
            <w:lock w:val="sdtLocked"/>
            <w:placeholder>
              <w:docPart w:val="A7F44CC958E644EBBBD2AFD8B468C940"/>
            </w:placeholder>
            <w:showingPlcHdr/>
          </w:sdtPr>
          <w:sdtContent>
            <w:tc>
              <w:tcPr>
                <w:tcW w:w="2718" w:type="dxa"/>
              </w:tcPr>
              <w:p w:rsidR="00241965" w:rsidRPr="000F1DF9" w:rsidRDefault="00241965" w:rsidP="00C65088">
                <w:pPr>
                  <w:rPr>
                    <w:rFonts w:cs="Times New Roman"/>
                    <w:szCs w:val="24"/>
                  </w:rPr>
                </w:pPr>
              </w:p>
            </w:tc>
          </w:sdtContent>
        </w:sdt>
        <w:tc>
          <w:tcPr>
            <w:tcW w:w="6858" w:type="dxa"/>
          </w:tcPr>
          <w:p w:rsidR="00241965" w:rsidRPr="005C2A78" w:rsidRDefault="00241965" w:rsidP="00073EDD">
            <w:pPr>
              <w:jc w:val="right"/>
              <w:rPr>
                <w:rFonts w:cs="Times New Roman"/>
                <w:szCs w:val="24"/>
              </w:rPr>
            </w:pPr>
            <w:sdt>
              <w:sdtPr>
                <w:rPr>
                  <w:rFonts w:cs="Times New Roman"/>
                  <w:szCs w:val="24"/>
                </w:rPr>
                <w:alias w:val="Author Label"/>
                <w:tag w:val="By"/>
                <w:id w:val="72399597"/>
                <w:lock w:val="sdtLocked"/>
                <w:placeholder>
                  <w:docPart w:val="DED48ADA6FEA42CBB1126BAF259236B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943F245098D45778DECDDC12BCBB0C5"/>
                </w:placeholder>
              </w:sdtPr>
              <w:sdtContent>
                <w:r>
                  <w:rPr>
                    <w:rFonts w:cs="Times New Roman"/>
                    <w:szCs w:val="24"/>
                  </w:rPr>
                  <w:t>Ashby et al.</w:t>
                </w:r>
              </w:sdtContent>
            </w:sdt>
            <w:sdt>
              <w:sdtPr>
                <w:rPr>
                  <w:rFonts w:cs="Times New Roman"/>
                  <w:szCs w:val="24"/>
                </w:rPr>
                <w:alias w:val="Sponsor"/>
                <w:tag w:val="Sponsor"/>
                <w:id w:val="-2039656131"/>
                <w:lock w:val="sdtContentLocked"/>
                <w:placeholder>
                  <w:docPart w:val="B624CF58D58441448EFA09C8F664D9C7"/>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C813C80DD07F45E1866F6B3370A73F9F"/>
                </w:placeholder>
                <w:showingPlcHdr/>
              </w:sdtPr>
              <w:sdtContent/>
            </w:sdt>
          </w:p>
        </w:tc>
      </w:tr>
      <w:tr w:rsidR="00241965" w:rsidTr="000F1DF9">
        <w:tc>
          <w:tcPr>
            <w:tcW w:w="2718" w:type="dxa"/>
          </w:tcPr>
          <w:p w:rsidR="00241965" w:rsidRPr="00BC7495" w:rsidRDefault="00241965" w:rsidP="000F1DF9">
            <w:pPr>
              <w:rPr>
                <w:rFonts w:cs="Times New Roman"/>
                <w:szCs w:val="24"/>
              </w:rPr>
            </w:pPr>
          </w:p>
        </w:tc>
        <w:sdt>
          <w:sdtPr>
            <w:rPr>
              <w:rFonts w:cs="Times New Roman"/>
              <w:szCs w:val="24"/>
            </w:rPr>
            <w:alias w:val="Committee"/>
            <w:tag w:val="Committee"/>
            <w:id w:val="1914272295"/>
            <w:lock w:val="sdtContentLocked"/>
            <w:placeholder>
              <w:docPart w:val="E68E2B33513F48188D4B3ABBCC3D90AF"/>
            </w:placeholder>
          </w:sdtPr>
          <w:sdtContent>
            <w:tc>
              <w:tcPr>
                <w:tcW w:w="6858" w:type="dxa"/>
              </w:tcPr>
              <w:p w:rsidR="00241965" w:rsidRPr="00FF6471" w:rsidRDefault="00241965" w:rsidP="000F1DF9">
                <w:pPr>
                  <w:jc w:val="right"/>
                  <w:rPr>
                    <w:rFonts w:cs="Times New Roman"/>
                    <w:szCs w:val="24"/>
                  </w:rPr>
                </w:pPr>
                <w:r>
                  <w:rPr>
                    <w:rFonts w:cs="Times New Roman"/>
                    <w:szCs w:val="24"/>
                  </w:rPr>
                  <w:t>Finance</w:t>
                </w:r>
              </w:p>
            </w:tc>
          </w:sdtContent>
        </w:sdt>
      </w:tr>
      <w:tr w:rsidR="00241965" w:rsidTr="000F1DF9">
        <w:tc>
          <w:tcPr>
            <w:tcW w:w="2718" w:type="dxa"/>
          </w:tcPr>
          <w:p w:rsidR="00241965" w:rsidRPr="00BC7495" w:rsidRDefault="00241965" w:rsidP="000F1DF9">
            <w:pPr>
              <w:rPr>
                <w:rFonts w:cs="Times New Roman"/>
                <w:szCs w:val="24"/>
              </w:rPr>
            </w:pPr>
          </w:p>
        </w:tc>
        <w:sdt>
          <w:sdtPr>
            <w:rPr>
              <w:rFonts w:cs="Times New Roman"/>
              <w:szCs w:val="24"/>
            </w:rPr>
            <w:alias w:val="Date"/>
            <w:tag w:val="DateContentControl"/>
            <w:id w:val="1178081906"/>
            <w:lock w:val="sdtLocked"/>
            <w:placeholder>
              <w:docPart w:val="0D4204C7588E42C8A5CFFC6BE5C98A70"/>
            </w:placeholder>
            <w:date w:fullDate="2021-05-19T00:00:00Z">
              <w:dateFormat w:val="M/d/yyyy"/>
              <w:lid w:val="en-US"/>
              <w:storeMappedDataAs w:val="dateTime"/>
              <w:calendar w:val="gregorian"/>
            </w:date>
          </w:sdtPr>
          <w:sdtContent>
            <w:tc>
              <w:tcPr>
                <w:tcW w:w="6858" w:type="dxa"/>
              </w:tcPr>
              <w:p w:rsidR="00241965" w:rsidRPr="00FF6471" w:rsidRDefault="00241965" w:rsidP="000F1DF9">
                <w:pPr>
                  <w:jc w:val="right"/>
                  <w:rPr>
                    <w:rFonts w:cs="Times New Roman"/>
                    <w:szCs w:val="24"/>
                  </w:rPr>
                </w:pPr>
                <w:r>
                  <w:rPr>
                    <w:rFonts w:cs="Times New Roman"/>
                    <w:szCs w:val="24"/>
                  </w:rPr>
                  <w:t>5/19/2021</w:t>
                </w:r>
              </w:p>
            </w:tc>
          </w:sdtContent>
        </w:sdt>
      </w:tr>
      <w:tr w:rsidR="00241965" w:rsidTr="000F1DF9">
        <w:tc>
          <w:tcPr>
            <w:tcW w:w="2718" w:type="dxa"/>
          </w:tcPr>
          <w:p w:rsidR="00241965" w:rsidRPr="00BC7495" w:rsidRDefault="00241965" w:rsidP="000F1DF9">
            <w:pPr>
              <w:rPr>
                <w:rFonts w:cs="Times New Roman"/>
                <w:szCs w:val="24"/>
              </w:rPr>
            </w:pPr>
          </w:p>
        </w:tc>
        <w:sdt>
          <w:sdtPr>
            <w:rPr>
              <w:rFonts w:cs="Times New Roman"/>
              <w:szCs w:val="24"/>
            </w:rPr>
            <w:alias w:val="BA Version"/>
            <w:tag w:val="BAVersion"/>
            <w:id w:val="-1685590809"/>
            <w:lock w:val="sdtContentLocked"/>
            <w:placeholder>
              <w:docPart w:val="44C4CA59FBC640CEBEA90C55BFC2476D"/>
            </w:placeholder>
          </w:sdtPr>
          <w:sdtContent>
            <w:tc>
              <w:tcPr>
                <w:tcW w:w="6858" w:type="dxa"/>
              </w:tcPr>
              <w:p w:rsidR="00241965" w:rsidRPr="00FF6471" w:rsidRDefault="00241965" w:rsidP="000F1DF9">
                <w:pPr>
                  <w:jc w:val="right"/>
                  <w:rPr>
                    <w:rFonts w:cs="Times New Roman"/>
                    <w:szCs w:val="24"/>
                  </w:rPr>
                </w:pPr>
                <w:r>
                  <w:rPr>
                    <w:rFonts w:cs="Times New Roman"/>
                    <w:szCs w:val="24"/>
                  </w:rPr>
                  <w:t>Engrossed</w:t>
                </w:r>
              </w:p>
            </w:tc>
          </w:sdtContent>
        </w:sdt>
      </w:tr>
    </w:tbl>
    <w:p w:rsidR="00241965" w:rsidRPr="00FF6471" w:rsidRDefault="00241965" w:rsidP="000F1DF9">
      <w:pPr>
        <w:spacing w:after="0" w:line="240" w:lineRule="auto"/>
        <w:rPr>
          <w:rFonts w:cs="Times New Roman"/>
          <w:szCs w:val="24"/>
        </w:rPr>
      </w:pPr>
    </w:p>
    <w:p w:rsidR="00241965" w:rsidRPr="00FF6471" w:rsidRDefault="00241965" w:rsidP="000F1DF9">
      <w:pPr>
        <w:spacing w:after="0" w:line="240" w:lineRule="auto"/>
        <w:rPr>
          <w:rFonts w:cs="Times New Roman"/>
          <w:szCs w:val="24"/>
        </w:rPr>
      </w:pPr>
    </w:p>
    <w:p w:rsidR="00241965" w:rsidRPr="00FF6471" w:rsidRDefault="0024196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1B63ED533D44713A51ACB4519924F2B"/>
        </w:placeholder>
      </w:sdtPr>
      <w:sdtContent>
        <w:p w:rsidR="00241965" w:rsidRDefault="0024196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81515313F5C46F8987653CD4CFD3E8B"/>
        </w:placeholder>
      </w:sdtPr>
      <w:sdtContent>
        <w:p w:rsidR="00241965" w:rsidRDefault="00241965" w:rsidP="00617784">
          <w:pPr>
            <w:pStyle w:val="NormalWeb"/>
            <w:spacing w:before="0" w:beforeAutospacing="0" w:after="0" w:afterAutospacing="0"/>
            <w:jc w:val="both"/>
            <w:divId w:val="1066145749"/>
            <w:rPr>
              <w:rFonts w:eastAsia="Times New Roman"/>
              <w:bCs/>
            </w:rPr>
          </w:pPr>
        </w:p>
        <w:p w:rsidR="00241965" w:rsidRPr="00617784" w:rsidRDefault="00241965" w:rsidP="00617784">
          <w:pPr>
            <w:pStyle w:val="NormalWeb"/>
            <w:spacing w:before="0" w:beforeAutospacing="0" w:after="0" w:afterAutospacing="0"/>
            <w:jc w:val="both"/>
            <w:divId w:val="1066145749"/>
          </w:pPr>
          <w:r w:rsidRPr="00617784">
            <w:t>Specialty court programs have been successfully implemented in a number of counties throughout Texas. These courts not only benefit offenders through judicial intervention programs but also help to save the state money and reduce recidivism through immediate treatment. However, it has been noted that many counties throughout the state are without specialty courts, a fact that has been attributed to a lack of available resources at the county level.</w:t>
          </w:r>
        </w:p>
        <w:p w:rsidR="00241965" w:rsidRPr="00617784" w:rsidRDefault="00241965" w:rsidP="00617784">
          <w:pPr>
            <w:pStyle w:val="NormalWeb"/>
            <w:spacing w:before="0" w:beforeAutospacing="0" w:after="0" w:afterAutospacing="0"/>
            <w:jc w:val="both"/>
            <w:divId w:val="1066145749"/>
          </w:pPr>
          <w:r w:rsidRPr="00617784">
            <w:t> </w:t>
          </w:r>
        </w:p>
        <w:p w:rsidR="00241965" w:rsidRDefault="00241965" w:rsidP="00617784">
          <w:pPr>
            <w:pStyle w:val="NormalWeb"/>
            <w:spacing w:before="0" w:beforeAutospacing="0" w:after="0" w:afterAutospacing="0"/>
            <w:jc w:val="both"/>
            <w:divId w:val="1066145749"/>
          </w:pPr>
          <w:r w:rsidRPr="00617784">
            <w:t>H.B. 1256 seeks to bolster funding for specialty court programs in Texas by directing one percent of certain mixed beverage taxes to be deposited to the credit of the specialty court account for use by the criminal justice division within the governor's office.</w:t>
          </w:r>
        </w:p>
        <w:p w:rsidR="00241965" w:rsidRPr="00617784" w:rsidRDefault="00241965" w:rsidP="00617784">
          <w:pPr>
            <w:pStyle w:val="NormalWeb"/>
            <w:spacing w:before="0" w:beforeAutospacing="0" w:after="0" w:afterAutospacing="0"/>
            <w:jc w:val="both"/>
            <w:divId w:val="1066145749"/>
          </w:pPr>
        </w:p>
      </w:sdtContent>
    </w:sdt>
    <w:p w:rsidR="00241965" w:rsidRDefault="0024196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1256 </w:t>
      </w:r>
      <w:bookmarkStart w:id="1" w:name="AmendsCurrentLaw"/>
      <w:bookmarkEnd w:id="1"/>
      <w:r>
        <w:rPr>
          <w:rFonts w:cs="Times New Roman"/>
          <w:szCs w:val="24"/>
        </w:rPr>
        <w:t>amends current law relating to the allocation of certain revenue from mixed beverage gross receipts and sales taxes.</w:t>
      </w:r>
    </w:p>
    <w:p w:rsidR="00241965" w:rsidRPr="00A17B8C" w:rsidRDefault="00241965" w:rsidP="000F1DF9">
      <w:pPr>
        <w:spacing w:after="0" w:line="240" w:lineRule="auto"/>
        <w:jc w:val="both"/>
        <w:rPr>
          <w:rFonts w:eastAsia="Times New Roman" w:cs="Times New Roman"/>
          <w:szCs w:val="24"/>
        </w:rPr>
      </w:pPr>
    </w:p>
    <w:p w:rsidR="00241965" w:rsidRPr="005C2A78" w:rsidRDefault="0024196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C23D37018FC4763BDF2B8474E726A5A"/>
          </w:placeholder>
        </w:sdtPr>
        <w:sdtContent>
          <w:r>
            <w:rPr>
              <w:rFonts w:eastAsia="Times New Roman" w:cs="Times New Roman"/>
              <w:b/>
              <w:szCs w:val="24"/>
              <w:u w:val="single"/>
            </w:rPr>
            <w:t>RULEMAKING AUTHORITY</w:t>
          </w:r>
        </w:sdtContent>
      </w:sdt>
    </w:p>
    <w:p w:rsidR="00241965" w:rsidRPr="006529C4" w:rsidRDefault="00241965" w:rsidP="00774EC7">
      <w:pPr>
        <w:spacing w:after="0" w:line="240" w:lineRule="auto"/>
        <w:jc w:val="both"/>
        <w:rPr>
          <w:rFonts w:cs="Times New Roman"/>
          <w:szCs w:val="24"/>
        </w:rPr>
      </w:pPr>
    </w:p>
    <w:p w:rsidR="00241965" w:rsidRPr="006529C4" w:rsidRDefault="0024196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41965" w:rsidRPr="006529C4" w:rsidRDefault="00241965" w:rsidP="00774EC7">
      <w:pPr>
        <w:spacing w:after="0" w:line="240" w:lineRule="auto"/>
        <w:jc w:val="both"/>
        <w:rPr>
          <w:rFonts w:cs="Times New Roman"/>
          <w:szCs w:val="24"/>
        </w:rPr>
      </w:pPr>
    </w:p>
    <w:p w:rsidR="00241965" w:rsidRPr="005C2A78" w:rsidRDefault="0024196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2B6BE494B8A4C6D97D568A565694A03"/>
          </w:placeholder>
        </w:sdtPr>
        <w:sdtContent>
          <w:r>
            <w:rPr>
              <w:rFonts w:eastAsia="Times New Roman" w:cs="Times New Roman"/>
              <w:b/>
              <w:szCs w:val="24"/>
              <w:u w:val="single"/>
            </w:rPr>
            <w:t>SECTION BY SECTION ANALYSIS</w:t>
          </w:r>
        </w:sdtContent>
      </w:sdt>
    </w:p>
    <w:p w:rsidR="00241965" w:rsidRPr="005C2A78" w:rsidRDefault="00241965" w:rsidP="00241965">
      <w:pPr>
        <w:spacing w:after="0" w:line="240" w:lineRule="auto"/>
        <w:jc w:val="both"/>
        <w:rPr>
          <w:rFonts w:eastAsia="Times New Roman" w:cs="Times New Roman"/>
          <w:szCs w:val="24"/>
        </w:rPr>
      </w:pPr>
    </w:p>
    <w:p w:rsidR="00241965" w:rsidRPr="005C2A78" w:rsidRDefault="00241965" w:rsidP="0024196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Provides that t</w:t>
      </w:r>
      <w:r w:rsidRPr="00A17B8C">
        <w:rPr>
          <w:rFonts w:eastAsia="Times New Roman" w:cs="Times New Roman"/>
          <w:szCs w:val="24"/>
        </w:rPr>
        <w:t>his Act may be cited as the Judge Ruben G. Reyes Act.</w:t>
      </w:r>
    </w:p>
    <w:p w:rsidR="00241965" w:rsidRPr="005C2A78" w:rsidRDefault="00241965" w:rsidP="00241965">
      <w:pPr>
        <w:spacing w:after="0" w:line="240" w:lineRule="auto"/>
        <w:jc w:val="both"/>
        <w:rPr>
          <w:rFonts w:eastAsia="Times New Roman" w:cs="Times New Roman"/>
          <w:szCs w:val="24"/>
        </w:rPr>
      </w:pPr>
    </w:p>
    <w:p w:rsidR="00241965" w:rsidRPr="00A17B8C" w:rsidRDefault="00241965" w:rsidP="0024196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w:t>
      </w:r>
      <w:r w:rsidRPr="00A17B8C">
        <w:rPr>
          <w:rFonts w:eastAsia="Times New Roman" w:cs="Times New Roman"/>
          <w:szCs w:val="24"/>
        </w:rPr>
        <w:t>he heading to Subchapter C, Chapter 183, Tax Code, to read as follows:</w:t>
      </w:r>
    </w:p>
    <w:p w:rsidR="00241965" w:rsidRDefault="00241965" w:rsidP="00241965">
      <w:pPr>
        <w:spacing w:after="0" w:line="240" w:lineRule="auto"/>
        <w:jc w:val="both"/>
        <w:rPr>
          <w:rFonts w:eastAsia="Times New Roman" w:cs="Times New Roman"/>
          <w:szCs w:val="24"/>
        </w:rPr>
      </w:pPr>
    </w:p>
    <w:p w:rsidR="00241965" w:rsidRPr="00A17B8C" w:rsidRDefault="00241965" w:rsidP="00241965">
      <w:pPr>
        <w:spacing w:after="0" w:line="240" w:lineRule="auto"/>
        <w:jc w:val="center"/>
        <w:rPr>
          <w:rFonts w:eastAsia="Times New Roman" w:cs="Times New Roman"/>
          <w:szCs w:val="24"/>
        </w:rPr>
      </w:pPr>
      <w:r w:rsidRPr="00A17B8C">
        <w:rPr>
          <w:rFonts w:eastAsia="Times New Roman" w:cs="Times New Roman"/>
          <w:szCs w:val="24"/>
        </w:rPr>
        <w:t>SUBCHAPTER C.  DISPOSITION OF PROCEEDS</w:t>
      </w:r>
    </w:p>
    <w:p w:rsidR="00241965" w:rsidRPr="005C2A78" w:rsidRDefault="00241965" w:rsidP="00241965">
      <w:pPr>
        <w:spacing w:after="0" w:line="240" w:lineRule="auto"/>
        <w:jc w:val="both"/>
        <w:rPr>
          <w:rFonts w:eastAsia="Times New Roman" w:cs="Times New Roman"/>
          <w:szCs w:val="24"/>
        </w:rPr>
      </w:pPr>
    </w:p>
    <w:p w:rsidR="00241965" w:rsidRDefault="00241965" w:rsidP="0024196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A17B8C">
        <w:rPr>
          <w:rFonts w:eastAsia="Times New Roman" w:cs="Times New Roman"/>
          <w:szCs w:val="24"/>
        </w:rPr>
        <w:t>Subchapter C, Chapter 183, Tax Code, by adding Section 183.053</w:t>
      </w:r>
      <w:r>
        <w:rPr>
          <w:rFonts w:eastAsia="Times New Roman" w:cs="Times New Roman"/>
          <w:szCs w:val="24"/>
        </w:rPr>
        <w:t xml:space="preserve">, </w:t>
      </w:r>
      <w:r w:rsidRPr="00A17B8C">
        <w:rPr>
          <w:rFonts w:eastAsia="Times New Roman" w:cs="Times New Roman"/>
          <w:szCs w:val="24"/>
        </w:rPr>
        <w:t>as follows:</w:t>
      </w:r>
    </w:p>
    <w:p w:rsidR="00241965" w:rsidRPr="00A17B8C" w:rsidRDefault="00241965" w:rsidP="00241965">
      <w:pPr>
        <w:spacing w:after="0" w:line="240" w:lineRule="auto"/>
        <w:jc w:val="both"/>
        <w:rPr>
          <w:rFonts w:eastAsia="Times New Roman" w:cs="Times New Roman"/>
          <w:szCs w:val="24"/>
        </w:rPr>
      </w:pPr>
    </w:p>
    <w:p w:rsidR="00241965" w:rsidRDefault="00241965" w:rsidP="00241965">
      <w:pPr>
        <w:spacing w:after="0" w:line="240" w:lineRule="auto"/>
        <w:ind w:left="720"/>
        <w:jc w:val="both"/>
        <w:rPr>
          <w:rFonts w:eastAsia="Times New Roman" w:cs="Times New Roman"/>
          <w:szCs w:val="24"/>
        </w:rPr>
      </w:pPr>
      <w:r>
        <w:rPr>
          <w:rFonts w:eastAsia="Times New Roman" w:cs="Times New Roman"/>
          <w:szCs w:val="24"/>
        </w:rPr>
        <w:t xml:space="preserve">Sec. 183.053. </w:t>
      </w:r>
      <w:r w:rsidRPr="00A17B8C">
        <w:rPr>
          <w:rFonts w:eastAsia="Times New Roman" w:cs="Times New Roman"/>
          <w:szCs w:val="24"/>
        </w:rPr>
        <w:t>ALLOCATION OF CERTAIN REVENUE FOR CERT</w:t>
      </w:r>
      <w:r>
        <w:rPr>
          <w:rFonts w:eastAsia="Times New Roman" w:cs="Times New Roman"/>
          <w:szCs w:val="24"/>
        </w:rPr>
        <w:t>AIN SPECIALTY COURT PROGRAMS. Requires the C</w:t>
      </w:r>
      <w:r w:rsidRPr="00A17B8C">
        <w:rPr>
          <w:rFonts w:eastAsia="Times New Roman" w:cs="Times New Roman"/>
          <w:szCs w:val="24"/>
        </w:rPr>
        <w:t>omptroller</w:t>
      </w:r>
      <w:r>
        <w:rPr>
          <w:rFonts w:eastAsia="Times New Roman" w:cs="Times New Roman"/>
          <w:szCs w:val="24"/>
        </w:rPr>
        <w:t xml:space="preserve"> of Public Accounts of the State of Texas to</w:t>
      </w:r>
      <w:r w:rsidRPr="00A17B8C">
        <w:rPr>
          <w:rFonts w:eastAsia="Times New Roman" w:cs="Times New Roman"/>
          <w:szCs w:val="24"/>
        </w:rPr>
        <w:t xml:space="preserve"> deposit one percent of the taxes received under Subchapters B </w:t>
      </w:r>
      <w:r>
        <w:rPr>
          <w:rFonts w:eastAsia="Times New Roman" w:cs="Times New Roman"/>
          <w:szCs w:val="24"/>
        </w:rPr>
        <w:t xml:space="preserve">(Mixed Beverage Gross Receipts Tax) </w:t>
      </w:r>
      <w:r w:rsidRPr="00A17B8C">
        <w:rPr>
          <w:rFonts w:eastAsia="Times New Roman" w:cs="Times New Roman"/>
          <w:szCs w:val="24"/>
        </w:rPr>
        <w:t xml:space="preserve">and B-1 </w:t>
      </w:r>
      <w:r>
        <w:rPr>
          <w:rFonts w:eastAsia="Times New Roman" w:cs="Times New Roman"/>
          <w:szCs w:val="24"/>
        </w:rPr>
        <w:t xml:space="preserve">(Mixed Beverage Sales Tax) </w:t>
      </w:r>
      <w:r w:rsidRPr="00A17B8C">
        <w:rPr>
          <w:rFonts w:eastAsia="Times New Roman" w:cs="Times New Roman"/>
          <w:szCs w:val="24"/>
        </w:rPr>
        <w:t>to the credit of the specialty court account established under Section 13</w:t>
      </w:r>
      <w:r>
        <w:rPr>
          <w:rFonts w:eastAsia="Times New Roman" w:cs="Times New Roman"/>
          <w:szCs w:val="24"/>
        </w:rPr>
        <w:t>3.121 (Allocation of Fees to Specialty Court Account), Local Government Code. Authorizes m</w:t>
      </w:r>
      <w:r w:rsidRPr="00A17B8C">
        <w:rPr>
          <w:rFonts w:eastAsia="Times New Roman" w:cs="Times New Roman"/>
          <w:szCs w:val="24"/>
        </w:rPr>
        <w:t xml:space="preserve">oney deposited to the account under this section </w:t>
      </w:r>
      <w:r>
        <w:rPr>
          <w:rFonts w:eastAsia="Times New Roman" w:cs="Times New Roman"/>
          <w:szCs w:val="24"/>
        </w:rPr>
        <w:t>to</w:t>
      </w:r>
      <w:r w:rsidRPr="00A17B8C">
        <w:rPr>
          <w:rFonts w:eastAsia="Times New Roman" w:cs="Times New Roman"/>
          <w:szCs w:val="24"/>
        </w:rPr>
        <w:t xml:space="preserve"> be used only for the purposes described by Section 133.121, Local Government Code.</w:t>
      </w:r>
    </w:p>
    <w:p w:rsidR="00241965" w:rsidRDefault="00241965" w:rsidP="00241965">
      <w:pPr>
        <w:spacing w:after="0" w:line="240" w:lineRule="auto"/>
        <w:ind w:left="720"/>
        <w:jc w:val="both"/>
        <w:rPr>
          <w:rFonts w:eastAsia="Times New Roman" w:cs="Times New Roman"/>
          <w:szCs w:val="24"/>
        </w:rPr>
      </w:pPr>
    </w:p>
    <w:p w:rsidR="00241965" w:rsidRPr="00C8671F" w:rsidRDefault="00241965" w:rsidP="00241965">
      <w:pPr>
        <w:spacing w:after="0" w:line="240" w:lineRule="auto"/>
        <w:jc w:val="both"/>
        <w:rPr>
          <w:rFonts w:eastAsia="Times New Roman" w:cs="Times New Roman"/>
          <w:szCs w:val="24"/>
        </w:rPr>
      </w:pPr>
      <w:r>
        <w:rPr>
          <w:rFonts w:eastAsia="Times New Roman" w:cs="Times New Roman"/>
          <w:szCs w:val="24"/>
        </w:rPr>
        <w:t>SECTION 4. Effective date: September 1, 2021.</w:t>
      </w:r>
    </w:p>
    <w:sectPr w:rsidR="0024196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80E" w:rsidRDefault="00EC280E" w:rsidP="000F1DF9">
      <w:pPr>
        <w:spacing w:after="0" w:line="240" w:lineRule="auto"/>
      </w:pPr>
      <w:r>
        <w:separator/>
      </w:r>
    </w:p>
  </w:endnote>
  <w:endnote w:type="continuationSeparator" w:id="0">
    <w:p w:rsidR="00EC280E" w:rsidRDefault="00EC280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C280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41965">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41965">
                <w:rPr>
                  <w:sz w:val="20"/>
                  <w:szCs w:val="20"/>
                </w:rPr>
                <w:t>H.B. 1256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4196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C280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4196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4196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80E" w:rsidRDefault="00EC280E" w:rsidP="000F1DF9">
      <w:pPr>
        <w:spacing w:after="0" w:line="240" w:lineRule="auto"/>
      </w:pPr>
      <w:r>
        <w:separator/>
      </w:r>
    </w:p>
  </w:footnote>
  <w:footnote w:type="continuationSeparator" w:id="0">
    <w:p w:rsidR="00EC280E" w:rsidRDefault="00EC280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41965"/>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C280E"/>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7DAA18-08AA-4276-8116-60D84837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4196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14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9A0CD4E2C1B434BA96905D8AFD25AAB"/>
        <w:category>
          <w:name w:val="General"/>
          <w:gallery w:val="placeholder"/>
        </w:category>
        <w:types>
          <w:type w:val="bbPlcHdr"/>
        </w:types>
        <w:behaviors>
          <w:behavior w:val="content"/>
        </w:behaviors>
        <w:guid w:val="{0EEE3B7A-5C26-4CA7-8559-154DB8562600}"/>
      </w:docPartPr>
      <w:docPartBody>
        <w:p w:rsidR="00000000" w:rsidRDefault="006165E0"/>
      </w:docPartBody>
    </w:docPart>
    <w:docPart>
      <w:docPartPr>
        <w:name w:val="A5D01868F2B14EE2B24F121A9107304B"/>
        <w:category>
          <w:name w:val="General"/>
          <w:gallery w:val="placeholder"/>
        </w:category>
        <w:types>
          <w:type w:val="bbPlcHdr"/>
        </w:types>
        <w:behaviors>
          <w:behavior w:val="content"/>
        </w:behaviors>
        <w:guid w:val="{9731CC56-B681-45A4-86BD-5C7B98C9B881}"/>
      </w:docPartPr>
      <w:docPartBody>
        <w:p w:rsidR="00000000" w:rsidRDefault="006165E0"/>
      </w:docPartBody>
    </w:docPart>
    <w:docPart>
      <w:docPartPr>
        <w:name w:val="42A97A860CFF411CBF0BAF74BEB5D499"/>
        <w:category>
          <w:name w:val="General"/>
          <w:gallery w:val="placeholder"/>
        </w:category>
        <w:types>
          <w:type w:val="bbPlcHdr"/>
        </w:types>
        <w:behaviors>
          <w:behavior w:val="content"/>
        </w:behaviors>
        <w:guid w:val="{3EC6CD0E-747F-4657-8B7B-AC7D5DB7F6DA}"/>
      </w:docPartPr>
      <w:docPartBody>
        <w:p w:rsidR="00000000" w:rsidRDefault="006165E0"/>
      </w:docPartBody>
    </w:docPart>
    <w:docPart>
      <w:docPartPr>
        <w:name w:val="A7F44CC958E644EBBBD2AFD8B468C940"/>
        <w:category>
          <w:name w:val="General"/>
          <w:gallery w:val="placeholder"/>
        </w:category>
        <w:types>
          <w:type w:val="bbPlcHdr"/>
        </w:types>
        <w:behaviors>
          <w:behavior w:val="content"/>
        </w:behaviors>
        <w:guid w:val="{857B22F1-8AB5-4205-9EEB-6881AE89C0ED}"/>
      </w:docPartPr>
      <w:docPartBody>
        <w:p w:rsidR="00000000" w:rsidRDefault="006165E0"/>
      </w:docPartBody>
    </w:docPart>
    <w:docPart>
      <w:docPartPr>
        <w:name w:val="DED48ADA6FEA42CBB1126BAF259236B4"/>
        <w:category>
          <w:name w:val="General"/>
          <w:gallery w:val="placeholder"/>
        </w:category>
        <w:types>
          <w:type w:val="bbPlcHdr"/>
        </w:types>
        <w:behaviors>
          <w:behavior w:val="content"/>
        </w:behaviors>
        <w:guid w:val="{672FDFCD-7480-4999-9352-912032D9A3C4}"/>
      </w:docPartPr>
      <w:docPartBody>
        <w:p w:rsidR="00000000" w:rsidRDefault="006165E0"/>
      </w:docPartBody>
    </w:docPart>
    <w:docPart>
      <w:docPartPr>
        <w:name w:val="3943F245098D45778DECDDC12BCBB0C5"/>
        <w:category>
          <w:name w:val="General"/>
          <w:gallery w:val="placeholder"/>
        </w:category>
        <w:types>
          <w:type w:val="bbPlcHdr"/>
        </w:types>
        <w:behaviors>
          <w:behavior w:val="content"/>
        </w:behaviors>
        <w:guid w:val="{A90F3E6A-0263-4081-8C77-4E339D6CF157}"/>
      </w:docPartPr>
      <w:docPartBody>
        <w:p w:rsidR="00000000" w:rsidRDefault="006165E0"/>
      </w:docPartBody>
    </w:docPart>
    <w:docPart>
      <w:docPartPr>
        <w:name w:val="B624CF58D58441448EFA09C8F664D9C7"/>
        <w:category>
          <w:name w:val="General"/>
          <w:gallery w:val="placeholder"/>
        </w:category>
        <w:types>
          <w:type w:val="bbPlcHdr"/>
        </w:types>
        <w:behaviors>
          <w:behavior w:val="content"/>
        </w:behaviors>
        <w:guid w:val="{79364AB7-E71D-491D-8CC3-01E4899CF721}"/>
      </w:docPartPr>
      <w:docPartBody>
        <w:p w:rsidR="00000000" w:rsidRDefault="006165E0"/>
      </w:docPartBody>
    </w:docPart>
    <w:docPart>
      <w:docPartPr>
        <w:name w:val="C813C80DD07F45E1866F6B3370A73F9F"/>
        <w:category>
          <w:name w:val="General"/>
          <w:gallery w:val="placeholder"/>
        </w:category>
        <w:types>
          <w:type w:val="bbPlcHdr"/>
        </w:types>
        <w:behaviors>
          <w:behavior w:val="content"/>
        </w:behaviors>
        <w:guid w:val="{65B52973-1774-46F4-BF82-4493FD32B763}"/>
      </w:docPartPr>
      <w:docPartBody>
        <w:p w:rsidR="00000000" w:rsidRDefault="006165E0"/>
      </w:docPartBody>
    </w:docPart>
    <w:docPart>
      <w:docPartPr>
        <w:name w:val="E68E2B33513F48188D4B3ABBCC3D90AF"/>
        <w:category>
          <w:name w:val="General"/>
          <w:gallery w:val="placeholder"/>
        </w:category>
        <w:types>
          <w:type w:val="bbPlcHdr"/>
        </w:types>
        <w:behaviors>
          <w:behavior w:val="content"/>
        </w:behaviors>
        <w:guid w:val="{CFBDF240-17A4-4A52-A70E-287B1F18047B}"/>
      </w:docPartPr>
      <w:docPartBody>
        <w:p w:rsidR="00000000" w:rsidRDefault="006165E0"/>
      </w:docPartBody>
    </w:docPart>
    <w:docPart>
      <w:docPartPr>
        <w:name w:val="0D4204C7588E42C8A5CFFC6BE5C98A70"/>
        <w:category>
          <w:name w:val="General"/>
          <w:gallery w:val="placeholder"/>
        </w:category>
        <w:types>
          <w:type w:val="bbPlcHdr"/>
        </w:types>
        <w:behaviors>
          <w:behavior w:val="content"/>
        </w:behaviors>
        <w:guid w:val="{1BB391FB-40DE-4446-BA1A-3F5E85413D47}"/>
      </w:docPartPr>
      <w:docPartBody>
        <w:p w:rsidR="00000000" w:rsidRDefault="00007E52" w:rsidP="00007E52">
          <w:pPr>
            <w:pStyle w:val="0D4204C7588E42C8A5CFFC6BE5C98A70"/>
          </w:pPr>
          <w:r w:rsidRPr="00A30DD1">
            <w:rPr>
              <w:rStyle w:val="PlaceholderText"/>
            </w:rPr>
            <w:t>Click here to enter a date.</w:t>
          </w:r>
        </w:p>
      </w:docPartBody>
    </w:docPart>
    <w:docPart>
      <w:docPartPr>
        <w:name w:val="44C4CA59FBC640CEBEA90C55BFC2476D"/>
        <w:category>
          <w:name w:val="General"/>
          <w:gallery w:val="placeholder"/>
        </w:category>
        <w:types>
          <w:type w:val="bbPlcHdr"/>
        </w:types>
        <w:behaviors>
          <w:behavior w:val="content"/>
        </w:behaviors>
        <w:guid w:val="{C26EE402-DDA9-4DEA-9EF7-81EF06BFA3E5}"/>
      </w:docPartPr>
      <w:docPartBody>
        <w:p w:rsidR="00000000" w:rsidRDefault="006165E0"/>
      </w:docPartBody>
    </w:docPart>
    <w:docPart>
      <w:docPartPr>
        <w:name w:val="41B63ED533D44713A51ACB4519924F2B"/>
        <w:category>
          <w:name w:val="General"/>
          <w:gallery w:val="placeholder"/>
        </w:category>
        <w:types>
          <w:type w:val="bbPlcHdr"/>
        </w:types>
        <w:behaviors>
          <w:behavior w:val="content"/>
        </w:behaviors>
        <w:guid w:val="{7EB11964-49F3-418A-993F-8FE6E43A279D}"/>
      </w:docPartPr>
      <w:docPartBody>
        <w:p w:rsidR="00000000" w:rsidRDefault="006165E0"/>
      </w:docPartBody>
    </w:docPart>
    <w:docPart>
      <w:docPartPr>
        <w:name w:val="181515313F5C46F8987653CD4CFD3E8B"/>
        <w:category>
          <w:name w:val="General"/>
          <w:gallery w:val="placeholder"/>
        </w:category>
        <w:types>
          <w:type w:val="bbPlcHdr"/>
        </w:types>
        <w:behaviors>
          <w:behavior w:val="content"/>
        </w:behaviors>
        <w:guid w:val="{10C6FF35-F4A2-4077-9465-DC679FDC6D73}"/>
      </w:docPartPr>
      <w:docPartBody>
        <w:p w:rsidR="00000000" w:rsidRDefault="00007E52" w:rsidP="00007E52">
          <w:pPr>
            <w:pStyle w:val="181515313F5C46F8987653CD4CFD3E8B"/>
          </w:pPr>
          <w:r>
            <w:rPr>
              <w:rFonts w:eastAsia="Times New Roman" w:cs="Times New Roman"/>
              <w:bCs/>
              <w:szCs w:val="24"/>
            </w:rPr>
            <w:t xml:space="preserve"> </w:t>
          </w:r>
        </w:p>
      </w:docPartBody>
    </w:docPart>
    <w:docPart>
      <w:docPartPr>
        <w:name w:val="DC23D37018FC4763BDF2B8474E726A5A"/>
        <w:category>
          <w:name w:val="General"/>
          <w:gallery w:val="placeholder"/>
        </w:category>
        <w:types>
          <w:type w:val="bbPlcHdr"/>
        </w:types>
        <w:behaviors>
          <w:behavior w:val="content"/>
        </w:behaviors>
        <w:guid w:val="{73D59A32-F27C-4BA2-BB03-9B57BC310899}"/>
      </w:docPartPr>
      <w:docPartBody>
        <w:p w:rsidR="00000000" w:rsidRDefault="006165E0"/>
      </w:docPartBody>
    </w:docPart>
    <w:docPart>
      <w:docPartPr>
        <w:name w:val="C2B6BE494B8A4C6D97D568A565694A03"/>
        <w:category>
          <w:name w:val="General"/>
          <w:gallery w:val="placeholder"/>
        </w:category>
        <w:types>
          <w:type w:val="bbPlcHdr"/>
        </w:types>
        <w:behaviors>
          <w:behavior w:val="content"/>
        </w:behaviors>
        <w:guid w:val="{8C47624E-B277-4B35-AFBA-4751F5554553}"/>
      </w:docPartPr>
      <w:docPartBody>
        <w:p w:rsidR="00000000" w:rsidRDefault="006165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7E52"/>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165E0"/>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E5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D4204C7588E42C8A5CFFC6BE5C98A70">
    <w:name w:val="0D4204C7588E42C8A5CFFC6BE5C98A70"/>
    <w:rsid w:val="00007E52"/>
    <w:pPr>
      <w:spacing w:after="160" w:line="259" w:lineRule="auto"/>
    </w:pPr>
  </w:style>
  <w:style w:type="paragraph" w:customStyle="1" w:styleId="181515313F5C46F8987653CD4CFD3E8B">
    <w:name w:val="181515313F5C46F8987653CD4CFD3E8B"/>
    <w:rsid w:val="00007E5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5CE1928-F9CE-49CC-BE0F-4BD858A6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318</Words>
  <Characters>1819</Characters>
  <Application>Microsoft Office Word</Application>
  <DocSecurity>0</DocSecurity>
  <Lines>15</Lines>
  <Paragraphs>4</Paragraphs>
  <ScaleCrop>false</ScaleCrop>
  <Company>Texas Legislative Council</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2021-05-19T18:31:00Z</cp:lastPrinted>
  <dcterms:created xsi:type="dcterms:W3CDTF">2015-05-29T14:24:00Z</dcterms:created>
  <dcterms:modified xsi:type="dcterms:W3CDTF">2021-05-19T18:33:00Z</dcterms:modified>
</cp:coreProperties>
</file>

<file path=docProps/custom.xml><?xml version="1.0" encoding="utf-8"?>
<op:Properties xmlns:vt="http://schemas.openxmlformats.org/officeDocument/2006/docPropsVTypes" xmlns:op="http://schemas.openxmlformats.org/officeDocument/2006/custom-properties"/>
</file>