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AD" w:rsidRDefault="00E709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45FC9644F14AAAA6283079C1CF0947"/>
          </w:placeholder>
        </w:sdtPr>
        <w:sdtContent>
          <w:r w:rsidRPr="005C2A78">
            <w:rPr>
              <w:rFonts w:cs="Times New Roman"/>
              <w:b/>
              <w:szCs w:val="24"/>
              <w:u w:val="single"/>
            </w:rPr>
            <w:t>BILL ANALYSIS</w:t>
          </w:r>
        </w:sdtContent>
      </w:sdt>
    </w:p>
    <w:p w:rsidR="00E709AD" w:rsidRPr="00585C31" w:rsidRDefault="00E709AD" w:rsidP="000F1DF9">
      <w:pPr>
        <w:spacing w:after="0" w:line="240" w:lineRule="auto"/>
        <w:rPr>
          <w:rFonts w:cs="Times New Roman"/>
          <w:szCs w:val="24"/>
        </w:rPr>
      </w:pPr>
    </w:p>
    <w:p w:rsidR="00E709AD" w:rsidRPr="00585C31" w:rsidRDefault="00E709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09AD" w:rsidTr="000F1DF9">
        <w:tc>
          <w:tcPr>
            <w:tcW w:w="2718" w:type="dxa"/>
          </w:tcPr>
          <w:p w:rsidR="00E709AD" w:rsidRPr="005C2A78" w:rsidRDefault="00E709AD" w:rsidP="006D756B">
            <w:pPr>
              <w:rPr>
                <w:rFonts w:cs="Times New Roman"/>
                <w:szCs w:val="24"/>
              </w:rPr>
            </w:pPr>
            <w:sdt>
              <w:sdtPr>
                <w:rPr>
                  <w:rFonts w:cs="Times New Roman"/>
                  <w:szCs w:val="24"/>
                </w:rPr>
                <w:alias w:val="Agency Title"/>
                <w:tag w:val="AgencyTitleContentControl"/>
                <w:id w:val="1920747753"/>
                <w:lock w:val="sdtContentLocked"/>
                <w:placeholder>
                  <w:docPart w:val="996981D2935B4A5DAA788E476477373A"/>
                </w:placeholder>
              </w:sdtPr>
              <w:sdtEndPr>
                <w:rPr>
                  <w:rFonts w:cstheme="minorBidi"/>
                  <w:szCs w:val="22"/>
                </w:rPr>
              </w:sdtEndPr>
              <w:sdtContent>
                <w:r>
                  <w:rPr>
                    <w:rFonts w:cs="Times New Roman"/>
                    <w:szCs w:val="24"/>
                  </w:rPr>
                  <w:t>Senate Research Center</w:t>
                </w:r>
              </w:sdtContent>
            </w:sdt>
          </w:p>
        </w:tc>
        <w:tc>
          <w:tcPr>
            <w:tcW w:w="6858" w:type="dxa"/>
          </w:tcPr>
          <w:p w:rsidR="00E709AD" w:rsidRPr="00FF6471" w:rsidRDefault="00E709AD" w:rsidP="000F1DF9">
            <w:pPr>
              <w:jc w:val="right"/>
              <w:rPr>
                <w:rFonts w:cs="Times New Roman"/>
                <w:szCs w:val="24"/>
              </w:rPr>
            </w:pPr>
            <w:sdt>
              <w:sdtPr>
                <w:rPr>
                  <w:rFonts w:cs="Times New Roman"/>
                  <w:szCs w:val="24"/>
                </w:rPr>
                <w:alias w:val="Bill Number"/>
                <w:tag w:val="BillNumberOne"/>
                <w:id w:val="-410784069"/>
                <w:lock w:val="sdtContentLocked"/>
                <w:placeholder>
                  <w:docPart w:val="B1D1747E6A6B4DF79F68081E7397DA25"/>
                </w:placeholder>
              </w:sdtPr>
              <w:sdtContent>
                <w:r>
                  <w:rPr>
                    <w:rFonts w:cs="Times New Roman"/>
                    <w:szCs w:val="24"/>
                  </w:rPr>
                  <w:t>H.B. 1276</w:t>
                </w:r>
              </w:sdtContent>
            </w:sdt>
          </w:p>
        </w:tc>
      </w:tr>
      <w:tr w:rsidR="00E709AD" w:rsidTr="000F1DF9">
        <w:sdt>
          <w:sdtPr>
            <w:rPr>
              <w:rFonts w:cs="Times New Roman"/>
              <w:szCs w:val="24"/>
            </w:rPr>
            <w:alias w:val="TLCNumber"/>
            <w:tag w:val="TLCNumber"/>
            <w:id w:val="-542600604"/>
            <w:lock w:val="sdtLocked"/>
            <w:placeholder>
              <w:docPart w:val="1A008D2F33DE45A58A89676F3EB15903"/>
            </w:placeholder>
          </w:sdtPr>
          <w:sdtContent>
            <w:tc>
              <w:tcPr>
                <w:tcW w:w="2718" w:type="dxa"/>
              </w:tcPr>
              <w:p w:rsidR="00E709AD" w:rsidRPr="000F1DF9" w:rsidRDefault="00E709AD" w:rsidP="00C65088">
                <w:pPr>
                  <w:rPr>
                    <w:rFonts w:cs="Times New Roman"/>
                    <w:szCs w:val="24"/>
                  </w:rPr>
                </w:pPr>
                <w:r>
                  <w:rPr>
                    <w:rFonts w:cs="Times New Roman"/>
                    <w:szCs w:val="24"/>
                  </w:rPr>
                  <w:t>87R16092 KKR-D</w:t>
                </w:r>
              </w:p>
            </w:tc>
          </w:sdtContent>
        </w:sdt>
        <w:tc>
          <w:tcPr>
            <w:tcW w:w="6858" w:type="dxa"/>
          </w:tcPr>
          <w:p w:rsidR="00E709AD" w:rsidRPr="005C2A78" w:rsidRDefault="00E709AD" w:rsidP="00073EDD">
            <w:pPr>
              <w:jc w:val="right"/>
              <w:rPr>
                <w:rFonts w:cs="Times New Roman"/>
                <w:szCs w:val="24"/>
              </w:rPr>
            </w:pPr>
            <w:sdt>
              <w:sdtPr>
                <w:rPr>
                  <w:rFonts w:cs="Times New Roman"/>
                  <w:szCs w:val="24"/>
                </w:rPr>
                <w:alias w:val="Author Label"/>
                <w:tag w:val="By"/>
                <w:id w:val="72399597"/>
                <w:lock w:val="sdtLocked"/>
                <w:placeholder>
                  <w:docPart w:val="380D1C888796426E966CF9DC364D26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BD0F0522F24A75A372C14F9310C01B"/>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4AD238A962AF40E7BE0E869237CF4F1B"/>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BFF5442876364A5395D6E1F5605D41CB"/>
                </w:placeholder>
                <w:showingPlcHdr/>
              </w:sdtPr>
              <w:sdtContent/>
            </w:sdt>
          </w:p>
        </w:tc>
      </w:tr>
      <w:tr w:rsidR="00E709AD" w:rsidTr="000F1DF9">
        <w:tc>
          <w:tcPr>
            <w:tcW w:w="2718" w:type="dxa"/>
          </w:tcPr>
          <w:p w:rsidR="00E709AD" w:rsidRPr="00BC7495" w:rsidRDefault="00E709AD" w:rsidP="000F1DF9">
            <w:pPr>
              <w:rPr>
                <w:rFonts w:cs="Times New Roman"/>
                <w:szCs w:val="24"/>
              </w:rPr>
            </w:pPr>
          </w:p>
        </w:tc>
        <w:sdt>
          <w:sdtPr>
            <w:rPr>
              <w:rFonts w:cs="Times New Roman"/>
              <w:szCs w:val="24"/>
            </w:rPr>
            <w:alias w:val="Committee"/>
            <w:tag w:val="Committee"/>
            <w:id w:val="1914272295"/>
            <w:lock w:val="sdtContentLocked"/>
            <w:placeholder>
              <w:docPart w:val="48E09EA32FE54D138089B0DCBD1093B1"/>
            </w:placeholder>
          </w:sdtPr>
          <w:sdtContent>
            <w:tc>
              <w:tcPr>
                <w:tcW w:w="6858" w:type="dxa"/>
              </w:tcPr>
              <w:p w:rsidR="00E709AD" w:rsidRPr="00FF6471" w:rsidRDefault="00E709AD" w:rsidP="000F1DF9">
                <w:pPr>
                  <w:jc w:val="right"/>
                  <w:rPr>
                    <w:rFonts w:cs="Times New Roman"/>
                    <w:szCs w:val="24"/>
                  </w:rPr>
                </w:pPr>
                <w:r>
                  <w:rPr>
                    <w:rFonts w:cs="Times New Roman"/>
                    <w:szCs w:val="24"/>
                  </w:rPr>
                  <w:t>Health &amp; Human Services</w:t>
                </w:r>
              </w:p>
            </w:tc>
          </w:sdtContent>
        </w:sdt>
      </w:tr>
      <w:tr w:rsidR="00E709AD" w:rsidTr="000F1DF9">
        <w:tc>
          <w:tcPr>
            <w:tcW w:w="2718" w:type="dxa"/>
          </w:tcPr>
          <w:p w:rsidR="00E709AD" w:rsidRPr="00BC7495" w:rsidRDefault="00E709AD" w:rsidP="000F1DF9">
            <w:pPr>
              <w:rPr>
                <w:rFonts w:cs="Times New Roman"/>
                <w:szCs w:val="24"/>
              </w:rPr>
            </w:pPr>
          </w:p>
        </w:tc>
        <w:sdt>
          <w:sdtPr>
            <w:rPr>
              <w:rFonts w:cs="Times New Roman"/>
              <w:szCs w:val="24"/>
            </w:rPr>
            <w:alias w:val="Date"/>
            <w:tag w:val="DateContentControl"/>
            <w:id w:val="1178081906"/>
            <w:lock w:val="sdtLocked"/>
            <w:placeholder>
              <w:docPart w:val="562EBFE5E9D84C23B9A2F4F5BD72EF50"/>
            </w:placeholder>
            <w:date w:fullDate="2021-05-10T00:00:00Z">
              <w:dateFormat w:val="M/d/yyyy"/>
              <w:lid w:val="en-US"/>
              <w:storeMappedDataAs w:val="dateTime"/>
              <w:calendar w:val="gregorian"/>
            </w:date>
          </w:sdtPr>
          <w:sdtContent>
            <w:tc>
              <w:tcPr>
                <w:tcW w:w="6858" w:type="dxa"/>
              </w:tcPr>
              <w:p w:rsidR="00E709AD" w:rsidRPr="00FF6471" w:rsidRDefault="00E709AD" w:rsidP="000F1DF9">
                <w:pPr>
                  <w:jc w:val="right"/>
                  <w:rPr>
                    <w:rFonts w:cs="Times New Roman"/>
                    <w:szCs w:val="24"/>
                  </w:rPr>
                </w:pPr>
                <w:r>
                  <w:rPr>
                    <w:rFonts w:cs="Times New Roman"/>
                    <w:szCs w:val="24"/>
                  </w:rPr>
                  <w:t>5/10/2021</w:t>
                </w:r>
              </w:p>
            </w:tc>
          </w:sdtContent>
        </w:sdt>
      </w:tr>
      <w:tr w:rsidR="00E709AD" w:rsidTr="000F1DF9">
        <w:tc>
          <w:tcPr>
            <w:tcW w:w="2718" w:type="dxa"/>
          </w:tcPr>
          <w:p w:rsidR="00E709AD" w:rsidRPr="00BC7495" w:rsidRDefault="00E709AD" w:rsidP="000F1DF9">
            <w:pPr>
              <w:rPr>
                <w:rFonts w:cs="Times New Roman"/>
                <w:szCs w:val="24"/>
              </w:rPr>
            </w:pPr>
          </w:p>
        </w:tc>
        <w:sdt>
          <w:sdtPr>
            <w:rPr>
              <w:rFonts w:cs="Times New Roman"/>
              <w:szCs w:val="24"/>
            </w:rPr>
            <w:alias w:val="BA Version"/>
            <w:tag w:val="BAVersion"/>
            <w:id w:val="-1685590809"/>
            <w:lock w:val="sdtContentLocked"/>
            <w:placeholder>
              <w:docPart w:val="5B455044421C47FC9BC314B8FA340FD0"/>
            </w:placeholder>
          </w:sdtPr>
          <w:sdtContent>
            <w:tc>
              <w:tcPr>
                <w:tcW w:w="6858" w:type="dxa"/>
              </w:tcPr>
              <w:p w:rsidR="00E709AD" w:rsidRPr="00FF6471" w:rsidRDefault="00E709AD" w:rsidP="000F1DF9">
                <w:pPr>
                  <w:jc w:val="right"/>
                  <w:rPr>
                    <w:rFonts w:cs="Times New Roman"/>
                    <w:szCs w:val="24"/>
                  </w:rPr>
                </w:pPr>
                <w:r>
                  <w:rPr>
                    <w:rFonts w:cs="Times New Roman"/>
                    <w:szCs w:val="24"/>
                  </w:rPr>
                  <w:t>Engrossed</w:t>
                </w:r>
              </w:p>
            </w:tc>
          </w:sdtContent>
        </w:sdt>
      </w:tr>
    </w:tbl>
    <w:p w:rsidR="00E709AD" w:rsidRPr="00FF6471" w:rsidRDefault="00E709AD" w:rsidP="000F1DF9">
      <w:pPr>
        <w:spacing w:after="0" w:line="240" w:lineRule="auto"/>
        <w:rPr>
          <w:rFonts w:cs="Times New Roman"/>
          <w:szCs w:val="24"/>
        </w:rPr>
      </w:pPr>
    </w:p>
    <w:p w:rsidR="00E709AD" w:rsidRPr="00FF6471" w:rsidRDefault="00E709AD" w:rsidP="000F1DF9">
      <w:pPr>
        <w:spacing w:after="0" w:line="240" w:lineRule="auto"/>
        <w:rPr>
          <w:rFonts w:cs="Times New Roman"/>
          <w:szCs w:val="24"/>
        </w:rPr>
      </w:pPr>
    </w:p>
    <w:p w:rsidR="00E709AD" w:rsidRPr="00FF6471" w:rsidRDefault="00E709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5632AC76A4551BEA93004FC1F58C5"/>
        </w:placeholder>
      </w:sdtPr>
      <w:sdtContent>
        <w:p w:rsidR="00E709AD" w:rsidRDefault="00E709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4FF77747B54F879CD1D8FADE0CAB49"/>
        </w:placeholder>
      </w:sdtPr>
      <w:sdtContent>
        <w:p w:rsidR="00E709AD" w:rsidRDefault="00E709AD" w:rsidP="006417D7">
          <w:pPr>
            <w:pStyle w:val="NormalWeb"/>
            <w:spacing w:before="0" w:beforeAutospacing="0" w:after="0" w:afterAutospacing="0"/>
            <w:jc w:val="both"/>
            <w:divId w:val="512382664"/>
            <w:rPr>
              <w:rFonts w:eastAsia="Times New Roman"/>
              <w:bCs/>
            </w:rPr>
          </w:pPr>
        </w:p>
        <w:p w:rsidR="00E709AD" w:rsidRPr="007E155B" w:rsidRDefault="00E709AD" w:rsidP="006417D7">
          <w:pPr>
            <w:pStyle w:val="NormalWeb"/>
            <w:spacing w:before="0" w:beforeAutospacing="0" w:after="0" w:afterAutospacing="0"/>
            <w:jc w:val="both"/>
            <w:divId w:val="512382664"/>
            <w:rPr>
              <w:color w:val="000000"/>
            </w:rPr>
          </w:pPr>
          <w:r w:rsidRPr="007E155B">
            <w:rPr>
              <w:color w:val="000000"/>
            </w:rPr>
            <w:t>In the spring of 2020, Governor Abbott issued an emergency directive allowing restaurants to sell bulk products like uncooked produce, meat, and dry goods directly to consumers under guidance issued by the Texas Department of State Health Services (DSHS). This directive provided Texans with another source of food, which was critical as grocery stores became overrun. Because restaurants and grocery stores rely on separate and distinct supply chains, Texans were often able to find specific products in their local restaurant, even if they could</w:t>
          </w:r>
          <w:r>
            <w:rPr>
              <w:color w:val="000000"/>
            </w:rPr>
            <w:t xml:space="preserve"> no</w:t>
          </w:r>
          <w:r w:rsidRPr="007E155B">
            <w:rPr>
              <w:color w:val="000000"/>
            </w:rPr>
            <w:t>t find the same product in a nearby grocery store.</w:t>
          </w:r>
        </w:p>
        <w:p w:rsidR="00E709AD" w:rsidRDefault="00E709AD" w:rsidP="006417D7">
          <w:pPr>
            <w:pStyle w:val="NormalWeb"/>
            <w:spacing w:before="0" w:beforeAutospacing="0" w:after="0" w:afterAutospacing="0"/>
            <w:jc w:val="both"/>
            <w:divId w:val="512382664"/>
            <w:rPr>
              <w:color w:val="000000"/>
            </w:rPr>
          </w:pPr>
        </w:p>
        <w:p w:rsidR="00E709AD" w:rsidRPr="007E155B" w:rsidRDefault="00E709AD" w:rsidP="006417D7">
          <w:pPr>
            <w:pStyle w:val="NormalWeb"/>
            <w:spacing w:before="0" w:beforeAutospacing="0" w:after="0" w:afterAutospacing="0"/>
            <w:jc w:val="both"/>
            <w:divId w:val="512382664"/>
            <w:rPr>
              <w:color w:val="000000"/>
            </w:rPr>
          </w:pPr>
          <w:r w:rsidRPr="007E155B">
            <w:rPr>
              <w:color w:val="000000"/>
            </w:rPr>
            <w:t>In addition to helping Texas consumers, the bulk food sales directive also provided a crucial revenue stream for restaurants suffering a drastic decrease in sales due to the</w:t>
          </w:r>
          <w:r>
            <w:rPr>
              <w:color w:val="000000"/>
            </w:rPr>
            <w:t xml:space="preserve"> COVID-19</w:t>
          </w:r>
          <w:r w:rsidRPr="007E155B">
            <w:rPr>
              <w:color w:val="000000"/>
            </w:rPr>
            <w:t xml:space="preserve"> pandemic. Restaurants took advantage of the emergency directive to serve customers in new, innovative ways, creating family meal kits and even cooking class boxes. Many restaurants are eager to incorporate these innovative strategies into their long-term business pla</w:t>
          </w:r>
          <w:r>
            <w:rPr>
              <w:color w:val="000000"/>
            </w:rPr>
            <w:t xml:space="preserve">ns to rebuild from the </w:t>
          </w:r>
          <w:r w:rsidRPr="007E155B">
            <w:rPr>
              <w:color w:val="000000"/>
            </w:rPr>
            <w:t>pandemic.</w:t>
          </w:r>
        </w:p>
        <w:p w:rsidR="00E709AD" w:rsidRDefault="00E709AD" w:rsidP="006417D7">
          <w:pPr>
            <w:pStyle w:val="NormalWeb"/>
            <w:spacing w:before="0" w:beforeAutospacing="0" w:after="0" w:afterAutospacing="0"/>
            <w:jc w:val="both"/>
            <w:divId w:val="512382664"/>
            <w:rPr>
              <w:color w:val="000000"/>
            </w:rPr>
          </w:pPr>
        </w:p>
        <w:p w:rsidR="00E709AD" w:rsidRPr="007E155B" w:rsidRDefault="00E709AD" w:rsidP="006417D7">
          <w:pPr>
            <w:pStyle w:val="NormalWeb"/>
            <w:spacing w:before="0" w:beforeAutospacing="0" w:after="0" w:afterAutospacing="0"/>
            <w:jc w:val="both"/>
            <w:divId w:val="512382664"/>
            <w:rPr>
              <w:color w:val="000000"/>
            </w:rPr>
          </w:pPr>
          <w:r>
            <w:rPr>
              <w:color w:val="000000"/>
            </w:rPr>
            <w:t xml:space="preserve">H.B. 1276 </w:t>
          </w:r>
          <w:r w:rsidRPr="007E155B">
            <w:rPr>
              <w:color w:val="000000"/>
            </w:rPr>
            <w:t>would increase Texans' access to food and generate additional revenue for food service establishments by allowing food s</w:t>
          </w:r>
          <w:r>
            <w:rPr>
              <w:color w:val="000000"/>
            </w:rPr>
            <w:t>ervice establishments</w:t>
          </w:r>
          <w:r w:rsidRPr="007E155B">
            <w:rPr>
              <w:color w:val="000000"/>
            </w:rPr>
            <w:t xml:space="preserve"> to sell directly to an individual certain consumer food products.</w:t>
          </w:r>
        </w:p>
        <w:p w:rsidR="00E709AD" w:rsidRPr="00D70925" w:rsidRDefault="00E709AD" w:rsidP="006417D7">
          <w:pPr>
            <w:spacing w:after="0" w:line="240" w:lineRule="auto"/>
            <w:jc w:val="both"/>
            <w:rPr>
              <w:rFonts w:eastAsia="Times New Roman" w:cs="Times New Roman"/>
              <w:bCs/>
              <w:szCs w:val="24"/>
            </w:rPr>
          </w:pPr>
        </w:p>
      </w:sdtContent>
    </w:sdt>
    <w:p w:rsidR="00E709AD" w:rsidRDefault="00E709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1276 </w:t>
      </w:r>
      <w:bookmarkStart w:id="1" w:name="AmendsCurrentLaw"/>
      <w:bookmarkEnd w:id="1"/>
      <w:r>
        <w:rPr>
          <w:rFonts w:cs="Times New Roman"/>
          <w:szCs w:val="24"/>
        </w:rPr>
        <w:t>amends current law relating to the sale of certain food by food service establishments.</w:t>
      </w:r>
    </w:p>
    <w:p w:rsidR="00E709AD" w:rsidRPr="00DB7BE6" w:rsidRDefault="00E709AD" w:rsidP="000F1DF9">
      <w:pPr>
        <w:spacing w:after="0" w:line="240" w:lineRule="auto"/>
        <w:jc w:val="both"/>
        <w:rPr>
          <w:rFonts w:eastAsia="Times New Roman" w:cs="Times New Roman"/>
          <w:szCs w:val="24"/>
        </w:rPr>
      </w:pPr>
    </w:p>
    <w:p w:rsidR="00E709AD" w:rsidRPr="005C2A78" w:rsidRDefault="00E709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E67B2C63864F208523DC1C0A5F4949"/>
          </w:placeholder>
        </w:sdtPr>
        <w:sdtContent>
          <w:r>
            <w:rPr>
              <w:rFonts w:eastAsia="Times New Roman" w:cs="Times New Roman"/>
              <w:b/>
              <w:szCs w:val="24"/>
              <w:u w:val="single"/>
            </w:rPr>
            <w:t>RULEMAKING AUTHORITY</w:t>
          </w:r>
        </w:sdtContent>
      </w:sdt>
    </w:p>
    <w:p w:rsidR="00E709AD" w:rsidRPr="006529C4" w:rsidRDefault="00E709AD" w:rsidP="00774EC7">
      <w:pPr>
        <w:spacing w:after="0" w:line="240" w:lineRule="auto"/>
        <w:jc w:val="both"/>
        <w:rPr>
          <w:rFonts w:cs="Times New Roman"/>
          <w:szCs w:val="24"/>
        </w:rPr>
      </w:pPr>
    </w:p>
    <w:p w:rsidR="00E709AD" w:rsidRPr="00DB7BE6" w:rsidRDefault="00E709AD" w:rsidP="00774EC7">
      <w:pPr>
        <w:spacing w:after="0" w:line="240" w:lineRule="auto"/>
        <w:jc w:val="both"/>
        <w:rPr>
          <w:rFonts w:cs="Times New Roman"/>
          <w:szCs w:val="24"/>
        </w:rPr>
      </w:pPr>
      <w:r w:rsidRPr="00DB7BE6">
        <w:rPr>
          <w:rFonts w:cs="Times New Roman"/>
          <w:szCs w:val="24"/>
        </w:rPr>
        <w:t>Rulemaking au</w:t>
      </w:r>
      <w:r>
        <w:rPr>
          <w:rFonts w:cs="Times New Roman"/>
          <w:szCs w:val="24"/>
        </w:rPr>
        <w:t xml:space="preserve">thority is expressly granted to the executive commissioner of the Health and Human Services Commission </w:t>
      </w:r>
      <w:r w:rsidRPr="00DB7BE6">
        <w:rPr>
          <w:rFonts w:cs="Times New Roman"/>
          <w:szCs w:val="24"/>
        </w:rPr>
        <w:t>in SECTION 3 of this bill.</w:t>
      </w:r>
    </w:p>
    <w:p w:rsidR="00E709AD" w:rsidRPr="006529C4" w:rsidRDefault="00E709AD" w:rsidP="00774EC7">
      <w:pPr>
        <w:spacing w:after="0" w:line="240" w:lineRule="auto"/>
        <w:jc w:val="both"/>
        <w:rPr>
          <w:rFonts w:cs="Times New Roman"/>
          <w:szCs w:val="24"/>
        </w:rPr>
      </w:pPr>
    </w:p>
    <w:p w:rsidR="00E709AD" w:rsidRPr="005C2A78" w:rsidRDefault="00E709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F56E9454FA4E0B91CEC47551934951"/>
          </w:placeholder>
        </w:sdtPr>
        <w:sdtContent>
          <w:r>
            <w:rPr>
              <w:rFonts w:eastAsia="Times New Roman" w:cs="Times New Roman"/>
              <w:b/>
              <w:szCs w:val="24"/>
              <w:u w:val="single"/>
            </w:rPr>
            <w:t>SECTION BY SECTION ANALYSIS</w:t>
          </w:r>
        </w:sdtContent>
      </w:sdt>
    </w:p>
    <w:p w:rsidR="00E709AD" w:rsidRPr="005C2A78" w:rsidRDefault="00E709AD" w:rsidP="000F1DF9">
      <w:pPr>
        <w:spacing w:after="0" w:line="240" w:lineRule="auto"/>
        <w:jc w:val="both"/>
        <w:rPr>
          <w:rFonts w:eastAsia="Times New Roman" w:cs="Times New Roman"/>
          <w:szCs w:val="24"/>
        </w:rPr>
      </w:pPr>
    </w:p>
    <w:p w:rsidR="00E709AD" w:rsidRPr="006417D7" w:rsidRDefault="00E709AD" w:rsidP="006417D7">
      <w:pPr>
        <w:spacing w:after="0" w:line="240" w:lineRule="auto"/>
        <w:jc w:val="both"/>
      </w:pPr>
      <w:r w:rsidRPr="006417D7">
        <w:rPr>
          <w:rFonts w:eastAsia="Times New Roman" w:cs="Times New Roman"/>
          <w:szCs w:val="24"/>
        </w:rPr>
        <w:t>SECTION 1.</w:t>
      </w:r>
      <w:r w:rsidRPr="006417D7">
        <w:t xml:space="preserve"> Amends Chapter 437, Health and Safety Code, by adding Section 437.026, as follows:</w:t>
      </w:r>
    </w:p>
    <w:p w:rsidR="00E709AD" w:rsidRPr="006417D7" w:rsidRDefault="00E709AD" w:rsidP="006417D7">
      <w:pPr>
        <w:spacing w:after="0" w:line="240" w:lineRule="auto"/>
        <w:jc w:val="both"/>
      </w:pPr>
    </w:p>
    <w:p w:rsidR="00E709AD" w:rsidRPr="006417D7" w:rsidRDefault="00E709AD" w:rsidP="006417D7">
      <w:pPr>
        <w:spacing w:after="0" w:line="240" w:lineRule="auto"/>
        <w:ind w:left="720"/>
        <w:jc w:val="both"/>
        <w:rPr>
          <w:rFonts w:cs="Times New Roman"/>
          <w:szCs w:val="24"/>
        </w:rPr>
      </w:pPr>
      <w:r w:rsidRPr="006417D7">
        <w:t xml:space="preserve">Sec. </w:t>
      </w:r>
      <w:r w:rsidRPr="006417D7">
        <w:rPr>
          <w:rFonts w:cs="Times New Roman"/>
          <w:szCs w:val="24"/>
        </w:rPr>
        <w:t>437.026.  SALE OF CERTAIN FOOD BY FOOD SERVICE ESTABLISHMENT.  (a) Authorizes a food service establishment that holds a permit under Chapter 437 (Regulation of Food Service Establishments, Retail Food Stores, Mobile Food Units, and Roadside Food Vendors), except as provided by Subsection (b), to sell directly to an individual consumer food, other than prepared food, that:</w:t>
      </w:r>
    </w:p>
    <w:p w:rsidR="00E709AD" w:rsidRPr="006417D7" w:rsidRDefault="00E709AD" w:rsidP="006417D7">
      <w:pPr>
        <w:spacing w:after="0" w:line="240" w:lineRule="auto"/>
        <w:ind w:left="72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eastAsia="Times New Roman" w:cs="Times New Roman"/>
          <w:szCs w:val="24"/>
        </w:rPr>
        <w:t>(1)  is labeled, which may include a handwritten label, with any information required by the Department of State Health Service's (DSHS) food service establishment rules;</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eastAsia="Times New Roman" w:cs="Times New Roman"/>
          <w:szCs w:val="24"/>
        </w:rPr>
        <w:t>(2)  for a meat product or poultry product, is obtained from a source that is appropriately inspected and bears an official mark of inspection from DSHS or the United States Department of Agriculture; and</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eastAsia="Times New Roman" w:cs="Times New Roman"/>
          <w:szCs w:val="24"/>
        </w:rPr>
        <w:t>(3)  for food requiring refrigeration other than whole, uncut produce, is:</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880"/>
        <w:jc w:val="both"/>
        <w:rPr>
          <w:rFonts w:cs="Times New Roman"/>
          <w:szCs w:val="24"/>
        </w:rPr>
      </w:pPr>
      <w:r w:rsidRPr="006417D7">
        <w:rPr>
          <w:rFonts w:eastAsia="Times New Roman" w:cs="Times New Roman"/>
          <w:szCs w:val="24"/>
        </w:rPr>
        <w:t>(A)  maintained at or below 41 degrees Fahrenheit until the establishment sells or donates the food; and</w:t>
      </w:r>
    </w:p>
    <w:p w:rsidR="00E709AD" w:rsidRPr="006417D7" w:rsidRDefault="00E709AD" w:rsidP="006417D7">
      <w:pPr>
        <w:spacing w:after="0" w:line="240" w:lineRule="auto"/>
        <w:ind w:left="2880"/>
        <w:jc w:val="both"/>
        <w:rPr>
          <w:rFonts w:cs="Times New Roman"/>
          <w:szCs w:val="24"/>
        </w:rPr>
      </w:pPr>
    </w:p>
    <w:p w:rsidR="00E709AD" w:rsidRPr="006417D7" w:rsidRDefault="00E709AD" w:rsidP="006417D7">
      <w:pPr>
        <w:spacing w:after="0" w:line="240" w:lineRule="auto"/>
        <w:ind w:left="2880"/>
        <w:jc w:val="both"/>
        <w:rPr>
          <w:rFonts w:eastAsia="Times New Roman" w:cs="Times New Roman"/>
          <w:szCs w:val="24"/>
        </w:rPr>
      </w:pPr>
      <w:r w:rsidRPr="006417D7">
        <w:rPr>
          <w:rFonts w:eastAsia="Times New Roman" w:cs="Times New Roman"/>
          <w:szCs w:val="24"/>
        </w:rPr>
        <w:t>(B)  protected from contamination.</w:t>
      </w:r>
    </w:p>
    <w:p w:rsidR="00E709AD" w:rsidRPr="006417D7" w:rsidRDefault="00E709AD" w:rsidP="006417D7">
      <w:pPr>
        <w:spacing w:after="0" w:line="240" w:lineRule="auto"/>
        <w:ind w:left="2880"/>
        <w:jc w:val="both"/>
        <w:rPr>
          <w:rFonts w:eastAsia="Times New Roman" w:cs="Times New Roman"/>
          <w:szCs w:val="24"/>
        </w:rPr>
      </w:pPr>
    </w:p>
    <w:p w:rsidR="00E709AD" w:rsidRPr="006417D7" w:rsidRDefault="00E709AD" w:rsidP="006417D7">
      <w:pPr>
        <w:spacing w:after="0" w:line="240" w:lineRule="auto"/>
        <w:ind w:left="1440"/>
        <w:jc w:val="both"/>
        <w:rPr>
          <w:rFonts w:cs="Times New Roman"/>
          <w:szCs w:val="24"/>
        </w:rPr>
      </w:pPr>
      <w:r w:rsidRPr="006417D7">
        <w:rPr>
          <w:rFonts w:eastAsia="Times New Roman" w:cs="Times New Roman"/>
          <w:szCs w:val="24"/>
        </w:rPr>
        <w:t xml:space="preserve">(b) Prohibits a </w:t>
      </w:r>
      <w:r w:rsidRPr="006417D7">
        <w:rPr>
          <w:rFonts w:cs="Times New Roman"/>
          <w:szCs w:val="24"/>
          <w:shd w:val="clear" w:color="auto" w:fill="FFFFFF"/>
        </w:rPr>
        <w:t xml:space="preserve">food service establishment described by Subsection (a) from selling </w:t>
      </w:r>
      <w:r w:rsidRPr="006417D7">
        <w:rPr>
          <w:rFonts w:cs="Times New Roman"/>
          <w:szCs w:val="24"/>
        </w:rPr>
        <w:t>directly to an individual consumer food that is:</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cs="Times New Roman"/>
          <w:szCs w:val="24"/>
        </w:rPr>
        <w:t>(1)  in a package exhibiting damage; or</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cs="Times New Roman"/>
          <w:szCs w:val="24"/>
        </w:rPr>
        <w:t>(2)  distressed because the food:</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880"/>
        <w:jc w:val="both"/>
        <w:rPr>
          <w:rFonts w:cs="Times New Roman"/>
          <w:szCs w:val="24"/>
        </w:rPr>
      </w:pPr>
      <w:r w:rsidRPr="006417D7">
        <w:rPr>
          <w:rFonts w:cs="Times New Roman"/>
          <w:szCs w:val="24"/>
        </w:rPr>
        <w:t>(A)  has been subjected to fire, flooding, excessive heat, smoke, radiation, or another environmental contamination;</w:t>
      </w:r>
    </w:p>
    <w:p w:rsidR="00E709AD" w:rsidRPr="006417D7" w:rsidRDefault="00E709AD" w:rsidP="006417D7">
      <w:pPr>
        <w:spacing w:after="0" w:line="240" w:lineRule="auto"/>
        <w:ind w:left="2880"/>
        <w:jc w:val="both"/>
        <w:rPr>
          <w:rFonts w:cs="Times New Roman"/>
          <w:szCs w:val="24"/>
        </w:rPr>
      </w:pPr>
    </w:p>
    <w:p w:rsidR="00E709AD" w:rsidRPr="006417D7" w:rsidRDefault="00E709AD" w:rsidP="006417D7">
      <w:pPr>
        <w:spacing w:after="0" w:line="240" w:lineRule="auto"/>
        <w:ind w:left="2880"/>
        <w:jc w:val="both"/>
        <w:rPr>
          <w:rFonts w:cs="Times New Roman"/>
          <w:szCs w:val="24"/>
        </w:rPr>
      </w:pPr>
      <w:r w:rsidRPr="006417D7">
        <w:rPr>
          <w:rFonts w:cs="Times New Roman"/>
          <w:szCs w:val="24"/>
        </w:rPr>
        <w:t>(B)  is not held at the correct temperature for the food type; or</w:t>
      </w:r>
    </w:p>
    <w:p w:rsidR="00E709AD" w:rsidRPr="006417D7" w:rsidRDefault="00E709AD" w:rsidP="006417D7">
      <w:pPr>
        <w:spacing w:after="0" w:line="240" w:lineRule="auto"/>
        <w:ind w:left="2880"/>
        <w:jc w:val="both"/>
        <w:rPr>
          <w:rFonts w:cs="Times New Roman"/>
          <w:szCs w:val="24"/>
        </w:rPr>
      </w:pPr>
    </w:p>
    <w:p w:rsidR="00E709AD" w:rsidRPr="006417D7" w:rsidRDefault="00E709AD" w:rsidP="006417D7">
      <w:pPr>
        <w:spacing w:after="0" w:line="240" w:lineRule="auto"/>
        <w:ind w:left="2880"/>
        <w:jc w:val="both"/>
        <w:rPr>
          <w:rFonts w:cs="Times New Roman"/>
          <w:szCs w:val="24"/>
        </w:rPr>
      </w:pPr>
      <w:r w:rsidRPr="006417D7">
        <w:rPr>
          <w:rFonts w:cs="Times New Roman"/>
          <w:szCs w:val="24"/>
        </w:rPr>
        <w:t>(C)  is not in good condition.</w:t>
      </w:r>
    </w:p>
    <w:p w:rsidR="00E709AD" w:rsidRPr="006417D7" w:rsidRDefault="00E709AD" w:rsidP="006417D7">
      <w:pPr>
        <w:spacing w:after="0" w:line="240" w:lineRule="auto"/>
        <w:ind w:left="2880"/>
        <w:jc w:val="both"/>
        <w:rPr>
          <w:rFonts w:cs="Times New Roman"/>
          <w:szCs w:val="24"/>
        </w:rPr>
      </w:pPr>
    </w:p>
    <w:p w:rsidR="00E709AD" w:rsidRPr="006417D7" w:rsidRDefault="00E709AD" w:rsidP="006417D7">
      <w:pPr>
        <w:spacing w:after="0" w:line="240" w:lineRule="auto"/>
        <w:ind w:left="1560"/>
        <w:jc w:val="both"/>
        <w:rPr>
          <w:rFonts w:cs="Times New Roman"/>
          <w:szCs w:val="24"/>
        </w:rPr>
      </w:pPr>
      <w:r w:rsidRPr="006417D7">
        <w:rPr>
          <w:rFonts w:cs="Times New Roman"/>
          <w:szCs w:val="24"/>
        </w:rPr>
        <w:t xml:space="preserve">(c) Prohibits a </w:t>
      </w:r>
      <w:r w:rsidRPr="006417D7">
        <w:rPr>
          <w:rFonts w:cs="Times New Roman"/>
          <w:szCs w:val="24"/>
          <w:shd w:val="clear" w:color="auto" w:fill="FFFFFF"/>
        </w:rPr>
        <w:t xml:space="preserve">municipality or public health district from requiring </w:t>
      </w:r>
      <w:r w:rsidRPr="006417D7">
        <w:rPr>
          <w:rFonts w:cs="Times New Roman"/>
          <w:szCs w:val="24"/>
        </w:rPr>
        <w:t>a food service establishment that sells food directly to an individual consumer under this section to obtain a food manufacturer license or permit if the establishment:</w:t>
      </w:r>
    </w:p>
    <w:p w:rsidR="00E709AD" w:rsidRPr="006417D7" w:rsidRDefault="00E709AD" w:rsidP="006417D7">
      <w:pPr>
        <w:spacing w:after="0" w:line="240" w:lineRule="auto"/>
        <w:ind w:left="156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cs="Times New Roman"/>
          <w:szCs w:val="24"/>
        </w:rPr>
        <w:t>(1)  complies with this section; and</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ind w:left="2160"/>
        <w:jc w:val="both"/>
        <w:rPr>
          <w:rFonts w:cs="Times New Roman"/>
          <w:szCs w:val="24"/>
        </w:rPr>
      </w:pPr>
      <w:r w:rsidRPr="006417D7">
        <w:rPr>
          <w:rFonts w:cs="Times New Roman"/>
          <w:szCs w:val="24"/>
        </w:rPr>
        <w:t>(2)  is not required to hold a food manufacturer license or permit under other state law.</w:t>
      </w:r>
    </w:p>
    <w:p w:rsidR="00E709AD" w:rsidRPr="006417D7" w:rsidRDefault="00E709AD" w:rsidP="006417D7">
      <w:pPr>
        <w:spacing w:after="0" w:line="240" w:lineRule="auto"/>
        <w:ind w:left="2160"/>
        <w:jc w:val="both"/>
        <w:rPr>
          <w:rFonts w:cs="Times New Roman"/>
          <w:szCs w:val="24"/>
        </w:rPr>
      </w:pPr>
    </w:p>
    <w:p w:rsidR="00E709AD" w:rsidRPr="006417D7" w:rsidRDefault="00E709AD" w:rsidP="006417D7">
      <w:pPr>
        <w:spacing w:after="0" w:line="240" w:lineRule="auto"/>
        <w:jc w:val="both"/>
        <w:rPr>
          <w:rFonts w:eastAsia="Times New Roman" w:cs="Times New Roman"/>
          <w:szCs w:val="24"/>
        </w:rPr>
      </w:pPr>
      <w:r w:rsidRPr="006417D7">
        <w:rPr>
          <w:rFonts w:eastAsia="Times New Roman" w:cs="Times New Roman"/>
          <w:szCs w:val="24"/>
        </w:rPr>
        <w:t>SECTION 2. Amends Section 431.2211(a), Health and Safety Code, as follows:</w:t>
      </w:r>
    </w:p>
    <w:p w:rsidR="00E709AD" w:rsidRPr="006417D7" w:rsidRDefault="00E709AD" w:rsidP="006417D7">
      <w:pPr>
        <w:spacing w:after="0" w:line="240" w:lineRule="auto"/>
        <w:jc w:val="both"/>
        <w:rPr>
          <w:rFonts w:eastAsia="Times New Roman" w:cs="Times New Roman"/>
          <w:szCs w:val="24"/>
        </w:rPr>
      </w:pPr>
    </w:p>
    <w:p w:rsidR="00E709AD" w:rsidRPr="006417D7" w:rsidRDefault="00E709AD" w:rsidP="006417D7">
      <w:pPr>
        <w:spacing w:after="0" w:line="240" w:lineRule="auto"/>
        <w:ind w:left="720"/>
        <w:jc w:val="both"/>
        <w:rPr>
          <w:rFonts w:cs="Times New Roman"/>
          <w:szCs w:val="24"/>
        </w:rPr>
      </w:pPr>
      <w:r w:rsidRPr="006417D7">
        <w:rPr>
          <w:rFonts w:eastAsia="Times New Roman" w:cs="Times New Roman"/>
          <w:szCs w:val="24"/>
        </w:rPr>
        <w:t xml:space="preserve">(a) Provides that a person </w:t>
      </w:r>
      <w:r w:rsidRPr="006417D7">
        <w:rPr>
          <w:rFonts w:cs="Times New Roman"/>
          <w:szCs w:val="24"/>
          <w:shd w:val="clear" w:color="auto" w:fill="FFFFFF"/>
        </w:rPr>
        <w:t xml:space="preserve">is not required to hold a license under Subchapter A (Food and Drug Health Regulations) if the person is a restaurant that sells food directly to an individual consumer if </w:t>
      </w:r>
      <w:r w:rsidRPr="006417D7">
        <w:rPr>
          <w:rFonts w:cs="Times New Roman"/>
          <w:szCs w:val="24"/>
        </w:rPr>
        <w:t>the restaurant holds a permit as a food service establishment under Chapter 437, complies with Section 437.026, and is not otherwise required to hold a license under Subchapter A.</w:t>
      </w:r>
    </w:p>
    <w:p w:rsidR="00E709AD" w:rsidRPr="006417D7" w:rsidRDefault="00E709AD" w:rsidP="006417D7">
      <w:pPr>
        <w:spacing w:after="0" w:line="240" w:lineRule="auto"/>
        <w:ind w:left="720"/>
        <w:jc w:val="both"/>
        <w:rPr>
          <w:rFonts w:cs="Times New Roman"/>
          <w:szCs w:val="24"/>
        </w:rPr>
      </w:pPr>
    </w:p>
    <w:p w:rsidR="00E709AD" w:rsidRPr="006417D7" w:rsidRDefault="00E709AD" w:rsidP="006417D7">
      <w:pPr>
        <w:spacing w:after="0" w:line="240" w:lineRule="auto"/>
        <w:jc w:val="both"/>
        <w:rPr>
          <w:rFonts w:cs="Times New Roman"/>
          <w:szCs w:val="24"/>
          <w:shd w:val="clear" w:color="auto" w:fill="FFFFFF"/>
        </w:rPr>
      </w:pPr>
      <w:r w:rsidRPr="006417D7">
        <w:rPr>
          <w:rFonts w:cs="Times New Roman"/>
          <w:szCs w:val="24"/>
        </w:rPr>
        <w:t xml:space="preserve">SECTION 3. Requires the </w:t>
      </w:r>
      <w:r w:rsidRPr="006417D7">
        <w:rPr>
          <w:rFonts w:cs="Times New Roman"/>
          <w:szCs w:val="24"/>
          <w:shd w:val="clear" w:color="auto" w:fill="FFFFFF"/>
        </w:rPr>
        <w:t>executive commissioner of the Health and Human Services Commission, as soon as practicable after the effective date of this Act, to adopt </w:t>
      </w:r>
      <w:r w:rsidRPr="006417D7">
        <w:rPr>
          <w:rFonts w:cs="Times New Roman"/>
          <w:szCs w:val="24"/>
        </w:rPr>
        <w:t>rules</w:t>
      </w:r>
      <w:r w:rsidRPr="006417D7">
        <w:rPr>
          <w:rFonts w:cs="Times New Roman"/>
          <w:szCs w:val="24"/>
          <w:shd w:val="clear" w:color="auto" w:fill="FFFFFF"/>
        </w:rPr>
        <w:t> to implement the changes in law made by this Act.</w:t>
      </w:r>
    </w:p>
    <w:p w:rsidR="00E709AD" w:rsidRPr="006417D7" w:rsidRDefault="00E709AD" w:rsidP="006417D7">
      <w:pPr>
        <w:spacing w:after="0" w:line="240" w:lineRule="auto"/>
        <w:jc w:val="both"/>
        <w:rPr>
          <w:rFonts w:cs="Times New Roman"/>
          <w:szCs w:val="24"/>
          <w:shd w:val="clear" w:color="auto" w:fill="FFFFFF"/>
        </w:rPr>
      </w:pPr>
    </w:p>
    <w:p w:rsidR="00E709AD" w:rsidRPr="006417D7" w:rsidRDefault="00E709AD" w:rsidP="006417D7">
      <w:pPr>
        <w:spacing w:after="0" w:line="240" w:lineRule="auto"/>
        <w:jc w:val="both"/>
        <w:rPr>
          <w:rFonts w:cs="Times New Roman"/>
          <w:szCs w:val="24"/>
          <w:shd w:val="clear" w:color="auto" w:fill="FFFFFF"/>
        </w:rPr>
      </w:pPr>
      <w:r w:rsidRPr="006417D7">
        <w:rPr>
          <w:rFonts w:cs="Times New Roman"/>
          <w:szCs w:val="24"/>
          <w:shd w:val="clear" w:color="auto" w:fill="FFFFFF"/>
        </w:rPr>
        <w:t>SECTION 4. Makes application of this Act prospective</w:t>
      </w:r>
      <w:r>
        <w:rPr>
          <w:rFonts w:cs="Times New Roman"/>
          <w:szCs w:val="24"/>
          <w:shd w:val="clear" w:color="auto" w:fill="FFFFFF"/>
        </w:rPr>
        <w:t xml:space="preserve"> as regards the sale of food</w:t>
      </w:r>
      <w:r w:rsidRPr="006417D7">
        <w:rPr>
          <w:rFonts w:cs="Times New Roman"/>
          <w:szCs w:val="24"/>
          <w:shd w:val="clear" w:color="auto" w:fill="FFFFFF"/>
        </w:rPr>
        <w:t>.</w:t>
      </w:r>
    </w:p>
    <w:p w:rsidR="00E709AD" w:rsidRPr="006417D7" w:rsidRDefault="00E709AD" w:rsidP="006417D7">
      <w:pPr>
        <w:spacing w:after="0" w:line="240" w:lineRule="auto"/>
        <w:jc w:val="both"/>
        <w:rPr>
          <w:rFonts w:cs="Times New Roman"/>
          <w:szCs w:val="24"/>
          <w:shd w:val="clear" w:color="auto" w:fill="FFFFFF"/>
        </w:rPr>
      </w:pPr>
    </w:p>
    <w:p w:rsidR="00E709AD" w:rsidRPr="006417D7" w:rsidRDefault="00E709AD" w:rsidP="006417D7">
      <w:pPr>
        <w:spacing w:after="0" w:line="240" w:lineRule="auto"/>
        <w:jc w:val="both"/>
        <w:rPr>
          <w:rFonts w:cs="Times New Roman"/>
          <w:szCs w:val="24"/>
          <w:shd w:val="clear" w:color="auto" w:fill="FFFFFF"/>
        </w:rPr>
      </w:pPr>
      <w:r w:rsidRPr="006417D7">
        <w:rPr>
          <w:rFonts w:cs="Times New Roman"/>
          <w:szCs w:val="24"/>
          <w:shd w:val="clear" w:color="auto" w:fill="FFFFFF"/>
        </w:rPr>
        <w:t>SECTION 5. Provides that Section 431.2211(a), Health and Safety Code, as amended by this Act, applies only to a license issued or renewed on or after the effective date of this Act.</w:t>
      </w:r>
    </w:p>
    <w:p w:rsidR="00E709AD" w:rsidRPr="006417D7" w:rsidRDefault="00E709AD" w:rsidP="006417D7">
      <w:pPr>
        <w:spacing w:after="0" w:line="240" w:lineRule="auto"/>
        <w:jc w:val="both"/>
        <w:rPr>
          <w:rFonts w:cs="Times New Roman"/>
          <w:szCs w:val="24"/>
          <w:shd w:val="clear" w:color="auto" w:fill="FFFFFF"/>
        </w:rPr>
      </w:pPr>
    </w:p>
    <w:p w:rsidR="00E709AD" w:rsidRPr="006417D7" w:rsidRDefault="00E709AD" w:rsidP="006417D7">
      <w:pPr>
        <w:spacing w:after="0" w:line="240" w:lineRule="auto"/>
        <w:jc w:val="both"/>
        <w:rPr>
          <w:rFonts w:ascii="Consolas" w:hAnsi="Consolas"/>
          <w:u w:val="single"/>
        </w:rPr>
      </w:pPr>
      <w:r w:rsidRPr="006417D7">
        <w:rPr>
          <w:rFonts w:cs="Times New Roman"/>
          <w:szCs w:val="24"/>
          <w:shd w:val="clear" w:color="auto" w:fill="FFFFFF"/>
        </w:rPr>
        <w:t>SECTION 6. Effective date: upon passage or September 1, 2021.</w:t>
      </w:r>
    </w:p>
    <w:p w:rsidR="00E709AD" w:rsidRPr="006417D7" w:rsidRDefault="00E709AD" w:rsidP="00DB7BE6">
      <w:pPr>
        <w:spacing w:after="0" w:line="480" w:lineRule="auto"/>
        <w:jc w:val="both"/>
        <w:rPr>
          <w:rFonts w:eastAsia="Times New Roman" w:cs="Times New Roman"/>
          <w:szCs w:val="24"/>
        </w:rPr>
      </w:pPr>
      <w:r w:rsidRPr="006417D7">
        <w:rPr>
          <w:rFonts w:eastAsia="Times New Roman" w:cs="Times New Roman"/>
          <w:szCs w:val="24"/>
        </w:rPr>
        <w:t xml:space="preserve"> </w:t>
      </w:r>
    </w:p>
    <w:sectPr w:rsidR="00E709AD" w:rsidRPr="006417D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BC" w:rsidRDefault="004F0DBC" w:rsidP="000F1DF9">
      <w:pPr>
        <w:spacing w:after="0" w:line="240" w:lineRule="auto"/>
      </w:pPr>
      <w:r>
        <w:separator/>
      </w:r>
    </w:p>
  </w:endnote>
  <w:endnote w:type="continuationSeparator" w:id="0">
    <w:p w:rsidR="004F0DBC" w:rsidRDefault="004F0D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0D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09A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09AD">
                <w:rPr>
                  <w:sz w:val="20"/>
                  <w:szCs w:val="20"/>
                </w:rPr>
                <w:t>H.B. 1276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09A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0D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BC" w:rsidRDefault="004F0DBC" w:rsidP="000F1DF9">
      <w:pPr>
        <w:spacing w:after="0" w:line="240" w:lineRule="auto"/>
      </w:pPr>
      <w:r>
        <w:separator/>
      </w:r>
    </w:p>
  </w:footnote>
  <w:footnote w:type="continuationSeparator" w:id="0">
    <w:p w:rsidR="004F0DBC" w:rsidRDefault="004F0D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0DB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09A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C116"/>
  <w15:docId w15:val="{BA8E9F09-01F6-4C5F-A99E-653E9FCB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9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45FC9644F14AAAA6283079C1CF0947"/>
        <w:category>
          <w:name w:val="General"/>
          <w:gallery w:val="placeholder"/>
        </w:category>
        <w:types>
          <w:type w:val="bbPlcHdr"/>
        </w:types>
        <w:behaviors>
          <w:behavior w:val="content"/>
        </w:behaviors>
        <w:guid w:val="{428A2614-135B-4782-B15F-AE80226173E1}"/>
      </w:docPartPr>
      <w:docPartBody>
        <w:p w:rsidR="00000000" w:rsidRDefault="00853D04"/>
      </w:docPartBody>
    </w:docPart>
    <w:docPart>
      <w:docPartPr>
        <w:name w:val="996981D2935B4A5DAA788E476477373A"/>
        <w:category>
          <w:name w:val="General"/>
          <w:gallery w:val="placeholder"/>
        </w:category>
        <w:types>
          <w:type w:val="bbPlcHdr"/>
        </w:types>
        <w:behaviors>
          <w:behavior w:val="content"/>
        </w:behaviors>
        <w:guid w:val="{DE3161A1-25DC-45BE-9B36-DB342514BCA0}"/>
      </w:docPartPr>
      <w:docPartBody>
        <w:p w:rsidR="00000000" w:rsidRDefault="00853D04"/>
      </w:docPartBody>
    </w:docPart>
    <w:docPart>
      <w:docPartPr>
        <w:name w:val="B1D1747E6A6B4DF79F68081E7397DA25"/>
        <w:category>
          <w:name w:val="General"/>
          <w:gallery w:val="placeholder"/>
        </w:category>
        <w:types>
          <w:type w:val="bbPlcHdr"/>
        </w:types>
        <w:behaviors>
          <w:behavior w:val="content"/>
        </w:behaviors>
        <w:guid w:val="{2A86F626-1F37-4C1B-A492-FADFE06A0D50}"/>
      </w:docPartPr>
      <w:docPartBody>
        <w:p w:rsidR="00000000" w:rsidRDefault="00853D04"/>
      </w:docPartBody>
    </w:docPart>
    <w:docPart>
      <w:docPartPr>
        <w:name w:val="1A008D2F33DE45A58A89676F3EB15903"/>
        <w:category>
          <w:name w:val="General"/>
          <w:gallery w:val="placeholder"/>
        </w:category>
        <w:types>
          <w:type w:val="bbPlcHdr"/>
        </w:types>
        <w:behaviors>
          <w:behavior w:val="content"/>
        </w:behaviors>
        <w:guid w:val="{DAC0D01F-58F5-41B5-A17E-782A71AC3B5E}"/>
      </w:docPartPr>
      <w:docPartBody>
        <w:p w:rsidR="00000000" w:rsidRDefault="00853D04"/>
      </w:docPartBody>
    </w:docPart>
    <w:docPart>
      <w:docPartPr>
        <w:name w:val="380D1C888796426E966CF9DC364D26E7"/>
        <w:category>
          <w:name w:val="General"/>
          <w:gallery w:val="placeholder"/>
        </w:category>
        <w:types>
          <w:type w:val="bbPlcHdr"/>
        </w:types>
        <w:behaviors>
          <w:behavior w:val="content"/>
        </w:behaviors>
        <w:guid w:val="{70E6EE68-DE2C-4268-8083-CA6EDCC13460}"/>
      </w:docPartPr>
      <w:docPartBody>
        <w:p w:rsidR="00000000" w:rsidRDefault="00853D04"/>
      </w:docPartBody>
    </w:docPart>
    <w:docPart>
      <w:docPartPr>
        <w:name w:val="6FBD0F0522F24A75A372C14F9310C01B"/>
        <w:category>
          <w:name w:val="General"/>
          <w:gallery w:val="placeholder"/>
        </w:category>
        <w:types>
          <w:type w:val="bbPlcHdr"/>
        </w:types>
        <w:behaviors>
          <w:behavior w:val="content"/>
        </w:behaviors>
        <w:guid w:val="{E531ABE9-C4F9-4855-9974-D35D4329EED4}"/>
      </w:docPartPr>
      <w:docPartBody>
        <w:p w:rsidR="00000000" w:rsidRDefault="00853D04"/>
      </w:docPartBody>
    </w:docPart>
    <w:docPart>
      <w:docPartPr>
        <w:name w:val="4AD238A962AF40E7BE0E869237CF4F1B"/>
        <w:category>
          <w:name w:val="General"/>
          <w:gallery w:val="placeholder"/>
        </w:category>
        <w:types>
          <w:type w:val="bbPlcHdr"/>
        </w:types>
        <w:behaviors>
          <w:behavior w:val="content"/>
        </w:behaviors>
        <w:guid w:val="{A3809B17-3488-4914-A332-D401568E893B}"/>
      </w:docPartPr>
      <w:docPartBody>
        <w:p w:rsidR="00000000" w:rsidRDefault="00853D04"/>
      </w:docPartBody>
    </w:docPart>
    <w:docPart>
      <w:docPartPr>
        <w:name w:val="BFF5442876364A5395D6E1F5605D41CB"/>
        <w:category>
          <w:name w:val="General"/>
          <w:gallery w:val="placeholder"/>
        </w:category>
        <w:types>
          <w:type w:val="bbPlcHdr"/>
        </w:types>
        <w:behaviors>
          <w:behavior w:val="content"/>
        </w:behaviors>
        <w:guid w:val="{B09B034A-A2B7-4E70-A731-7C8D94CA0B14}"/>
      </w:docPartPr>
      <w:docPartBody>
        <w:p w:rsidR="00000000" w:rsidRDefault="00853D04"/>
      </w:docPartBody>
    </w:docPart>
    <w:docPart>
      <w:docPartPr>
        <w:name w:val="48E09EA32FE54D138089B0DCBD1093B1"/>
        <w:category>
          <w:name w:val="General"/>
          <w:gallery w:val="placeholder"/>
        </w:category>
        <w:types>
          <w:type w:val="bbPlcHdr"/>
        </w:types>
        <w:behaviors>
          <w:behavior w:val="content"/>
        </w:behaviors>
        <w:guid w:val="{F757F51B-2895-4D38-B377-C7BBF4C7317F}"/>
      </w:docPartPr>
      <w:docPartBody>
        <w:p w:rsidR="00000000" w:rsidRDefault="00853D04"/>
      </w:docPartBody>
    </w:docPart>
    <w:docPart>
      <w:docPartPr>
        <w:name w:val="562EBFE5E9D84C23B9A2F4F5BD72EF50"/>
        <w:category>
          <w:name w:val="General"/>
          <w:gallery w:val="placeholder"/>
        </w:category>
        <w:types>
          <w:type w:val="bbPlcHdr"/>
        </w:types>
        <w:behaviors>
          <w:behavior w:val="content"/>
        </w:behaviors>
        <w:guid w:val="{9B3392DC-C064-4611-9F04-E210685F7F2F}"/>
      </w:docPartPr>
      <w:docPartBody>
        <w:p w:rsidR="00000000" w:rsidRDefault="00557D22" w:rsidP="00557D22">
          <w:pPr>
            <w:pStyle w:val="562EBFE5E9D84C23B9A2F4F5BD72EF50"/>
          </w:pPr>
          <w:r w:rsidRPr="00A30DD1">
            <w:rPr>
              <w:rStyle w:val="PlaceholderText"/>
            </w:rPr>
            <w:t>Click here to enter a date.</w:t>
          </w:r>
        </w:p>
      </w:docPartBody>
    </w:docPart>
    <w:docPart>
      <w:docPartPr>
        <w:name w:val="5B455044421C47FC9BC314B8FA340FD0"/>
        <w:category>
          <w:name w:val="General"/>
          <w:gallery w:val="placeholder"/>
        </w:category>
        <w:types>
          <w:type w:val="bbPlcHdr"/>
        </w:types>
        <w:behaviors>
          <w:behavior w:val="content"/>
        </w:behaviors>
        <w:guid w:val="{0082E491-28C8-47A4-A921-6EF43AED672F}"/>
      </w:docPartPr>
      <w:docPartBody>
        <w:p w:rsidR="00000000" w:rsidRDefault="00853D04"/>
      </w:docPartBody>
    </w:docPart>
    <w:docPart>
      <w:docPartPr>
        <w:name w:val="0785632AC76A4551BEA93004FC1F58C5"/>
        <w:category>
          <w:name w:val="General"/>
          <w:gallery w:val="placeholder"/>
        </w:category>
        <w:types>
          <w:type w:val="bbPlcHdr"/>
        </w:types>
        <w:behaviors>
          <w:behavior w:val="content"/>
        </w:behaviors>
        <w:guid w:val="{17B9CBD7-CD94-471E-9139-5EE1C2810115}"/>
      </w:docPartPr>
      <w:docPartBody>
        <w:p w:rsidR="00000000" w:rsidRDefault="00853D04"/>
      </w:docPartBody>
    </w:docPart>
    <w:docPart>
      <w:docPartPr>
        <w:name w:val="974FF77747B54F879CD1D8FADE0CAB49"/>
        <w:category>
          <w:name w:val="General"/>
          <w:gallery w:val="placeholder"/>
        </w:category>
        <w:types>
          <w:type w:val="bbPlcHdr"/>
        </w:types>
        <w:behaviors>
          <w:behavior w:val="content"/>
        </w:behaviors>
        <w:guid w:val="{37781BFA-F03D-499F-9097-3DED204D411C}"/>
      </w:docPartPr>
      <w:docPartBody>
        <w:p w:rsidR="00000000" w:rsidRDefault="00557D22" w:rsidP="00557D22">
          <w:pPr>
            <w:pStyle w:val="974FF77747B54F879CD1D8FADE0CAB49"/>
          </w:pPr>
          <w:r>
            <w:rPr>
              <w:rFonts w:eastAsia="Times New Roman" w:cs="Times New Roman"/>
              <w:bCs/>
              <w:szCs w:val="24"/>
            </w:rPr>
            <w:t xml:space="preserve"> </w:t>
          </w:r>
        </w:p>
      </w:docPartBody>
    </w:docPart>
    <w:docPart>
      <w:docPartPr>
        <w:name w:val="45E67B2C63864F208523DC1C0A5F4949"/>
        <w:category>
          <w:name w:val="General"/>
          <w:gallery w:val="placeholder"/>
        </w:category>
        <w:types>
          <w:type w:val="bbPlcHdr"/>
        </w:types>
        <w:behaviors>
          <w:behavior w:val="content"/>
        </w:behaviors>
        <w:guid w:val="{63DECF77-DBD6-44E4-842B-617028438E36}"/>
      </w:docPartPr>
      <w:docPartBody>
        <w:p w:rsidR="00000000" w:rsidRDefault="00853D04"/>
      </w:docPartBody>
    </w:docPart>
    <w:docPart>
      <w:docPartPr>
        <w:name w:val="B0F56E9454FA4E0B91CEC47551934951"/>
        <w:category>
          <w:name w:val="General"/>
          <w:gallery w:val="placeholder"/>
        </w:category>
        <w:types>
          <w:type w:val="bbPlcHdr"/>
        </w:types>
        <w:behaviors>
          <w:behavior w:val="content"/>
        </w:behaviors>
        <w:guid w:val="{076AC85B-4F68-4C07-927E-C201994795F0}"/>
      </w:docPartPr>
      <w:docPartBody>
        <w:p w:rsidR="00000000" w:rsidRDefault="00853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7D22"/>
    <w:rsid w:val="00576003"/>
    <w:rsid w:val="005B408E"/>
    <w:rsid w:val="005D31F2"/>
    <w:rsid w:val="00635291"/>
    <w:rsid w:val="006959CC"/>
    <w:rsid w:val="00696675"/>
    <w:rsid w:val="006B0016"/>
    <w:rsid w:val="00853D0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D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2EBFE5E9D84C23B9A2F4F5BD72EF50">
    <w:name w:val="562EBFE5E9D84C23B9A2F4F5BD72EF50"/>
    <w:rsid w:val="00557D22"/>
    <w:pPr>
      <w:spacing w:after="160" w:line="259" w:lineRule="auto"/>
    </w:pPr>
  </w:style>
  <w:style w:type="paragraph" w:customStyle="1" w:styleId="974FF77747B54F879CD1D8FADE0CAB49">
    <w:name w:val="974FF77747B54F879CD1D8FADE0CAB49"/>
    <w:rsid w:val="00557D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C14D6E-DE1F-4977-88C4-F0C230C6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700</Words>
  <Characters>3992</Characters>
  <Application>Microsoft Office Word</Application>
  <DocSecurity>0</DocSecurity>
  <Lines>33</Lines>
  <Paragraphs>9</Paragraphs>
  <ScaleCrop>false</ScaleCrop>
  <Company>Texas Legislative Council</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2021-05-10T17:01:00Z</dcterms:modified>
</cp:coreProperties>
</file>

<file path=docProps/custom.xml><?xml version="1.0" encoding="utf-8"?>
<op:Properties xmlns:vt="http://schemas.openxmlformats.org/officeDocument/2006/docPropsVTypes" xmlns:op="http://schemas.openxmlformats.org/officeDocument/2006/custom-properties"/>
</file>