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25" w:rsidRDefault="008B5F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34D3C135094EF4B7265DA67125CBE2"/>
          </w:placeholder>
        </w:sdtPr>
        <w:sdtContent>
          <w:r w:rsidRPr="005C2A78">
            <w:rPr>
              <w:rFonts w:cs="Times New Roman"/>
              <w:b/>
              <w:szCs w:val="24"/>
              <w:u w:val="single"/>
            </w:rPr>
            <w:t>BILL ANALYSIS</w:t>
          </w:r>
        </w:sdtContent>
      </w:sdt>
    </w:p>
    <w:p w:rsidR="008B5F25" w:rsidRPr="00585C31" w:rsidRDefault="008B5F25" w:rsidP="000F1DF9">
      <w:pPr>
        <w:spacing w:after="0" w:line="240" w:lineRule="auto"/>
        <w:rPr>
          <w:rFonts w:cs="Times New Roman"/>
          <w:szCs w:val="24"/>
        </w:rPr>
      </w:pPr>
    </w:p>
    <w:p w:rsidR="008B5F25" w:rsidRPr="00585C31" w:rsidRDefault="008B5F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5F25" w:rsidTr="000F1DF9">
        <w:tc>
          <w:tcPr>
            <w:tcW w:w="2718" w:type="dxa"/>
          </w:tcPr>
          <w:p w:rsidR="008B5F25" w:rsidRPr="005C2A78" w:rsidRDefault="008B5F25" w:rsidP="006D756B">
            <w:pPr>
              <w:rPr>
                <w:rFonts w:cs="Times New Roman"/>
                <w:szCs w:val="24"/>
              </w:rPr>
            </w:pPr>
            <w:sdt>
              <w:sdtPr>
                <w:rPr>
                  <w:rFonts w:cs="Times New Roman"/>
                  <w:szCs w:val="24"/>
                </w:rPr>
                <w:alias w:val="Agency Title"/>
                <w:tag w:val="AgencyTitleContentControl"/>
                <w:id w:val="1920747753"/>
                <w:lock w:val="sdtContentLocked"/>
                <w:placeholder>
                  <w:docPart w:val="A194CF7DF127465EB4C47AD6D22A5594"/>
                </w:placeholder>
              </w:sdtPr>
              <w:sdtEndPr>
                <w:rPr>
                  <w:rFonts w:cstheme="minorBidi"/>
                  <w:szCs w:val="22"/>
                </w:rPr>
              </w:sdtEndPr>
              <w:sdtContent>
                <w:r>
                  <w:rPr>
                    <w:rFonts w:cs="Times New Roman"/>
                    <w:szCs w:val="24"/>
                  </w:rPr>
                  <w:t>Senate Research Center</w:t>
                </w:r>
              </w:sdtContent>
            </w:sdt>
          </w:p>
        </w:tc>
        <w:tc>
          <w:tcPr>
            <w:tcW w:w="6858" w:type="dxa"/>
          </w:tcPr>
          <w:p w:rsidR="008B5F25" w:rsidRPr="00FF6471" w:rsidRDefault="008B5F25" w:rsidP="000F1DF9">
            <w:pPr>
              <w:jc w:val="right"/>
              <w:rPr>
                <w:rFonts w:cs="Times New Roman"/>
                <w:szCs w:val="24"/>
              </w:rPr>
            </w:pPr>
            <w:sdt>
              <w:sdtPr>
                <w:rPr>
                  <w:rFonts w:cs="Times New Roman"/>
                  <w:szCs w:val="24"/>
                </w:rPr>
                <w:alias w:val="Bill Number"/>
                <w:tag w:val="BillNumberOne"/>
                <w:id w:val="-410784069"/>
                <w:lock w:val="sdtContentLocked"/>
                <w:placeholder>
                  <w:docPart w:val="9F16F30AAB5F4D8895C731D529753137"/>
                </w:placeholder>
              </w:sdtPr>
              <w:sdtContent>
                <w:r>
                  <w:rPr>
                    <w:rFonts w:cs="Times New Roman"/>
                    <w:szCs w:val="24"/>
                  </w:rPr>
                  <w:t>H.B. 1372</w:t>
                </w:r>
              </w:sdtContent>
            </w:sdt>
          </w:p>
        </w:tc>
      </w:tr>
      <w:tr w:rsidR="008B5F25" w:rsidTr="000F1DF9">
        <w:sdt>
          <w:sdtPr>
            <w:rPr>
              <w:rFonts w:cs="Times New Roman"/>
              <w:szCs w:val="24"/>
            </w:rPr>
            <w:alias w:val="TLCNumber"/>
            <w:tag w:val="TLCNumber"/>
            <w:id w:val="-542600604"/>
            <w:lock w:val="sdtLocked"/>
            <w:placeholder>
              <w:docPart w:val="C26B732765B5419ABC9794AA41F88004"/>
            </w:placeholder>
          </w:sdtPr>
          <w:sdtContent>
            <w:tc>
              <w:tcPr>
                <w:tcW w:w="2718" w:type="dxa"/>
              </w:tcPr>
              <w:p w:rsidR="008B5F25" w:rsidRPr="00724591" w:rsidRDefault="008B5F25" w:rsidP="00C65088">
                <w:r>
                  <w:rPr>
                    <w:noProof/>
                  </w:rPr>
                  <w:t>87R263 JSC-D</w:t>
                </w:r>
              </w:p>
            </w:tc>
          </w:sdtContent>
        </w:sdt>
        <w:tc>
          <w:tcPr>
            <w:tcW w:w="6858" w:type="dxa"/>
          </w:tcPr>
          <w:p w:rsidR="008B5F25" w:rsidRPr="005C2A78" w:rsidRDefault="008B5F25" w:rsidP="00073EDD">
            <w:pPr>
              <w:jc w:val="right"/>
              <w:rPr>
                <w:rFonts w:cs="Times New Roman"/>
                <w:szCs w:val="24"/>
              </w:rPr>
            </w:pPr>
            <w:sdt>
              <w:sdtPr>
                <w:rPr>
                  <w:rFonts w:cs="Times New Roman"/>
                  <w:szCs w:val="24"/>
                </w:rPr>
                <w:alias w:val="Author Label"/>
                <w:tag w:val="By"/>
                <w:id w:val="72399597"/>
                <w:lock w:val="sdtLocked"/>
                <w:placeholder>
                  <w:docPart w:val="176E1D1E79BB4D8BBDCE34D3B9282D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99331041D54E21B6121BE8CE4A0038"/>
                </w:placeholder>
              </w:sdtPr>
              <w:sdtContent>
                <w:r>
                  <w:rPr>
                    <w:rFonts w:cs="Times New Roman"/>
                    <w:szCs w:val="24"/>
                  </w:rPr>
                  <w:t>Guerra et al.</w:t>
                </w:r>
              </w:sdtContent>
            </w:sdt>
            <w:sdt>
              <w:sdtPr>
                <w:rPr>
                  <w:rFonts w:cs="Times New Roman"/>
                  <w:szCs w:val="24"/>
                </w:rPr>
                <w:alias w:val="Sponsor"/>
                <w:tag w:val="Sponsor"/>
                <w:id w:val="-2039656131"/>
                <w:lock w:val="sdtContentLocked"/>
                <w:placeholder>
                  <w:docPart w:val="3A901C01013545E4B24CC8C34D388AA6"/>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0EF34003820440579B4D6240B51421C2"/>
                </w:placeholder>
                <w:showingPlcHdr/>
              </w:sdtPr>
              <w:sdtContent/>
            </w:sdt>
          </w:p>
        </w:tc>
      </w:tr>
      <w:tr w:rsidR="008B5F25" w:rsidTr="000F1DF9">
        <w:tc>
          <w:tcPr>
            <w:tcW w:w="2718" w:type="dxa"/>
          </w:tcPr>
          <w:p w:rsidR="008B5F25" w:rsidRPr="00BC7495" w:rsidRDefault="008B5F25" w:rsidP="000F1DF9">
            <w:pPr>
              <w:rPr>
                <w:rFonts w:cs="Times New Roman"/>
                <w:szCs w:val="24"/>
              </w:rPr>
            </w:pPr>
          </w:p>
        </w:tc>
        <w:sdt>
          <w:sdtPr>
            <w:rPr>
              <w:rFonts w:cs="Times New Roman"/>
              <w:szCs w:val="24"/>
            </w:rPr>
            <w:alias w:val="Committee"/>
            <w:tag w:val="Committee"/>
            <w:id w:val="1914272295"/>
            <w:lock w:val="sdtContentLocked"/>
            <w:placeholder>
              <w:docPart w:val="2C664C69AC7C4039B4CE9F2D031FDBA8"/>
            </w:placeholder>
          </w:sdtPr>
          <w:sdtContent>
            <w:tc>
              <w:tcPr>
                <w:tcW w:w="6858" w:type="dxa"/>
              </w:tcPr>
              <w:p w:rsidR="008B5F25" w:rsidRPr="00FF6471" w:rsidRDefault="008B5F25" w:rsidP="000F1DF9">
                <w:pPr>
                  <w:jc w:val="right"/>
                  <w:rPr>
                    <w:rFonts w:cs="Times New Roman"/>
                    <w:szCs w:val="24"/>
                  </w:rPr>
                </w:pPr>
                <w:r>
                  <w:rPr>
                    <w:rFonts w:cs="Times New Roman"/>
                    <w:szCs w:val="24"/>
                  </w:rPr>
                  <w:t>Jurisprudence</w:t>
                </w:r>
              </w:p>
            </w:tc>
          </w:sdtContent>
        </w:sdt>
      </w:tr>
      <w:tr w:rsidR="008B5F25" w:rsidTr="000F1DF9">
        <w:tc>
          <w:tcPr>
            <w:tcW w:w="2718" w:type="dxa"/>
          </w:tcPr>
          <w:p w:rsidR="008B5F25" w:rsidRPr="00BC7495" w:rsidRDefault="008B5F25" w:rsidP="000F1DF9">
            <w:pPr>
              <w:rPr>
                <w:rFonts w:cs="Times New Roman"/>
                <w:szCs w:val="24"/>
              </w:rPr>
            </w:pPr>
          </w:p>
        </w:tc>
        <w:sdt>
          <w:sdtPr>
            <w:rPr>
              <w:rFonts w:cs="Times New Roman"/>
              <w:szCs w:val="24"/>
            </w:rPr>
            <w:alias w:val="Date"/>
            <w:tag w:val="DateContentControl"/>
            <w:id w:val="1178081906"/>
            <w:lock w:val="sdtLocked"/>
            <w:placeholder>
              <w:docPart w:val="141B7C07AABD4FEF9FE879A05F5E802D"/>
            </w:placeholder>
            <w:date w:fullDate="2021-04-20T00:00:00Z">
              <w:dateFormat w:val="M/d/yyyy"/>
              <w:lid w:val="en-US"/>
              <w:storeMappedDataAs w:val="dateTime"/>
              <w:calendar w:val="gregorian"/>
            </w:date>
          </w:sdtPr>
          <w:sdtContent>
            <w:tc>
              <w:tcPr>
                <w:tcW w:w="6858" w:type="dxa"/>
              </w:tcPr>
              <w:p w:rsidR="008B5F25" w:rsidRPr="00FF6471" w:rsidRDefault="008B5F25" w:rsidP="000F1DF9">
                <w:pPr>
                  <w:jc w:val="right"/>
                  <w:rPr>
                    <w:rFonts w:cs="Times New Roman"/>
                    <w:szCs w:val="24"/>
                  </w:rPr>
                </w:pPr>
                <w:r>
                  <w:rPr>
                    <w:rFonts w:cs="Times New Roman"/>
                    <w:szCs w:val="24"/>
                  </w:rPr>
                  <w:t>4/20/2021</w:t>
                </w:r>
              </w:p>
            </w:tc>
          </w:sdtContent>
        </w:sdt>
      </w:tr>
      <w:tr w:rsidR="008B5F25" w:rsidTr="000F1DF9">
        <w:tc>
          <w:tcPr>
            <w:tcW w:w="2718" w:type="dxa"/>
          </w:tcPr>
          <w:p w:rsidR="008B5F25" w:rsidRPr="00BC7495" w:rsidRDefault="008B5F25" w:rsidP="000F1DF9">
            <w:pPr>
              <w:rPr>
                <w:rFonts w:cs="Times New Roman"/>
                <w:szCs w:val="24"/>
              </w:rPr>
            </w:pPr>
          </w:p>
        </w:tc>
        <w:sdt>
          <w:sdtPr>
            <w:rPr>
              <w:rFonts w:cs="Times New Roman"/>
              <w:szCs w:val="24"/>
            </w:rPr>
            <w:alias w:val="BA Version"/>
            <w:tag w:val="BAVersion"/>
            <w:id w:val="-1685590809"/>
            <w:lock w:val="sdtContentLocked"/>
            <w:placeholder>
              <w:docPart w:val="A371942B7A48487A8F7B95122AABBFD2"/>
            </w:placeholder>
          </w:sdtPr>
          <w:sdtContent>
            <w:tc>
              <w:tcPr>
                <w:tcW w:w="6858" w:type="dxa"/>
              </w:tcPr>
              <w:p w:rsidR="008B5F25" w:rsidRPr="00FF6471" w:rsidRDefault="008B5F25" w:rsidP="000F1DF9">
                <w:pPr>
                  <w:jc w:val="right"/>
                  <w:rPr>
                    <w:rFonts w:cs="Times New Roman"/>
                    <w:szCs w:val="24"/>
                  </w:rPr>
                </w:pPr>
                <w:r>
                  <w:rPr>
                    <w:rFonts w:cs="Times New Roman"/>
                    <w:szCs w:val="24"/>
                  </w:rPr>
                  <w:t>Engrossed</w:t>
                </w:r>
              </w:p>
            </w:tc>
          </w:sdtContent>
        </w:sdt>
      </w:tr>
    </w:tbl>
    <w:p w:rsidR="008B5F25" w:rsidRPr="00FF6471" w:rsidRDefault="008B5F25" w:rsidP="000F1DF9">
      <w:pPr>
        <w:spacing w:after="0" w:line="240" w:lineRule="auto"/>
        <w:rPr>
          <w:rFonts w:cs="Times New Roman"/>
          <w:szCs w:val="24"/>
        </w:rPr>
      </w:pPr>
    </w:p>
    <w:p w:rsidR="008B5F25" w:rsidRPr="00FF6471" w:rsidRDefault="008B5F25" w:rsidP="000F1DF9">
      <w:pPr>
        <w:spacing w:after="0" w:line="240" w:lineRule="auto"/>
        <w:rPr>
          <w:rFonts w:cs="Times New Roman"/>
          <w:szCs w:val="24"/>
        </w:rPr>
      </w:pPr>
    </w:p>
    <w:p w:rsidR="008B5F25" w:rsidRPr="00FF6471" w:rsidRDefault="008B5F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EDCD75C7844881AB3AE03EB61C6E17"/>
        </w:placeholder>
      </w:sdtPr>
      <w:sdtContent>
        <w:p w:rsidR="008B5F25" w:rsidRDefault="008B5F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045C2A34674ADE8A319987D584C26B"/>
        </w:placeholder>
      </w:sdtPr>
      <w:sdtContent>
        <w:p w:rsidR="008B5F25" w:rsidRDefault="008B5F25" w:rsidP="00280F15">
          <w:pPr>
            <w:pStyle w:val="NormalWeb"/>
            <w:spacing w:before="0" w:beforeAutospacing="0" w:after="0" w:afterAutospacing="0"/>
            <w:jc w:val="both"/>
            <w:divId w:val="1968274987"/>
            <w:rPr>
              <w:rFonts w:eastAsia="Times New Roman"/>
              <w:bCs/>
            </w:rPr>
          </w:pPr>
        </w:p>
        <w:p w:rsidR="008B5F25" w:rsidRPr="00280F15" w:rsidRDefault="008B5F25" w:rsidP="00280F15">
          <w:pPr>
            <w:pStyle w:val="NormalWeb"/>
            <w:spacing w:before="0" w:beforeAutospacing="0" w:after="0" w:afterAutospacing="0"/>
            <w:jc w:val="both"/>
            <w:divId w:val="1968274987"/>
            <w:rPr>
              <w:color w:val="000000"/>
            </w:rPr>
          </w:pPr>
          <w:r w:rsidRPr="00280F15">
            <w:rPr>
              <w:color w:val="000000"/>
            </w:rPr>
            <w:t>Family violence survivors seeking to keep their wireless telephone numbers and service need assistance when the perpetrator of family violence is the primary account holder of the wireless telephone service account. Mobile phone service contracts generally allow only the primary account holder to make changes to the plan, including removing or transferring a secondary phone number. Some perpetrators of family violence maintain control over their victims by isolating them from friends, families, and other sources of support by canceling the victim's cell phone plan. H</w:t>
          </w:r>
          <w:r>
            <w:rPr>
              <w:color w:val="000000"/>
            </w:rPr>
            <w:t>.</w:t>
          </w:r>
          <w:r w:rsidRPr="00280F15">
            <w:rPr>
              <w:color w:val="000000"/>
            </w:rPr>
            <w:t>B</w:t>
          </w:r>
          <w:r>
            <w:rPr>
              <w:color w:val="000000"/>
            </w:rPr>
            <w:t>.</w:t>
          </w:r>
          <w:r w:rsidRPr="00280F15">
            <w:rPr>
              <w:color w:val="000000"/>
            </w:rPr>
            <w:t xml:space="preserve"> 1372 would protect survivors of family violence by authorizing the separation of the wireless telephone numbers of a petitioner and any applicable children from the account of a primary account holder via court order.</w:t>
          </w:r>
        </w:p>
        <w:p w:rsidR="008B5F25" w:rsidRPr="00D70925" w:rsidRDefault="008B5F25" w:rsidP="00280F15">
          <w:pPr>
            <w:spacing w:after="0" w:line="240" w:lineRule="auto"/>
            <w:jc w:val="both"/>
            <w:rPr>
              <w:rFonts w:eastAsia="Times New Roman" w:cs="Times New Roman"/>
              <w:bCs/>
              <w:szCs w:val="24"/>
            </w:rPr>
          </w:pPr>
        </w:p>
      </w:sdtContent>
    </w:sdt>
    <w:p w:rsidR="008B5F25" w:rsidRDefault="008B5F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1372 </w:t>
      </w:r>
      <w:bookmarkStart w:id="1" w:name="AmendsCurrentLaw"/>
      <w:bookmarkEnd w:id="1"/>
      <w:r>
        <w:rPr>
          <w:rFonts w:cs="Times New Roman"/>
          <w:szCs w:val="24"/>
        </w:rPr>
        <w:t>amends current law relating to authorizing a petitioner for a protective order to separate the petitioner's wireless telephone number from the respondent's wireless telephone service account.</w:t>
      </w:r>
    </w:p>
    <w:p w:rsidR="008B5F25" w:rsidRPr="00724591" w:rsidRDefault="008B5F25" w:rsidP="000F1DF9">
      <w:pPr>
        <w:spacing w:after="0" w:line="240" w:lineRule="auto"/>
        <w:jc w:val="both"/>
        <w:rPr>
          <w:rFonts w:eastAsia="Times New Roman" w:cs="Times New Roman"/>
          <w:szCs w:val="24"/>
        </w:rPr>
      </w:pPr>
    </w:p>
    <w:p w:rsidR="008B5F25" w:rsidRPr="005C2A78" w:rsidRDefault="008B5F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5B68B7C46B43B28166A7B510D1817B"/>
          </w:placeholder>
        </w:sdtPr>
        <w:sdtContent>
          <w:r>
            <w:rPr>
              <w:rFonts w:eastAsia="Times New Roman" w:cs="Times New Roman"/>
              <w:b/>
              <w:szCs w:val="24"/>
              <w:u w:val="single"/>
            </w:rPr>
            <w:t>RULEMAKING AUTHORITY</w:t>
          </w:r>
        </w:sdtContent>
      </w:sdt>
    </w:p>
    <w:p w:rsidR="008B5F25" w:rsidRPr="006529C4" w:rsidRDefault="008B5F25" w:rsidP="00774EC7">
      <w:pPr>
        <w:spacing w:after="0" w:line="240" w:lineRule="auto"/>
        <w:jc w:val="both"/>
        <w:rPr>
          <w:rFonts w:cs="Times New Roman"/>
          <w:szCs w:val="24"/>
        </w:rPr>
      </w:pPr>
    </w:p>
    <w:p w:rsidR="008B5F25" w:rsidRPr="006529C4" w:rsidRDefault="008B5F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5F25" w:rsidRPr="006529C4" w:rsidRDefault="008B5F25" w:rsidP="00774EC7">
      <w:pPr>
        <w:spacing w:after="0" w:line="240" w:lineRule="auto"/>
        <w:jc w:val="both"/>
        <w:rPr>
          <w:rFonts w:cs="Times New Roman"/>
          <w:szCs w:val="24"/>
        </w:rPr>
      </w:pPr>
    </w:p>
    <w:p w:rsidR="008B5F25" w:rsidRPr="005C2A78" w:rsidRDefault="008B5F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3B87FB4F144B65864B4821B6BFD680"/>
          </w:placeholder>
        </w:sdtPr>
        <w:sdtContent>
          <w:r>
            <w:rPr>
              <w:rFonts w:eastAsia="Times New Roman" w:cs="Times New Roman"/>
              <w:b/>
              <w:szCs w:val="24"/>
              <w:u w:val="single"/>
            </w:rPr>
            <w:t>SECTION BY SECTION ANALYSIS</w:t>
          </w:r>
        </w:sdtContent>
      </w:sdt>
    </w:p>
    <w:p w:rsidR="008B5F25" w:rsidRPr="005C2A78" w:rsidRDefault="008B5F25" w:rsidP="000C3FAF">
      <w:pPr>
        <w:spacing w:after="0" w:line="240" w:lineRule="auto"/>
        <w:jc w:val="both"/>
        <w:rPr>
          <w:rFonts w:eastAsia="Times New Roman" w:cs="Times New Roman"/>
          <w:szCs w:val="24"/>
        </w:rPr>
      </w:pPr>
    </w:p>
    <w:p w:rsidR="008B5F25" w:rsidRDefault="008B5F25" w:rsidP="000C3F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24591">
        <w:rPr>
          <w:rFonts w:eastAsia="Times New Roman" w:cs="Times New Roman"/>
          <w:szCs w:val="24"/>
        </w:rPr>
        <w:t>Subchapter B, Chapter 85, Family Code, by adding Section 85.0225</w:t>
      </w:r>
      <w:r>
        <w:rPr>
          <w:rFonts w:eastAsia="Times New Roman" w:cs="Times New Roman"/>
          <w:szCs w:val="24"/>
        </w:rPr>
        <w:t>, as follows:</w:t>
      </w:r>
    </w:p>
    <w:p w:rsidR="008B5F25" w:rsidRDefault="008B5F25" w:rsidP="000C3FAF">
      <w:pPr>
        <w:spacing w:after="0" w:line="240" w:lineRule="auto"/>
        <w:jc w:val="both"/>
        <w:rPr>
          <w:rFonts w:eastAsia="Times New Roman" w:cs="Times New Roman"/>
          <w:szCs w:val="24"/>
        </w:rPr>
      </w:pPr>
    </w:p>
    <w:p w:rsidR="008B5F25" w:rsidRPr="00724591" w:rsidRDefault="008B5F25" w:rsidP="000C3FAF">
      <w:pPr>
        <w:spacing w:after="0" w:line="240" w:lineRule="auto"/>
        <w:ind w:left="720"/>
        <w:jc w:val="both"/>
        <w:rPr>
          <w:rFonts w:eastAsia="Times New Roman" w:cs="Times New Roman"/>
          <w:szCs w:val="24"/>
        </w:rPr>
      </w:pPr>
      <w:r>
        <w:rPr>
          <w:rFonts w:eastAsia="Times New Roman" w:cs="Times New Roman"/>
          <w:szCs w:val="24"/>
        </w:rPr>
        <w:t xml:space="preserve">Sec. 85.0225. </w:t>
      </w:r>
      <w:r w:rsidRPr="00724591">
        <w:rPr>
          <w:rFonts w:eastAsia="Times New Roman" w:cs="Times New Roman"/>
          <w:szCs w:val="24"/>
        </w:rPr>
        <w:t>SEPARATION OF WIRELESS TELEPHONE SERVICE ACCOUNT.  (a)  A</w:t>
      </w:r>
      <w:r>
        <w:rPr>
          <w:rFonts w:eastAsia="Times New Roman" w:cs="Times New Roman"/>
          <w:szCs w:val="24"/>
        </w:rPr>
        <w:t>uthorizes a</w:t>
      </w:r>
      <w:r w:rsidRPr="00724591">
        <w:rPr>
          <w:rFonts w:eastAsia="Times New Roman" w:cs="Times New Roman"/>
          <w:szCs w:val="24"/>
        </w:rPr>
        <w:t xml:space="preserve"> petitioner who is the primary user of a wireless telephone number associated with the respondent's wireless telephone service account </w:t>
      </w:r>
      <w:r>
        <w:rPr>
          <w:rFonts w:eastAsia="Times New Roman" w:cs="Times New Roman"/>
          <w:szCs w:val="24"/>
        </w:rPr>
        <w:t>to</w:t>
      </w:r>
      <w:r w:rsidRPr="00724591">
        <w:rPr>
          <w:rFonts w:eastAsia="Times New Roman" w:cs="Times New Roman"/>
          <w:szCs w:val="24"/>
        </w:rPr>
        <w:t xml:space="preserve"> submit to the court that renders a protective order for the petitioner under </w:t>
      </w:r>
      <w:r>
        <w:rPr>
          <w:rFonts w:eastAsia="Times New Roman" w:cs="Times New Roman"/>
          <w:szCs w:val="24"/>
        </w:rPr>
        <w:t>Chapter 85 (Issuance of Protective Order)</w:t>
      </w:r>
      <w:r w:rsidRPr="00724591">
        <w:rPr>
          <w:rFonts w:eastAsia="Times New Roman" w:cs="Times New Roman"/>
          <w:szCs w:val="24"/>
        </w:rPr>
        <w:t xml:space="preserve"> a request for the court to order:</w:t>
      </w:r>
    </w:p>
    <w:p w:rsidR="008B5F25" w:rsidRDefault="008B5F25" w:rsidP="000C3FAF">
      <w:pPr>
        <w:spacing w:after="0" w:line="240" w:lineRule="auto"/>
        <w:ind w:left="720"/>
        <w:jc w:val="both"/>
        <w:rPr>
          <w:rFonts w:eastAsia="Times New Roman" w:cs="Times New Roman"/>
          <w:szCs w:val="24"/>
        </w:rPr>
      </w:pPr>
    </w:p>
    <w:p w:rsidR="008B5F25" w:rsidRPr="00724591" w:rsidRDefault="008B5F25" w:rsidP="000C3FAF">
      <w:pPr>
        <w:spacing w:after="0" w:line="240" w:lineRule="auto"/>
        <w:ind w:left="2160"/>
        <w:jc w:val="both"/>
        <w:rPr>
          <w:rFonts w:eastAsia="Times New Roman" w:cs="Times New Roman"/>
          <w:szCs w:val="24"/>
        </w:rPr>
      </w:pPr>
      <w:r>
        <w:rPr>
          <w:rFonts w:eastAsia="Times New Roman" w:cs="Times New Roman"/>
          <w:szCs w:val="24"/>
        </w:rPr>
        <w:t>(1)</w:t>
      </w:r>
      <w:r w:rsidRPr="00724591">
        <w:rPr>
          <w:rFonts w:eastAsia="Times New Roman" w:cs="Times New Roman"/>
          <w:szCs w:val="24"/>
        </w:rPr>
        <w:t xml:space="preserve"> the separation of that wireless telephone number from the respondent's wireless telephone service account; and</w:t>
      </w:r>
    </w:p>
    <w:p w:rsidR="008B5F25" w:rsidRDefault="008B5F25" w:rsidP="000C3FAF">
      <w:pPr>
        <w:spacing w:after="0" w:line="240" w:lineRule="auto"/>
        <w:ind w:left="2160"/>
        <w:jc w:val="both"/>
        <w:rPr>
          <w:rFonts w:eastAsia="Times New Roman" w:cs="Times New Roman"/>
          <w:szCs w:val="24"/>
        </w:rPr>
      </w:pPr>
    </w:p>
    <w:p w:rsidR="008B5F25" w:rsidRDefault="008B5F25" w:rsidP="000C3FAF">
      <w:pPr>
        <w:spacing w:after="0" w:line="240" w:lineRule="auto"/>
        <w:ind w:left="2160"/>
        <w:jc w:val="both"/>
        <w:rPr>
          <w:rFonts w:eastAsia="Times New Roman" w:cs="Times New Roman"/>
          <w:szCs w:val="24"/>
        </w:rPr>
      </w:pPr>
      <w:r>
        <w:rPr>
          <w:rFonts w:eastAsia="Times New Roman" w:cs="Times New Roman"/>
          <w:szCs w:val="24"/>
        </w:rPr>
        <w:t xml:space="preserve">(2) </w:t>
      </w:r>
      <w:r w:rsidRPr="00724591">
        <w:rPr>
          <w:rFonts w:eastAsia="Times New Roman" w:cs="Times New Roman"/>
          <w:szCs w:val="24"/>
        </w:rPr>
        <w:t>if applicable, the separation of each wireless telephone number primarily used by a child in the petitioner's care or custody.</w:t>
      </w:r>
    </w:p>
    <w:p w:rsidR="008B5F25" w:rsidRDefault="008B5F25" w:rsidP="000C3FAF">
      <w:pPr>
        <w:spacing w:after="0" w:line="240" w:lineRule="auto"/>
        <w:ind w:left="2160"/>
        <w:jc w:val="both"/>
        <w:rPr>
          <w:rFonts w:eastAsia="Times New Roman" w:cs="Times New Roman"/>
          <w:szCs w:val="24"/>
        </w:rPr>
      </w:pPr>
    </w:p>
    <w:p w:rsidR="008B5F25" w:rsidRDefault="008B5F25" w:rsidP="000C3FAF">
      <w:pPr>
        <w:spacing w:after="0" w:line="240" w:lineRule="auto"/>
        <w:ind w:left="1440"/>
        <w:jc w:val="both"/>
        <w:rPr>
          <w:rFonts w:eastAsia="Times New Roman" w:cs="Times New Roman"/>
          <w:szCs w:val="24"/>
        </w:rPr>
      </w:pPr>
      <w:r>
        <w:rPr>
          <w:rFonts w:eastAsia="Times New Roman" w:cs="Times New Roman"/>
          <w:szCs w:val="24"/>
        </w:rPr>
        <w:t>(b) Requires that t</w:t>
      </w:r>
      <w:r w:rsidRPr="00724591">
        <w:rPr>
          <w:rFonts w:eastAsia="Times New Roman" w:cs="Times New Roman"/>
          <w:szCs w:val="24"/>
        </w:rPr>
        <w:t>he request include each wireless telephone number for which the petitioner requests separation.</w:t>
      </w:r>
    </w:p>
    <w:p w:rsidR="008B5F25" w:rsidRPr="00724591" w:rsidRDefault="008B5F25" w:rsidP="000C3FAF">
      <w:pPr>
        <w:spacing w:after="0" w:line="240" w:lineRule="auto"/>
        <w:ind w:left="1440"/>
        <w:jc w:val="both"/>
        <w:rPr>
          <w:rFonts w:eastAsia="Times New Roman" w:cs="Times New Roman"/>
          <w:szCs w:val="24"/>
        </w:rPr>
      </w:pPr>
    </w:p>
    <w:p w:rsidR="008B5F25" w:rsidRDefault="008B5F25" w:rsidP="000C3FAF">
      <w:pPr>
        <w:spacing w:after="0" w:line="240" w:lineRule="auto"/>
        <w:ind w:left="1440"/>
        <w:jc w:val="both"/>
        <w:rPr>
          <w:rFonts w:eastAsia="Times New Roman" w:cs="Times New Roman"/>
          <w:szCs w:val="24"/>
        </w:rPr>
      </w:pPr>
      <w:r>
        <w:rPr>
          <w:rFonts w:eastAsia="Times New Roman" w:cs="Times New Roman"/>
          <w:szCs w:val="24"/>
        </w:rPr>
        <w:t>(c) Requires the court, i</w:t>
      </w:r>
      <w:r w:rsidRPr="00724591">
        <w:rPr>
          <w:rFonts w:eastAsia="Times New Roman" w:cs="Times New Roman"/>
          <w:szCs w:val="24"/>
        </w:rPr>
        <w:t>f the petitioner shows by a preponderance of the evidence that for each wireless telephone number listed in the request the petitioner or, if applicable, a child in the petitioner's care or</w:t>
      </w:r>
      <w:r>
        <w:rPr>
          <w:rFonts w:eastAsia="Times New Roman" w:cs="Times New Roman"/>
          <w:szCs w:val="24"/>
        </w:rPr>
        <w:t xml:space="preserve"> custody is the primary user, to</w:t>
      </w:r>
      <w:r w:rsidRPr="00724591">
        <w:rPr>
          <w:rFonts w:eastAsia="Times New Roman" w:cs="Times New Roman"/>
          <w:szCs w:val="24"/>
        </w:rPr>
        <w:t xml:space="preserve"> render a separate order directing the wireless telephone service provider to transfer the billing responsibilities and rights to each listed wireless telephone number to the petitioner.</w:t>
      </w:r>
    </w:p>
    <w:p w:rsidR="008B5F25" w:rsidRPr="00724591" w:rsidRDefault="008B5F25" w:rsidP="000C3FAF">
      <w:pPr>
        <w:spacing w:after="0" w:line="240" w:lineRule="auto"/>
        <w:ind w:left="1440"/>
        <w:jc w:val="both"/>
        <w:rPr>
          <w:rFonts w:eastAsia="Times New Roman" w:cs="Times New Roman"/>
          <w:szCs w:val="24"/>
        </w:rPr>
      </w:pPr>
    </w:p>
    <w:p w:rsidR="008B5F25" w:rsidRPr="00724591" w:rsidRDefault="008B5F25" w:rsidP="000C3FAF">
      <w:pPr>
        <w:spacing w:after="0" w:line="240" w:lineRule="auto"/>
        <w:ind w:left="1440"/>
        <w:jc w:val="both"/>
        <w:rPr>
          <w:rFonts w:eastAsia="Times New Roman" w:cs="Times New Roman"/>
          <w:szCs w:val="24"/>
        </w:rPr>
      </w:pPr>
      <w:r>
        <w:rPr>
          <w:rFonts w:eastAsia="Times New Roman" w:cs="Times New Roman"/>
          <w:szCs w:val="24"/>
        </w:rPr>
        <w:t>(d) Requires that a</w:t>
      </w:r>
      <w:r w:rsidRPr="00724591">
        <w:rPr>
          <w:rFonts w:eastAsia="Times New Roman" w:cs="Times New Roman"/>
          <w:szCs w:val="24"/>
        </w:rPr>
        <w:t>n order rendered under Subsection (c) include:</w:t>
      </w:r>
    </w:p>
    <w:p w:rsidR="008B5F25" w:rsidRDefault="008B5F25" w:rsidP="000C3FAF">
      <w:pPr>
        <w:spacing w:after="0" w:line="240" w:lineRule="auto"/>
        <w:ind w:left="2160"/>
        <w:jc w:val="both"/>
        <w:rPr>
          <w:rFonts w:eastAsia="Times New Roman" w:cs="Times New Roman"/>
          <w:szCs w:val="24"/>
        </w:rPr>
      </w:pPr>
    </w:p>
    <w:p w:rsidR="008B5F25" w:rsidRPr="00724591" w:rsidRDefault="008B5F25" w:rsidP="000C3FAF">
      <w:pPr>
        <w:spacing w:after="0" w:line="240" w:lineRule="auto"/>
        <w:ind w:left="2160"/>
        <w:jc w:val="both"/>
        <w:rPr>
          <w:rFonts w:eastAsia="Times New Roman" w:cs="Times New Roman"/>
          <w:szCs w:val="24"/>
        </w:rPr>
      </w:pPr>
      <w:r>
        <w:rPr>
          <w:rFonts w:eastAsia="Times New Roman" w:cs="Times New Roman"/>
          <w:szCs w:val="24"/>
        </w:rPr>
        <w:t xml:space="preserve">(1) </w:t>
      </w:r>
      <w:r w:rsidRPr="00724591">
        <w:rPr>
          <w:rFonts w:eastAsia="Times New Roman" w:cs="Times New Roman"/>
          <w:szCs w:val="24"/>
        </w:rPr>
        <w:t>the name and billing wireless telephone number of the wireless telephone service account holder;</w:t>
      </w:r>
    </w:p>
    <w:p w:rsidR="008B5F25" w:rsidRDefault="008B5F25" w:rsidP="000C3FAF">
      <w:pPr>
        <w:spacing w:after="0" w:line="240" w:lineRule="auto"/>
        <w:ind w:left="2160"/>
        <w:jc w:val="both"/>
        <w:rPr>
          <w:rFonts w:eastAsia="Times New Roman" w:cs="Times New Roman"/>
          <w:szCs w:val="24"/>
        </w:rPr>
      </w:pPr>
    </w:p>
    <w:p w:rsidR="008B5F25" w:rsidRPr="00724591" w:rsidRDefault="008B5F25" w:rsidP="000C3FAF">
      <w:pPr>
        <w:spacing w:after="0" w:line="240" w:lineRule="auto"/>
        <w:ind w:left="2160"/>
        <w:jc w:val="both"/>
        <w:rPr>
          <w:rFonts w:eastAsia="Times New Roman" w:cs="Times New Roman"/>
          <w:szCs w:val="24"/>
        </w:rPr>
      </w:pPr>
      <w:r>
        <w:rPr>
          <w:rFonts w:eastAsia="Times New Roman" w:cs="Times New Roman"/>
          <w:szCs w:val="24"/>
        </w:rPr>
        <w:t xml:space="preserve">(2) </w:t>
      </w:r>
      <w:r w:rsidRPr="00724591">
        <w:rPr>
          <w:rFonts w:eastAsia="Times New Roman" w:cs="Times New Roman"/>
          <w:szCs w:val="24"/>
        </w:rPr>
        <w:t>each wireless telephone number to be transferred; and</w:t>
      </w:r>
    </w:p>
    <w:p w:rsidR="008B5F25" w:rsidRDefault="008B5F25" w:rsidP="000C3FAF">
      <w:pPr>
        <w:spacing w:after="0" w:line="240" w:lineRule="auto"/>
        <w:ind w:left="2160"/>
        <w:jc w:val="both"/>
        <w:rPr>
          <w:rFonts w:eastAsia="Times New Roman" w:cs="Times New Roman"/>
          <w:szCs w:val="24"/>
        </w:rPr>
      </w:pPr>
    </w:p>
    <w:p w:rsidR="008B5F25" w:rsidRPr="00724591" w:rsidRDefault="008B5F25" w:rsidP="000C3FAF">
      <w:pPr>
        <w:spacing w:after="0" w:line="240" w:lineRule="auto"/>
        <w:ind w:left="2160"/>
        <w:jc w:val="both"/>
        <w:rPr>
          <w:rFonts w:eastAsia="Times New Roman" w:cs="Times New Roman"/>
          <w:szCs w:val="24"/>
        </w:rPr>
      </w:pPr>
      <w:r>
        <w:rPr>
          <w:rFonts w:eastAsia="Times New Roman" w:cs="Times New Roman"/>
          <w:szCs w:val="24"/>
        </w:rPr>
        <w:t xml:space="preserve">(3) </w:t>
      </w:r>
      <w:r w:rsidRPr="00724591">
        <w:rPr>
          <w:rFonts w:eastAsia="Times New Roman" w:cs="Times New Roman"/>
          <w:szCs w:val="24"/>
        </w:rPr>
        <w:t>a statement requiring the wireless telephone service provider to transfer to the petitioner all financial responsibility for and the right to use each wireless telephone number transferred.</w:t>
      </w:r>
    </w:p>
    <w:p w:rsidR="008B5F25" w:rsidRDefault="008B5F25" w:rsidP="000C3FAF">
      <w:pPr>
        <w:spacing w:after="0" w:line="240" w:lineRule="auto"/>
        <w:ind w:left="1440"/>
        <w:jc w:val="both"/>
        <w:rPr>
          <w:rFonts w:eastAsia="Times New Roman" w:cs="Times New Roman"/>
          <w:szCs w:val="24"/>
        </w:rPr>
      </w:pPr>
    </w:p>
    <w:p w:rsidR="008B5F25" w:rsidRDefault="008B5F25" w:rsidP="000C3FAF">
      <w:pPr>
        <w:spacing w:after="0" w:line="240" w:lineRule="auto"/>
        <w:ind w:left="1440"/>
        <w:jc w:val="both"/>
        <w:rPr>
          <w:rFonts w:eastAsia="Times New Roman" w:cs="Times New Roman"/>
          <w:szCs w:val="24"/>
        </w:rPr>
      </w:pPr>
      <w:r>
        <w:rPr>
          <w:rFonts w:eastAsia="Times New Roman" w:cs="Times New Roman"/>
          <w:szCs w:val="24"/>
        </w:rPr>
        <w:t>(e) Provides that f</w:t>
      </w:r>
      <w:r w:rsidRPr="00724591">
        <w:rPr>
          <w:rFonts w:eastAsia="Times New Roman" w:cs="Times New Roman"/>
          <w:szCs w:val="24"/>
        </w:rPr>
        <w:t>or purposes of Subsection (d)(3), financial responsibility includes the monthly service costs associated with any mobile device associated with the wireless telephone number.</w:t>
      </w:r>
    </w:p>
    <w:p w:rsidR="008B5F25" w:rsidRPr="00724591" w:rsidRDefault="008B5F25" w:rsidP="000C3FAF">
      <w:pPr>
        <w:spacing w:after="0" w:line="240" w:lineRule="auto"/>
        <w:ind w:left="1440"/>
        <w:jc w:val="both"/>
        <w:rPr>
          <w:rFonts w:eastAsia="Times New Roman" w:cs="Times New Roman"/>
          <w:szCs w:val="24"/>
        </w:rPr>
      </w:pPr>
    </w:p>
    <w:p w:rsidR="008B5F25" w:rsidRDefault="008B5F25" w:rsidP="000C3FAF">
      <w:pPr>
        <w:spacing w:after="0" w:line="240" w:lineRule="auto"/>
        <w:ind w:left="1440"/>
        <w:jc w:val="both"/>
        <w:rPr>
          <w:rFonts w:eastAsia="Times New Roman" w:cs="Times New Roman"/>
          <w:szCs w:val="24"/>
        </w:rPr>
      </w:pPr>
      <w:r>
        <w:rPr>
          <w:rFonts w:eastAsia="Times New Roman" w:cs="Times New Roman"/>
          <w:szCs w:val="24"/>
        </w:rPr>
        <w:t>(f) Requires t</w:t>
      </w:r>
      <w:r w:rsidRPr="00724591">
        <w:rPr>
          <w:rFonts w:eastAsia="Times New Roman" w:cs="Times New Roman"/>
          <w:szCs w:val="24"/>
        </w:rPr>
        <w:t xml:space="preserve">he court </w:t>
      </w:r>
      <w:r>
        <w:rPr>
          <w:rFonts w:eastAsia="Times New Roman" w:cs="Times New Roman"/>
          <w:szCs w:val="24"/>
        </w:rPr>
        <w:t>to</w:t>
      </w:r>
      <w:r w:rsidRPr="00724591">
        <w:rPr>
          <w:rFonts w:eastAsia="Times New Roman" w:cs="Times New Roman"/>
          <w:szCs w:val="24"/>
        </w:rPr>
        <w:t xml:space="preserve"> serve a copy of the order described by Subsection (c) on the registered agent for the wireless telephone service provider designated under Chapter 5</w:t>
      </w:r>
      <w:r>
        <w:rPr>
          <w:rFonts w:eastAsia="Times New Roman" w:cs="Times New Roman"/>
          <w:szCs w:val="24"/>
        </w:rPr>
        <w:t xml:space="preserve"> (Names of Entities; Registered Agents and Registered Offices)</w:t>
      </w:r>
      <w:r w:rsidRPr="00724591">
        <w:rPr>
          <w:rFonts w:eastAsia="Times New Roman" w:cs="Times New Roman"/>
          <w:szCs w:val="24"/>
        </w:rPr>
        <w:t>, Business Organizations Code.</w:t>
      </w:r>
    </w:p>
    <w:p w:rsidR="008B5F25" w:rsidRPr="00724591" w:rsidRDefault="008B5F25" w:rsidP="000C3FAF">
      <w:pPr>
        <w:spacing w:after="0" w:line="240" w:lineRule="auto"/>
        <w:ind w:left="1440"/>
        <w:jc w:val="both"/>
        <w:rPr>
          <w:rFonts w:eastAsia="Times New Roman" w:cs="Times New Roman"/>
          <w:szCs w:val="24"/>
        </w:rPr>
      </w:pPr>
    </w:p>
    <w:p w:rsidR="008B5F25" w:rsidRPr="005C2A78" w:rsidRDefault="008B5F25" w:rsidP="000C3FAF">
      <w:pPr>
        <w:spacing w:after="0" w:line="240" w:lineRule="auto"/>
        <w:ind w:left="1440"/>
        <w:jc w:val="both"/>
        <w:rPr>
          <w:rFonts w:eastAsia="Times New Roman" w:cs="Times New Roman"/>
          <w:szCs w:val="24"/>
        </w:rPr>
      </w:pPr>
      <w:r>
        <w:rPr>
          <w:rFonts w:eastAsia="Times New Roman" w:cs="Times New Roman"/>
          <w:szCs w:val="24"/>
        </w:rPr>
        <w:t>(g) Requires t</w:t>
      </w:r>
      <w:r w:rsidRPr="00724591">
        <w:rPr>
          <w:rFonts w:eastAsia="Times New Roman" w:cs="Times New Roman"/>
          <w:szCs w:val="24"/>
        </w:rPr>
        <w:t xml:space="preserve">he court </w:t>
      </w:r>
      <w:r>
        <w:rPr>
          <w:rFonts w:eastAsia="Times New Roman" w:cs="Times New Roman"/>
          <w:szCs w:val="24"/>
        </w:rPr>
        <w:t>to</w:t>
      </w:r>
      <w:r w:rsidRPr="00724591">
        <w:rPr>
          <w:rFonts w:eastAsia="Times New Roman" w:cs="Times New Roman"/>
          <w:szCs w:val="24"/>
        </w:rPr>
        <w:t xml:space="preserve"> ensure that the contact information of the petitioner is not provided to the respondent as the wireless telephone service account holder in a proceeding under this section.</w:t>
      </w:r>
    </w:p>
    <w:p w:rsidR="008B5F25" w:rsidRPr="005C2A78" w:rsidRDefault="008B5F25" w:rsidP="000C3FAF">
      <w:pPr>
        <w:spacing w:after="0" w:line="240" w:lineRule="auto"/>
        <w:jc w:val="both"/>
        <w:rPr>
          <w:rFonts w:eastAsia="Times New Roman" w:cs="Times New Roman"/>
          <w:szCs w:val="24"/>
        </w:rPr>
      </w:pPr>
    </w:p>
    <w:p w:rsidR="008B5F25" w:rsidRDefault="008B5F25" w:rsidP="000C3F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24591">
        <w:rPr>
          <w:rFonts w:eastAsia="Times New Roman" w:cs="Times New Roman"/>
          <w:szCs w:val="24"/>
        </w:rPr>
        <w:t>Title 12, Business &amp; Commerce Code, by adding Chapter 608</w:t>
      </w:r>
      <w:r>
        <w:rPr>
          <w:rFonts w:eastAsia="Times New Roman" w:cs="Times New Roman"/>
          <w:szCs w:val="24"/>
        </w:rPr>
        <w:t>, as follows:</w:t>
      </w:r>
    </w:p>
    <w:p w:rsidR="008B5F25" w:rsidRDefault="008B5F25" w:rsidP="000C3FAF">
      <w:pPr>
        <w:spacing w:after="0" w:line="240" w:lineRule="auto"/>
        <w:jc w:val="both"/>
        <w:rPr>
          <w:rFonts w:eastAsia="Times New Roman" w:cs="Times New Roman"/>
          <w:szCs w:val="24"/>
        </w:rPr>
      </w:pPr>
    </w:p>
    <w:p w:rsidR="008B5F25" w:rsidRDefault="008B5F25" w:rsidP="000C3FAF">
      <w:pPr>
        <w:spacing w:after="0" w:line="240" w:lineRule="auto"/>
        <w:ind w:left="720"/>
        <w:jc w:val="center"/>
        <w:rPr>
          <w:rFonts w:eastAsia="Times New Roman" w:cs="Times New Roman"/>
          <w:szCs w:val="24"/>
        </w:rPr>
      </w:pPr>
      <w:r>
        <w:rPr>
          <w:rFonts w:eastAsia="Times New Roman" w:cs="Times New Roman"/>
          <w:szCs w:val="24"/>
        </w:rPr>
        <w:t xml:space="preserve">CHAPTER 608.  </w:t>
      </w:r>
      <w:r w:rsidRPr="00724591">
        <w:rPr>
          <w:rFonts w:eastAsia="Times New Roman" w:cs="Times New Roman"/>
          <w:szCs w:val="24"/>
        </w:rPr>
        <w:t xml:space="preserve">SEPARATION OF WIRELESS TELEPHONE </w:t>
      </w:r>
      <w:r>
        <w:rPr>
          <w:rFonts w:eastAsia="Times New Roman" w:cs="Times New Roman"/>
          <w:szCs w:val="24"/>
        </w:rPr>
        <w:br/>
      </w:r>
      <w:r w:rsidRPr="00724591">
        <w:rPr>
          <w:rFonts w:eastAsia="Times New Roman" w:cs="Times New Roman"/>
          <w:szCs w:val="24"/>
        </w:rPr>
        <w:t>SERVICE ACCOUNTS</w:t>
      </w:r>
    </w:p>
    <w:p w:rsidR="008B5F25" w:rsidRDefault="008B5F25" w:rsidP="000C3FAF">
      <w:pPr>
        <w:spacing w:after="0" w:line="240" w:lineRule="auto"/>
        <w:ind w:left="720"/>
        <w:jc w:val="center"/>
        <w:rPr>
          <w:rFonts w:eastAsia="Times New Roman" w:cs="Times New Roman"/>
          <w:szCs w:val="24"/>
        </w:rPr>
      </w:pPr>
    </w:p>
    <w:p w:rsidR="008B5F25" w:rsidRDefault="008B5F25" w:rsidP="000C3FAF">
      <w:pPr>
        <w:spacing w:after="0" w:line="240" w:lineRule="auto"/>
        <w:ind w:left="720"/>
        <w:jc w:val="both"/>
        <w:rPr>
          <w:rFonts w:eastAsia="Times New Roman" w:cs="Times New Roman"/>
          <w:szCs w:val="24"/>
        </w:rPr>
      </w:pPr>
      <w:r>
        <w:rPr>
          <w:rFonts w:eastAsia="Times New Roman" w:cs="Times New Roman"/>
          <w:szCs w:val="24"/>
        </w:rPr>
        <w:t>Sec. 608.001.</w:t>
      </w:r>
      <w:r w:rsidRPr="00724591">
        <w:rPr>
          <w:rFonts w:eastAsia="Times New Roman" w:cs="Times New Roman"/>
          <w:szCs w:val="24"/>
        </w:rPr>
        <w:t xml:space="preserve"> SEPARATION BY COURT ORDER. </w:t>
      </w:r>
      <w:r>
        <w:rPr>
          <w:rFonts w:eastAsia="Times New Roman" w:cs="Times New Roman"/>
          <w:szCs w:val="24"/>
        </w:rPr>
        <w:t>(a) Requires a wireless telephone service provider, o</w:t>
      </w:r>
      <w:r w:rsidRPr="00724591">
        <w:rPr>
          <w:rFonts w:eastAsia="Times New Roman" w:cs="Times New Roman"/>
          <w:szCs w:val="24"/>
        </w:rPr>
        <w:t xml:space="preserve">n receipt of a court order issued under Section 85.0225, Family Code, </w:t>
      </w:r>
      <w:r>
        <w:rPr>
          <w:rFonts w:eastAsia="Times New Roman" w:cs="Times New Roman"/>
          <w:szCs w:val="24"/>
        </w:rPr>
        <w:t xml:space="preserve">to </w:t>
      </w:r>
      <w:r w:rsidRPr="00724591">
        <w:rPr>
          <w:rFonts w:eastAsia="Times New Roman" w:cs="Times New Roman"/>
          <w:szCs w:val="24"/>
        </w:rPr>
        <w:t>transfer to the petitioner named in the order the use of each wireless telephone number listed in the order.</w:t>
      </w:r>
    </w:p>
    <w:p w:rsidR="008B5F25" w:rsidRPr="00724591" w:rsidRDefault="008B5F25" w:rsidP="000C3FAF">
      <w:pPr>
        <w:spacing w:after="0" w:line="240" w:lineRule="auto"/>
        <w:ind w:left="720"/>
        <w:jc w:val="both"/>
        <w:rPr>
          <w:rFonts w:eastAsia="Times New Roman" w:cs="Times New Roman"/>
          <w:szCs w:val="24"/>
        </w:rPr>
      </w:pPr>
    </w:p>
    <w:p w:rsidR="008B5F25" w:rsidRDefault="008B5F25" w:rsidP="000C3FAF">
      <w:pPr>
        <w:spacing w:after="0" w:line="240" w:lineRule="auto"/>
        <w:ind w:left="1440"/>
        <w:jc w:val="both"/>
        <w:rPr>
          <w:rFonts w:eastAsia="Times New Roman" w:cs="Times New Roman"/>
          <w:szCs w:val="24"/>
        </w:rPr>
      </w:pPr>
      <w:r>
        <w:rPr>
          <w:rFonts w:eastAsia="Times New Roman" w:cs="Times New Roman"/>
          <w:szCs w:val="24"/>
        </w:rPr>
        <w:t>(b) Provides that a</w:t>
      </w:r>
      <w:r w:rsidRPr="00724591">
        <w:rPr>
          <w:rFonts w:eastAsia="Times New Roman" w:cs="Times New Roman"/>
          <w:szCs w:val="24"/>
        </w:rPr>
        <w:t xml:space="preserve"> wireless telephone service provider is not required to complete the transfer described by Subsection (a) if, as soon as practicable but not later than the fifth business day after the date the provider receives the court order, the provider notifies the petitioner that:</w:t>
      </w:r>
    </w:p>
    <w:p w:rsidR="008B5F25" w:rsidRPr="00724591" w:rsidRDefault="008B5F25" w:rsidP="000C3FAF">
      <w:pPr>
        <w:spacing w:after="0" w:line="240" w:lineRule="auto"/>
        <w:ind w:left="1440"/>
        <w:jc w:val="both"/>
        <w:rPr>
          <w:rFonts w:eastAsia="Times New Roman" w:cs="Times New Roman"/>
          <w:szCs w:val="24"/>
        </w:rPr>
      </w:pPr>
    </w:p>
    <w:p w:rsidR="008B5F25" w:rsidRDefault="008B5F25" w:rsidP="000C3FAF">
      <w:pPr>
        <w:spacing w:after="0" w:line="240" w:lineRule="auto"/>
        <w:ind w:left="2160"/>
        <w:jc w:val="both"/>
        <w:rPr>
          <w:rFonts w:eastAsia="Times New Roman" w:cs="Times New Roman"/>
          <w:szCs w:val="24"/>
        </w:rPr>
      </w:pPr>
      <w:r>
        <w:rPr>
          <w:rFonts w:eastAsia="Times New Roman" w:cs="Times New Roman"/>
          <w:szCs w:val="24"/>
        </w:rPr>
        <w:t xml:space="preserve">(1) </w:t>
      </w:r>
      <w:r w:rsidRPr="00724591">
        <w:rPr>
          <w:rFonts w:eastAsia="Times New Roman" w:cs="Times New Roman"/>
          <w:szCs w:val="24"/>
        </w:rPr>
        <w:t>the wireless telephone service account holder named in the order has terminated the account;</w:t>
      </w:r>
    </w:p>
    <w:p w:rsidR="008B5F25" w:rsidRPr="00724591" w:rsidRDefault="008B5F25" w:rsidP="000C3FAF">
      <w:pPr>
        <w:spacing w:after="0" w:line="240" w:lineRule="auto"/>
        <w:ind w:left="2160"/>
        <w:jc w:val="both"/>
        <w:rPr>
          <w:rFonts w:eastAsia="Times New Roman" w:cs="Times New Roman"/>
          <w:szCs w:val="24"/>
        </w:rPr>
      </w:pPr>
    </w:p>
    <w:p w:rsidR="008B5F25" w:rsidRDefault="008B5F25" w:rsidP="000C3FAF">
      <w:pPr>
        <w:spacing w:after="0" w:line="240" w:lineRule="auto"/>
        <w:ind w:left="2160"/>
        <w:jc w:val="both"/>
        <w:rPr>
          <w:rFonts w:eastAsia="Times New Roman" w:cs="Times New Roman"/>
          <w:szCs w:val="24"/>
        </w:rPr>
      </w:pPr>
      <w:r>
        <w:rPr>
          <w:rFonts w:eastAsia="Times New Roman" w:cs="Times New Roman"/>
          <w:szCs w:val="24"/>
        </w:rPr>
        <w:t xml:space="preserve">(2) </w:t>
      </w:r>
      <w:r w:rsidRPr="00724591">
        <w:rPr>
          <w:rFonts w:eastAsia="Times New Roman" w:cs="Times New Roman"/>
          <w:szCs w:val="24"/>
        </w:rPr>
        <w:t>a difference in network technology would prevent or impair the functionality of a device on a network if the transfer occurs;</w:t>
      </w:r>
    </w:p>
    <w:p w:rsidR="008B5F25" w:rsidRPr="00724591" w:rsidRDefault="008B5F25" w:rsidP="000C3FAF">
      <w:pPr>
        <w:spacing w:after="0" w:line="240" w:lineRule="auto"/>
        <w:ind w:left="2160"/>
        <w:jc w:val="both"/>
        <w:rPr>
          <w:rFonts w:eastAsia="Times New Roman" w:cs="Times New Roman"/>
          <w:szCs w:val="24"/>
        </w:rPr>
      </w:pPr>
    </w:p>
    <w:p w:rsidR="008B5F25" w:rsidRDefault="008B5F25" w:rsidP="000C3FAF">
      <w:pPr>
        <w:spacing w:after="0" w:line="240" w:lineRule="auto"/>
        <w:ind w:left="2160"/>
        <w:jc w:val="both"/>
        <w:rPr>
          <w:rFonts w:eastAsia="Times New Roman" w:cs="Times New Roman"/>
          <w:szCs w:val="24"/>
        </w:rPr>
      </w:pPr>
      <w:r>
        <w:rPr>
          <w:rFonts w:eastAsia="Times New Roman" w:cs="Times New Roman"/>
          <w:szCs w:val="24"/>
        </w:rPr>
        <w:t xml:space="preserve">(3) </w:t>
      </w:r>
      <w:r w:rsidRPr="00724591">
        <w:rPr>
          <w:rFonts w:eastAsia="Times New Roman" w:cs="Times New Roman"/>
          <w:szCs w:val="24"/>
        </w:rPr>
        <w:t>the transfer would cause a geographic or other limitation on the network or service provision to the petitioner; or</w:t>
      </w:r>
    </w:p>
    <w:p w:rsidR="008B5F25" w:rsidRPr="00724591" w:rsidRDefault="008B5F25" w:rsidP="000C3FAF">
      <w:pPr>
        <w:spacing w:after="0" w:line="240" w:lineRule="auto"/>
        <w:ind w:left="2160"/>
        <w:jc w:val="both"/>
        <w:rPr>
          <w:rFonts w:eastAsia="Times New Roman" w:cs="Times New Roman"/>
          <w:szCs w:val="24"/>
        </w:rPr>
      </w:pPr>
    </w:p>
    <w:p w:rsidR="008B5F25" w:rsidRDefault="008B5F25" w:rsidP="000C3FAF">
      <w:pPr>
        <w:spacing w:after="0" w:line="240" w:lineRule="auto"/>
        <w:ind w:left="2160"/>
        <w:jc w:val="both"/>
        <w:rPr>
          <w:rFonts w:eastAsia="Times New Roman" w:cs="Times New Roman"/>
          <w:szCs w:val="24"/>
        </w:rPr>
      </w:pPr>
      <w:r>
        <w:rPr>
          <w:rFonts w:eastAsia="Times New Roman" w:cs="Times New Roman"/>
          <w:szCs w:val="24"/>
        </w:rPr>
        <w:t xml:space="preserve">(4) </w:t>
      </w:r>
      <w:r w:rsidRPr="00724591">
        <w:rPr>
          <w:rFonts w:eastAsia="Times New Roman" w:cs="Times New Roman"/>
          <w:szCs w:val="24"/>
        </w:rPr>
        <w:t>another technological or operational issue would prevent or impair the use of the wireless telephone number if the transfer occurs.</w:t>
      </w:r>
    </w:p>
    <w:p w:rsidR="008B5F25" w:rsidRPr="00724591" w:rsidRDefault="008B5F25" w:rsidP="000C3FAF">
      <w:pPr>
        <w:spacing w:after="0" w:line="240" w:lineRule="auto"/>
        <w:ind w:left="2160"/>
        <w:jc w:val="both"/>
        <w:rPr>
          <w:rFonts w:eastAsia="Times New Roman" w:cs="Times New Roman"/>
          <w:szCs w:val="24"/>
        </w:rPr>
      </w:pPr>
    </w:p>
    <w:p w:rsidR="008B5F25" w:rsidRDefault="008B5F25" w:rsidP="000C3FAF">
      <w:pPr>
        <w:spacing w:after="0" w:line="240" w:lineRule="auto"/>
        <w:ind w:left="1440"/>
        <w:jc w:val="both"/>
        <w:rPr>
          <w:rFonts w:eastAsia="Times New Roman" w:cs="Times New Roman"/>
          <w:szCs w:val="24"/>
        </w:rPr>
      </w:pPr>
      <w:r>
        <w:rPr>
          <w:rFonts w:eastAsia="Times New Roman" w:cs="Times New Roman"/>
          <w:szCs w:val="24"/>
        </w:rPr>
        <w:t xml:space="preserve">(c) </w:t>
      </w:r>
      <w:r w:rsidRPr="00724591">
        <w:rPr>
          <w:rFonts w:eastAsia="Times New Roman" w:cs="Times New Roman"/>
          <w:szCs w:val="24"/>
        </w:rPr>
        <w:t>A</w:t>
      </w:r>
      <w:r>
        <w:rPr>
          <w:rFonts w:eastAsia="Times New Roman" w:cs="Times New Roman"/>
          <w:szCs w:val="24"/>
        </w:rPr>
        <w:t>uthorizes a</w:t>
      </w:r>
      <w:r w:rsidRPr="00724591">
        <w:rPr>
          <w:rFonts w:eastAsia="Times New Roman" w:cs="Times New Roman"/>
          <w:szCs w:val="24"/>
        </w:rPr>
        <w:t xml:space="preserve"> wireless telephone service provider </w:t>
      </w:r>
      <w:r>
        <w:rPr>
          <w:rFonts w:eastAsia="Times New Roman" w:cs="Times New Roman"/>
          <w:szCs w:val="24"/>
        </w:rPr>
        <w:t>to</w:t>
      </w:r>
      <w:r w:rsidRPr="00724591">
        <w:rPr>
          <w:rFonts w:eastAsia="Times New Roman" w:cs="Times New Roman"/>
          <w:szCs w:val="24"/>
        </w:rPr>
        <w:t xml:space="preserve"> charge the petitioner routine and customary fees and impose routine and customary requirements for establishing a wireless telephone service account, including requiring the petitioner to provide proof of identification, financial information, and customer references.</w:t>
      </w:r>
    </w:p>
    <w:p w:rsidR="008B5F25" w:rsidRPr="00724591" w:rsidRDefault="008B5F25" w:rsidP="000C3FAF">
      <w:pPr>
        <w:spacing w:after="0" w:line="240" w:lineRule="auto"/>
        <w:ind w:left="1440"/>
        <w:jc w:val="both"/>
        <w:rPr>
          <w:rFonts w:eastAsia="Times New Roman" w:cs="Times New Roman"/>
          <w:szCs w:val="24"/>
        </w:rPr>
      </w:pPr>
    </w:p>
    <w:p w:rsidR="008B5F25" w:rsidRDefault="008B5F25" w:rsidP="000C3FAF">
      <w:pPr>
        <w:spacing w:after="0" w:line="240" w:lineRule="auto"/>
        <w:ind w:left="1440"/>
        <w:jc w:val="both"/>
        <w:rPr>
          <w:rFonts w:eastAsia="Times New Roman" w:cs="Times New Roman"/>
          <w:szCs w:val="24"/>
        </w:rPr>
      </w:pPr>
      <w:r>
        <w:rPr>
          <w:rFonts w:eastAsia="Times New Roman" w:cs="Times New Roman"/>
          <w:szCs w:val="24"/>
        </w:rPr>
        <w:t>(d) Prohibits the wireless telephone service provider, i</w:t>
      </w:r>
      <w:r w:rsidRPr="00724591">
        <w:rPr>
          <w:rFonts w:eastAsia="Times New Roman" w:cs="Times New Roman"/>
          <w:szCs w:val="24"/>
        </w:rPr>
        <w:t>n imposing and collecting fees under Subsection (c),</w:t>
      </w:r>
      <w:r>
        <w:rPr>
          <w:rFonts w:eastAsia="Times New Roman" w:cs="Times New Roman"/>
          <w:szCs w:val="24"/>
        </w:rPr>
        <w:t xml:space="preserve"> from</w:t>
      </w:r>
      <w:r w:rsidRPr="00724591">
        <w:rPr>
          <w:rFonts w:eastAsia="Times New Roman" w:cs="Times New Roman"/>
          <w:szCs w:val="24"/>
        </w:rPr>
        <w:t>:</w:t>
      </w:r>
    </w:p>
    <w:p w:rsidR="008B5F25" w:rsidRPr="00724591" w:rsidRDefault="008B5F25" w:rsidP="000C3FAF">
      <w:pPr>
        <w:spacing w:after="0" w:line="240" w:lineRule="auto"/>
        <w:ind w:left="1440"/>
        <w:jc w:val="both"/>
        <w:rPr>
          <w:rFonts w:eastAsia="Times New Roman" w:cs="Times New Roman"/>
          <w:szCs w:val="24"/>
        </w:rPr>
      </w:pPr>
    </w:p>
    <w:p w:rsidR="008B5F25" w:rsidRDefault="008B5F25" w:rsidP="000C3FAF">
      <w:pPr>
        <w:spacing w:after="0" w:line="240" w:lineRule="auto"/>
        <w:ind w:left="2160"/>
        <w:jc w:val="both"/>
        <w:rPr>
          <w:rFonts w:eastAsia="Times New Roman" w:cs="Times New Roman"/>
          <w:szCs w:val="24"/>
        </w:rPr>
      </w:pPr>
      <w:r>
        <w:rPr>
          <w:rFonts w:eastAsia="Times New Roman" w:cs="Times New Roman"/>
          <w:szCs w:val="24"/>
        </w:rPr>
        <w:t>(1) imposing</w:t>
      </w:r>
      <w:r w:rsidRPr="00724591">
        <w:rPr>
          <w:rFonts w:eastAsia="Times New Roman" w:cs="Times New Roman"/>
          <w:szCs w:val="24"/>
        </w:rPr>
        <w:t xml:space="preserve"> a penalty for early termination of a contract in connection with separating a wireless telephone service account under this section;</w:t>
      </w:r>
    </w:p>
    <w:p w:rsidR="008B5F25" w:rsidRPr="00724591" w:rsidRDefault="008B5F25" w:rsidP="000C3FAF">
      <w:pPr>
        <w:spacing w:after="0" w:line="240" w:lineRule="auto"/>
        <w:ind w:left="2160"/>
        <w:jc w:val="both"/>
        <w:rPr>
          <w:rFonts w:eastAsia="Times New Roman" w:cs="Times New Roman"/>
          <w:szCs w:val="24"/>
        </w:rPr>
      </w:pPr>
    </w:p>
    <w:p w:rsidR="008B5F25" w:rsidRDefault="008B5F25" w:rsidP="000C3FAF">
      <w:pPr>
        <w:spacing w:after="0" w:line="240" w:lineRule="auto"/>
        <w:ind w:left="2160"/>
        <w:jc w:val="both"/>
        <w:rPr>
          <w:rFonts w:eastAsia="Times New Roman" w:cs="Times New Roman"/>
          <w:szCs w:val="24"/>
        </w:rPr>
      </w:pPr>
      <w:r>
        <w:rPr>
          <w:rFonts w:eastAsia="Times New Roman" w:cs="Times New Roman"/>
          <w:szCs w:val="24"/>
        </w:rPr>
        <w:t xml:space="preserve">(2) </w:t>
      </w:r>
      <w:r w:rsidRPr="00724591">
        <w:rPr>
          <w:rFonts w:eastAsia="Times New Roman" w:cs="Times New Roman"/>
          <w:szCs w:val="24"/>
        </w:rPr>
        <w:t>hold</w:t>
      </w:r>
      <w:r>
        <w:rPr>
          <w:rFonts w:eastAsia="Times New Roman" w:cs="Times New Roman"/>
          <w:szCs w:val="24"/>
        </w:rPr>
        <w:t>ing</w:t>
      </w:r>
      <w:r w:rsidRPr="00724591">
        <w:rPr>
          <w:rFonts w:eastAsia="Times New Roman" w:cs="Times New Roman"/>
          <w:szCs w:val="24"/>
        </w:rPr>
        <w:t xml:space="preserve"> the petitioner responsible for any outstanding balance of the respondent's wireless telephone service account</w:t>
      </w:r>
      <w:r>
        <w:rPr>
          <w:rFonts w:eastAsia="Times New Roman" w:cs="Times New Roman"/>
          <w:szCs w:val="24"/>
        </w:rPr>
        <w:t xml:space="preserve"> or requiring</w:t>
      </w:r>
      <w:r w:rsidRPr="00724591">
        <w:rPr>
          <w:rFonts w:eastAsia="Times New Roman" w:cs="Times New Roman"/>
          <w:szCs w:val="24"/>
        </w:rPr>
        <w:t xml:space="preserve"> payment of the outstanding balance as a condition of separating a wireless telephone service account under this section; or</w:t>
      </w:r>
    </w:p>
    <w:p w:rsidR="008B5F25" w:rsidRPr="00724591" w:rsidRDefault="008B5F25" w:rsidP="000C3FAF">
      <w:pPr>
        <w:spacing w:after="0" w:line="240" w:lineRule="auto"/>
        <w:ind w:left="2160"/>
        <w:jc w:val="both"/>
        <w:rPr>
          <w:rFonts w:eastAsia="Times New Roman" w:cs="Times New Roman"/>
          <w:szCs w:val="24"/>
        </w:rPr>
      </w:pPr>
    </w:p>
    <w:p w:rsidR="008B5F25" w:rsidRDefault="008B5F25" w:rsidP="000C3FAF">
      <w:pPr>
        <w:spacing w:after="0" w:line="240" w:lineRule="auto"/>
        <w:ind w:left="2160"/>
        <w:jc w:val="both"/>
        <w:rPr>
          <w:rFonts w:eastAsia="Times New Roman" w:cs="Times New Roman"/>
          <w:szCs w:val="24"/>
        </w:rPr>
      </w:pPr>
      <w:r>
        <w:rPr>
          <w:rFonts w:eastAsia="Times New Roman" w:cs="Times New Roman"/>
          <w:szCs w:val="24"/>
        </w:rPr>
        <w:t>(3) charging</w:t>
      </w:r>
      <w:r w:rsidRPr="00724591">
        <w:rPr>
          <w:rFonts w:eastAsia="Times New Roman" w:cs="Times New Roman"/>
          <w:szCs w:val="24"/>
        </w:rPr>
        <w:t xml:space="preserve"> a fee for transferring the wireless telephone number in addition to the usual and customary fees for establishing a wireless telephone service account.</w:t>
      </w:r>
    </w:p>
    <w:p w:rsidR="008B5F25" w:rsidRPr="00724591" w:rsidRDefault="008B5F25" w:rsidP="000C3FAF">
      <w:pPr>
        <w:spacing w:after="0" w:line="240" w:lineRule="auto"/>
        <w:ind w:left="2160"/>
        <w:jc w:val="both"/>
        <w:rPr>
          <w:rFonts w:eastAsia="Times New Roman" w:cs="Times New Roman"/>
          <w:szCs w:val="24"/>
        </w:rPr>
      </w:pPr>
    </w:p>
    <w:p w:rsidR="008B5F25" w:rsidRDefault="008B5F25" w:rsidP="000C3FAF">
      <w:pPr>
        <w:spacing w:after="0" w:line="240" w:lineRule="auto"/>
        <w:ind w:left="1440"/>
        <w:jc w:val="both"/>
        <w:rPr>
          <w:rFonts w:eastAsia="Times New Roman" w:cs="Times New Roman"/>
          <w:szCs w:val="24"/>
        </w:rPr>
      </w:pPr>
      <w:r w:rsidRPr="00724591">
        <w:rPr>
          <w:rFonts w:eastAsia="Times New Roman" w:cs="Times New Roman"/>
          <w:szCs w:val="24"/>
        </w:rPr>
        <w:t>(e)</w:t>
      </w:r>
      <w:r>
        <w:rPr>
          <w:rFonts w:eastAsia="Times New Roman" w:cs="Times New Roman"/>
          <w:szCs w:val="24"/>
        </w:rPr>
        <w:t xml:space="preserve"> Requires the wireless telephone service provider, i</w:t>
      </w:r>
      <w:r w:rsidRPr="00724591">
        <w:rPr>
          <w:rFonts w:eastAsia="Times New Roman" w:cs="Times New Roman"/>
          <w:szCs w:val="24"/>
        </w:rPr>
        <w:t xml:space="preserve">f further action is required by the petitioner to complete the transfer process, </w:t>
      </w:r>
      <w:r>
        <w:rPr>
          <w:rFonts w:eastAsia="Times New Roman" w:cs="Times New Roman"/>
          <w:szCs w:val="24"/>
        </w:rPr>
        <w:t xml:space="preserve">to </w:t>
      </w:r>
      <w:r w:rsidRPr="00724591">
        <w:rPr>
          <w:rFonts w:eastAsia="Times New Roman" w:cs="Times New Roman"/>
          <w:szCs w:val="24"/>
        </w:rPr>
        <w:t>make a description of the necessary procedures available in writing.</w:t>
      </w:r>
    </w:p>
    <w:p w:rsidR="008B5F25" w:rsidRPr="00724591" w:rsidRDefault="008B5F25" w:rsidP="000C3FAF">
      <w:pPr>
        <w:spacing w:after="0" w:line="240" w:lineRule="auto"/>
        <w:ind w:left="1440"/>
        <w:jc w:val="both"/>
        <w:rPr>
          <w:rFonts w:eastAsia="Times New Roman" w:cs="Times New Roman"/>
          <w:szCs w:val="24"/>
        </w:rPr>
      </w:pPr>
    </w:p>
    <w:p w:rsidR="008B5F25" w:rsidRPr="005C2A78" w:rsidRDefault="008B5F25" w:rsidP="000C3FAF">
      <w:pPr>
        <w:spacing w:after="0" w:line="240" w:lineRule="auto"/>
        <w:ind w:left="1440"/>
        <w:jc w:val="both"/>
        <w:rPr>
          <w:rFonts w:eastAsia="Times New Roman" w:cs="Times New Roman"/>
          <w:szCs w:val="24"/>
        </w:rPr>
      </w:pPr>
      <w:r>
        <w:rPr>
          <w:rFonts w:eastAsia="Times New Roman" w:cs="Times New Roman"/>
          <w:szCs w:val="24"/>
        </w:rPr>
        <w:t>(f) Provides that a</w:t>
      </w:r>
      <w:r w:rsidRPr="00724591">
        <w:rPr>
          <w:rFonts w:eastAsia="Times New Roman" w:cs="Times New Roman"/>
          <w:szCs w:val="24"/>
        </w:rPr>
        <w:t xml:space="preserve"> wireless telephone service provider or an officer, employee, or agent of the provider is not subject to civil liability for actions taken under this section as required by a court order rendered under Section 85.0225, Family Code.</w:t>
      </w:r>
    </w:p>
    <w:p w:rsidR="008B5F25" w:rsidRPr="005C2A78" w:rsidRDefault="008B5F25" w:rsidP="000C3FAF">
      <w:pPr>
        <w:spacing w:after="0" w:line="240" w:lineRule="auto"/>
        <w:jc w:val="both"/>
        <w:rPr>
          <w:rFonts w:eastAsia="Times New Roman" w:cs="Times New Roman"/>
          <w:szCs w:val="24"/>
        </w:rPr>
      </w:pPr>
    </w:p>
    <w:p w:rsidR="008B5F25" w:rsidRDefault="008B5F25" w:rsidP="000C3F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8B5F25" w:rsidRDefault="008B5F25" w:rsidP="000C3FAF">
      <w:pPr>
        <w:spacing w:after="0" w:line="240" w:lineRule="auto"/>
        <w:jc w:val="both"/>
        <w:rPr>
          <w:rFonts w:eastAsia="Times New Roman" w:cs="Times New Roman"/>
          <w:szCs w:val="24"/>
        </w:rPr>
      </w:pPr>
    </w:p>
    <w:p w:rsidR="008B5F25" w:rsidRPr="00C8671F" w:rsidRDefault="008B5F25" w:rsidP="000C3FAF">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8B5F2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E0" w:rsidRDefault="008A37E0" w:rsidP="000F1DF9">
      <w:pPr>
        <w:spacing w:after="0" w:line="240" w:lineRule="auto"/>
      </w:pPr>
      <w:r>
        <w:separator/>
      </w:r>
    </w:p>
  </w:endnote>
  <w:endnote w:type="continuationSeparator" w:id="0">
    <w:p w:rsidR="008A37E0" w:rsidRDefault="008A37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37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5F25">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B5F25">
                <w:rPr>
                  <w:sz w:val="20"/>
                  <w:szCs w:val="20"/>
                </w:rPr>
                <w:t>H.B. 1372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B5F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37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E0" w:rsidRDefault="008A37E0" w:rsidP="000F1DF9">
      <w:pPr>
        <w:spacing w:after="0" w:line="240" w:lineRule="auto"/>
      </w:pPr>
      <w:r>
        <w:separator/>
      </w:r>
    </w:p>
  </w:footnote>
  <w:footnote w:type="continuationSeparator" w:id="0">
    <w:p w:rsidR="008A37E0" w:rsidRDefault="008A37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37E0"/>
    <w:rsid w:val="008A6859"/>
    <w:rsid w:val="008B5F2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A8786-36D3-434A-9CBC-91CFFEE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5F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34D3C135094EF4B7265DA67125CBE2"/>
        <w:category>
          <w:name w:val="General"/>
          <w:gallery w:val="placeholder"/>
        </w:category>
        <w:types>
          <w:type w:val="bbPlcHdr"/>
        </w:types>
        <w:behaviors>
          <w:behavior w:val="content"/>
        </w:behaviors>
        <w:guid w:val="{F29EEBBB-5368-452F-A44F-ECAED2EB2008}"/>
      </w:docPartPr>
      <w:docPartBody>
        <w:p w:rsidR="00000000" w:rsidRDefault="00131BCB"/>
      </w:docPartBody>
    </w:docPart>
    <w:docPart>
      <w:docPartPr>
        <w:name w:val="A194CF7DF127465EB4C47AD6D22A5594"/>
        <w:category>
          <w:name w:val="General"/>
          <w:gallery w:val="placeholder"/>
        </w:category>
        <w:types>
          <w:type w:val="bbPlcHdr"/>
        </w:types>
        <w:behaviors>
          <w:behavior w:val="content"/>
        </w:behaviors>
        <w:guid w:val="{16D8F970-BFB8-4104-8257-843E29B39914}"/>
      </w:docPartPr>
      <w:docPartBody>
        <w:p w:rsidR="00000000" w:rsidRDefault="00131BCB"/>
      </w:docPartBody>
    </w:docPart>
    <w:docPart>
      <w:docPartPr>
        <w:name w:val="9F16F30AAB5F4D8895C731D529753137"/>
        <w:category>
          <w:name w:val="General"/>
          <w:gallery w:val="placeholder"/>
        </w:category>
        <w:types>
          <w:type w:val="bbPlcHdr"/>
        </w:types>
        <w:behaviors>
          <w:behavior w:val="content"/>
        </w:behaviors>
        <w:guid w:val="{AD07F50D-D5B9-48D9-A431-805A904EE325}"/>
      </w:docPartPr>
      <w:docPartBody>
        <w:p w:rsidR="00000000" w:rsidRDefault="00131BCB"/>
      </w:docPartBody>
    </w:docPart>
    <w:docPart>
      <w:docPartPr>
        <w:name w:val="C26B732765B5419ABC9794AA41F88004"/>
        <w:category>
          <w:name w:val="General"/>
          <w:gallery w:val="placeholder"/>
        </w:category>
        <w:types>
          <w:type w:val="bbPlcHdr"/>
        </w:types>
        <w:behaviors>
          <w:behavior w:val="content"/>
        </w:behaviors>
        <w:guid w:val="{DB396409-4FAA-46E2-A26A-C3495AF29426}"/>
      </w:docPartPr>
      <w:docPartBody>
        <w:p w:rsidR="00000000" w:rsidRDefault="00131BCB"/>
      </w:docPartBody>
    </w:docPart>
    <w:docPart>
      <w:docPartPr>
        <w:name w:val="176E1D1E79BB4D8BBDCE34D3B9282DB1"/>
        <w:category>
          <w:name w:val="General"/>
          <w:gallery w:val="placeholder"/>
        </w:category>
        <w:types>
          <w:type w:val="bbPlcHdr"/>
        </w:types>
        <w:behaviors>
          <w:behavior w:val="content"/>
        </w:behaviors>
        <w:guid w:val="{DA59A307-4B47-4E13-AE47-A3598AA1F571}"/>
      </w:docPartPr>
      <w:docPartBody>
        <w:p w:rsidR="00000000" w:rsidRDefault="00131BCB"/>
      </w:docPartBody>
    </w:docPart>
    <w:docPart>
      <w:docPartPr>
        <w:name w:val="7E99331041D54E21B6121BE8CE4A0038"/>
        <w:category>
          <w:name w:val="General"/>
          <w:gallery w:val="placeholder"/>
        </w:category>
        <w:types>
          <w:type w:val="bbPlcHdr"/>
        </w:types>
        <w:behaviors>
          <w:behavior w:val="content"/>
        </w:behaviors>
        <w:guid w:val="{7E84F06F-AB68-48E2-BCB8-BC0D44BB7C5B}"/>
      </w:docPartPr>
      <w:docPartBody>
        <w:p w:rsidR="00000000" w:rsidRDefault="00131BCB"/>
      </w:docPartBody>
    </w:docPart>
    <w:docPart>
      <w:docPartPr>
        <w:name w:val="3A901C01013545E4B24CC8C34D388AA6"/>
        <w:category>
          <w:name w:val="General"/>
          <w:gallery w:val="placeholder"/>
        </w:category>
        <w:types>
          <w:type w:val="bbPlcHdr"/>
        </w:types>
        <w:behaviors>
          <w:behavior w:val="content"/>
        </w:behaviors>
        <w:guid w:val="{74CF788F-3963-4636-B984-F78D28AC1A82}"/>
      </w:docPartPr>
      <w:docPartBody>
        <w:p w:rsidR="00000000" w:rsidRDefault="00131BCB"/>
      </w:docPartBody>
    </w:docPart>
    <w:docPart>
      <w:docPartPr>
        <w:name w:val="0EF34003820440579B4D6240B51421C2"/>
        <w:category>
          <w:name w:val="General"/>
          <w:gallery w:val="placeholder"/>
        </w:category>
        <w:types>
          <w:type w:val="bbPlcHdr"/>
        </w:types>
        <w:behaviors>
          <w:behavior w:val="content"/>
        </w:behaviors>
        <w:guid w:val="{99735F8D-57A1-4766-BDE3-CFF0C9E48D66}"/>
      </w:docPartPr>
      <w:docPartBody>
        <w:p w:rsidR="00000000" w:rsidRDefault="00131BCB"/>
      </w:docPartBody>
    </w:docPart>
    <w:docPart>
      <w:docPartPr>
        <w:name w:val="2C664C69AC7C4039B4CE9F2D031FDBA8"/>
        <w:category>
          <w:name w:val="General"/>
          <w:gallery w:val="placeholder"/>
        </w:category>
        <w:types>
          <w:type w:val="bbPlcHdr"/>
        </w:types>
        <w:behaviors>
          <w:behavior w:val="content"/>
        </w:behaviors>
        <w:guid w:val="{6F603669-E2EF-4E1C-A176-B0849ECA31FD}"/>
      </w:docPartPr>
      <w:docPartBody>
        <w:p w:rsidR="00000000" w:rsidRDefault="00131BCB"/>
      </w:docPartBody>
    </w:docPart>
    <w:docPart>
      <w:docPartPr>
        <w:name w:val="141B7C07AABD4FEF9FE879A05F5E802D"/>
        <w:category>
          <w:name w:val="General"/>
          <w:gallery w:val="placeholder"/>
        </w:category>
        <w:types>
          <w:type w:val="bbPlcHdr"/>
        </w:types>
        <w:behaviors>
          <w:behavior w:val="content"/>
        </w:behaviors>
        <w:guid w:val="{A172FC3D-B1DE-4C0F-BC4D-9B649D5333ED}"/>
      </w:docPartPr>
      <w:docPartBody>
        <w:p w:rsidR="00000000" w:rsidRDefault="006C54BA" w:rsidP="006C54BA">
          <w:pPr>
            <w:pStyle w:val="141B7C07AABD4FEF9FE879A05F5E802D"/>
          </w:pPr>
          <w:r w:rsidRPr="00A30DD1">
            <w:rPr>
              <w:rStyle w:val="PlaceholderText"/>
            </w:rPr>
            <w:t>Click here to enter a date.</w:t>
          </w:r>
        </w:p>
      </w:docPartBody>
    </w:docPart>
    <w:docPart>
      <w:docPartPr>
        <w:name w:val="A371942B7A48487A8F7B95122AABBFD2"/>
        <w:category>
          <w:name w:val="General"/>
          <w:gallery w:val="placeholder"/>
        </w:category>
        <w:types>
          <w:type w:val="bbPlcHdr"/>
        </w:types>
        <w:behaviors>
          <w:behavior w:val="content"/>
        </w:behaviors>
        <w:guid w:val="{E78D7AB1-20E6-4D33-A824-8EE0955916B6}"/>
      </w:docPartPr>
      <w:docPartBody>
        <w:p w:rsidR="00000000" w:rsidRDefault="00131BCB"/>
      </w:docPartBody>
    </w:docPart>
    <w:docPart>
      <w:docPartPr>
        <w:name w:val="59EDCD75C7844881AB3AE03EB61C6E17"/>
        <w:category>
          <w:name w:val="General"/>
          <w:gallery w:val="placeholder"/>
        </w:category>
        <w:types>
          <w:type w:val="bbPlcHdr"/>
        </w:types>
        <w:behaviors>
          <w:behavior w:val="content"/>
        </w:behaviors>
        <w:guid w:val="{B8A97006-47F1-49B9-86E3-A450E5C56830}"/>
      </w:docPartPr>
      <w:docPartBody>
        <w:p w:rsidR="00000000" w:rsidRDefault="00131BCB"/>
      </w:docPartBody>
    </w:docPart>
    <w:docPart>
      <w:docPartPr>
        <w:name w:val="9A045C2A34674ADE8A319987D584C26B"/>
        <w:category>
          <w:name w:val="General"/>
          <w:gallery w:val="placeholder"/>
        </w:category>
        <w:types>
          <w:type w:val="bbPlcHdr"/>
        </w:types>
        <w:behaviors>
          <w:behavior w:val="content"/>
        </w:behaviors>
        <w:guid w:val="{3E264B27-C030-41A2-9FC2-55EF31B650F3}"/>
      </w:docPartPr>
      <w:docPartBody>
        <w:p w:rsidR="00000000" w:rsidRDefault="006C54BA" w:rsidP="006C54BA">
          <w:pPr>
            <w:pStyle w:val="9A045C2A34674ADE8A319987D584C26B"/>
          </w:pPr>
          <w:r>
            <w:rPr>
              <w:rFonts w:eastAsia="Times New Roman" w:cs="Times New Roman"/>
              <w:bCs/>
              <w:szCs w:val="24"/>
            </w:rPr>
            <w:t xml:space="preserve"> </w:t>
          </w:r>
        </w:p>
      </w:docPartBody>
    </w:docPart>
    <w:docPart>
      <w:docPartPr>
        <w:name w:val="745B68B7C46B43B28166A7B510D1817B"/>
        <w:category>
          <w:name w:val="General"/>
          <w:gallery w:val="placeholder"/>
        </w:category>
        <w:types>
          <w:type w:val="bbPlcHdr"/>
        </w:types>
        <w:behaviors>
          <w:behavior w:val="content"/>
        </w:behaviors>
        <w:guid w:val="{22781961-369E-4722-AF2A-79FBD27C36F7}"/>
      </w:docPartPr>
      <w:docPartBody>
        <w:p w:rsidR="00000000" w:rsidRDefault="00131BCB"/>
      </w:docPartBody>
    </w:docPart>
    <w:docPart>
      <w:docPartPr>
        <w:name w:val="803B87FB4F144B65864B4821B6BFD680"/>
        <w:category>
          <w:name w:val="General"/>
          <w:gallery w:val="placeholder"/>
        </w:category>
        <w:types>
          <w:type w:val="bbPlcHdr"/>
        </w:types>
        <w:behaviors>
          <w:behavior w:val="content"/>
        </w:behaviors>
        <w:guid w:val="{421C6921-F115-43DC-A234-3167E664360C}"/>
      </w:docPartPr>
      <w:docPartBody>
        <w:p w:rsidR="00000000" w:rsidRDefault="00131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1BC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54B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4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41B7C07AABD4FEF9FE879A05F5E802D">
    <w:name w:val="141B7C07AABD4FEF9FE879A05F5E802D"/>
    <w:rsid w:val="006C54BA"/>
    <w:pPr>
      <w:spacing w:after="160" w:line="259" w:lineRule="auto"/>
    </w:pPr>
  </w:style>
  <w:style w:type="paragraph" w:customStyle="1" w:styleId="9A045C2A34674ADE8A319987D584C26B">
    <w:name w:val="9A045C2A34674ADE8A319987D584C26B"/>
    <w:rsid w:val="006C54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B0118D-BFFE-477D-8FF4-FED30D66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972</Words>
  <Characters>5547</Characters>
  <Application>Microsoft Office Word</Application>
  <DocSecurity>0</DocSecurity>
  <Lines>46</Lines>
  <Paragraphs>13</Paragraphs>
  <ScaleCrop>false</ScaleCrop>
  <Company>Texas Legislative Council</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2021-04-21T00:05:00Z</dcterms:modified>
</cp:coreProperties>
</file>

<file path=docProps/custom.xml><?xml version="1.0" encoding="utf-8"?>
<op:Properties xmlns:vt="http://schemas.openxmlformats.org/officeDocument/2006/docPropsVTypes" xmlns:op="http://schemas.openxmlformats.org/officeDocument/2006/custom-properties"/>
</file>