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669EB" w14:paraId="59FF9091" w14:textId="77777777" w:rsidTr="00345119">
        <w:tc>
          <w:tcPr>
            <w:tcW w:w="9576" w:type="dxa"/>
            <w:noWrap/>
          </w:tcPr>
          <w:p w14:paraId="141A8F7E" w14:textId="77777777" w:rsidR="008423E4" w:rsidRPr="0022177D" w:rsidRDefault="000C6078" w:rsidP="00F50B01">
            <w:pPr>
              <w:pStyle w:val="Heading1"/>
            </w:pPr>
            <w:bookmarkStart w:id="0" w:name="_GoBack"/>
            <w:bookmarkEnd w:id="0"/>
            <w:r w:rsidRPr="00631897">
              <w:t>BILL ANALYSIS</w:t>
            </w:r>
          </w:p>
        </w:tc>
      </w:tr>
    </w:tbl>
    <w:p w14:paraId="3C59E291" w14:textId="77777777" w:rsidR="008423E4" w:rsidRPr="0022177D" w:rsidRDefault="008423E4" w:rsidP="00F50B01">
      <w:pPr>
        <w:jc w:val="center"/>
      </w:pPr>
    </w:p>
    <w:p w14:paraId="5F55B0FC" w14:textId="77777777" w:rsidR="008423E4" w:rsidRPr="00B31F0E" w:rsidRDefault="008423E4" w:rsidP="00F50B01"/>
    <w:p w14:paraId="7573AB5B" w14:textId="77777777" w:rsidR="008423E4" w:rsidRPr="00742794" w:rsidRDefault="008423E4" w:rsidP="00F50B01">
      <w:pPr>
        <w:tabs>
          <w:tab w:val="right" w:pos="9360"/>
        </w:tabs>
      </w:pPr>
    </w:p>
    <w:tbl>
      <w:tblPr>
        <w:tblW w:w="0" w:type="auto"/>
        <w:tblLayout w:type="fixed"/>
        <w:tblLook w:val="01E0" w:firstRow="1" w:lastRow="1" w:firstColumn="1" w:lastColumn="1" w:noHBand="0" w:noVBand="0"/>
      </w:tblPr>
      <w:tblGrid>
        <w:gridCol w:w="9576"/>
      </w:tblGrid>
      <w:tr w:rsidR="00C669EB" w14:paraId="16D31B06" w14:textId="77777777" w:rsidTr="00345119">
        <w:tc>
          <w:tcPr>
            <w:tcW w:w="9576" w:type="dxa"/>
          </w:tcPr>
          <w:p w14:paraId="7181ACE7" w14:textId="62B609AF" w:rsidR="008423E4" w:rsidRPr="00861995" w:rsidRDefault="000C6078" w:rsidP="00F50B01">
            <w:pPr>
              <w:jc w:val="right"/>
            </w:pPr>
            <w:r>
              <w:t>C.S.H.B. 1410</w:t>
            </w:r>
          </w:p>
        </w:tc>
      </w:tr>
      <w:tr w:rsidR="00C669EB" w14:paraId="5F4DC8C5" w14:textId="77777777" w:rsidTr="00345119">
        <w:tc>
          <w:tcPr>
            <w:tcW w:w="9576" w:type="dxa"/>
          </w:tcPr>
          <w:p w14:paraId="3BC06775" w14:textId="068AF641" w:rsidR="008423E4" w:rsidRPr="00861995" w:rsidRDefault="000C6078" w:rsidP="00B70541">
            <w:pPr>
              <w:jc w:val="right"/>
            </w:pPr>
            <w:r>
              <w:t xml:space="preserve">By: </w:t>
            </w:r>
            <w:r w:rsidR="00B70541">
              <w:t>Murphy</w:t>
            </w:r>
          </w:p>
        </w:tc>
      </w:tr>
      <w:tr w:rsidR="00C669EB" w14:paraId="406583A3" w14:textId="77777777" w:rsidTr="00345119">
        <w:tc>
          <w:tcPr>
            <w:tcW w:w="9576" w:type="dxa"/>
          </w:tcPr>
          <w:p w14:paraId="461C2288" w14:textId="69C9057F" w:rsidR="008423E4" w:rsidRPr="00861995" w:rsidRDefault="000C6078" w:rsidP="00F50B01">
            <w:pPr>
              <w:jc w:val="right"/>
            </w:pPr>
            <w:r>
              <w:t>Land &amp; Resource Management</w:t>
            </w:r>
          </w:p>
        </w:tc>
      </w:tr>
      <w:tr w:rsidR="00C669EB" w14:paraId="3F240A09" w14:textId="77777777" w:rsidTr="00345119">
        <w:tc>
          <w:tcPr>
            <w:tcW w:w="9576" w:type="dxa"/>
          </w:tcPr>
          <w:p w14:paraId="1177E1F4" w14:textId="78A155C9" w:rsidR="008423E4" w:rsidRDefault="000C6078" w:rsidP="00F50B01">
            <w:pPr>
              <w:jc w:val="right"/>
            </w:pPr>
            <w:r>
              <w:t>Committee Report (Substituted)</w:t>
            </w:r>
          </w:p>
        </w:tc>
      </w:tr>
    </w:tbl>
    <w:p w14:paraId="64A1BE2E" w14:textId="77777777" w:rsidR="008423E4" w:rsidRDefault="008423E4" w:rsidP="00F50B01">
      <w:pPr>
        <w:tabs>
          <w:tab w:val="right" w:pos="9360"/>
        </w:tabs>
      </w:pPr>
    </w:p>
    <w:p w14:paraId="2C09CC6B" w14:textId="77777777" w:rsidR="008423E4" w:rsidRDefault="008423E4" w:rsidP="00F50B01"/>
    <w:p w14:paraId="0EF3F952" w14:textId="77777777" w:rsidR="008423E4" w:rsidRDefault="008423E4" w:rsidP="00F50B01"/>
    <w:tbl>
      <w:tblPr>
        <w:tblW w:w="0" w:type="auto"/>
        <w:tblCellMar>
          <w:left w:w="115" w:type="dxa"/>
          <w:right w:w="115" w:type="dxa"/>
        </w:tblCellMar>
        <w:tblLook w:val="01E0" w:firstRow="1" w:lastRow="1" w:firstColumn="1" w:lastColumn="1" w:noHBand="0" w:noVBand="0"/>
      </w:tblPr>
      <w:tblGrid>
        <w:gridCol w:w="9360"/>
      </w:tblGrid>
      <w:tr w:rsidR="00C669EB" w14:paraId="5D3D9A3B" w14:textId="77777777" w:rsidTr="00345119">
        <w:tc>
          <w:tcPr>
            <w:tcW w:w="9576" w:type="dxa"/>
          </w:tcPr>
          <w:p w14:paraId="40B0671A" w14:textId="77777777" w:rsidR="008423E4" w:rsidRPr="00A8133F" w:rsidRDefault="000C6078" w:rsidP="00F50B01">
            <w:pPr>
              <w:rPr>
                <w:b/>
              </w:rPr>
            </w:pPr>
            <w:r w:rsidRPr="009C1E9A">
              <w:rPr>
                <w:b/>
                <w:u w:val="single"/>
              </w:rPr>
              <w:t>BACKGROUND AND PURPOSE</w:t>
            </w:r>
            <w:r>
              <w:rPr>
                <w:b/>
              </w:rPr>
              <w:t xml:space="preserve"> </w:t>
            </w:r>
          </w:p>
          <w:p w14:paraId="4A701FA5" w14:textId="77777777" w:rsidR="008423E4" w:rsidRDefault="008423E4" w:rsidP="00F50B01"/>
          <w:p w14:paraId="1B5A555A" w14:textId="7C34BF9E" w:rsidR="00B63292" w:rsidRDefault="000C6078" w:rsidP="00F50B01">
            <w:pPr>
              <w:pStyle w:val="Header"/>
              <w:jc w:val="both"/>
            </w:pPr>
            <w:r>
              <w:t>State law</w:t>
            </w:r>
            <w:r w:rsidRPr="00B63292">
              <w:t xml:space="preserve"> limits the amount of</w:t>
            </w:r>
            <w:r w:rsidR="00C933D0">
              <w:t xml:space="preserve"> certain</w:t>
            </w:r>
            <w:r w:rsidRPr="00B63292">
              <w:t xml:space="preserve"> </w:t>
            </w:r>
            <w:r w:rsidR="00375699">
              <w:t>water</w:t>
            </w:r>
            <w:r w:rsidRPr="00B63292">
              <w:t xml:space="preserve"> </w:t>
            </w:r>
            <w:r>
              <w:t>d</w:t>
            </w:r>
            <w:r w:rsidRPr="00B63292">
              <w:t xml:space="preserve">istrict bonds </w:t>
            </w:r>
            <w:r w:rsidR="00C933D0">
              <w:t xml:space="preserve">that may be issued </w:t>
            </w:r>
            <w:r w:rsidR="00E81A41" w:rsidRPr="00B63292">
              <w:t>to finance</w:t>
            </w:r>
            <w:r w:rsidRPr="00B63292">
              <w:t xml:space="preserve"> parks and recreational </w:t>
            </w:r>
            <w:r w:rsidR="00C933D0">
              <w:t>facilities</w:t>
            </w:r>
            <w:r w:rsidRPr="00B63292">
              <w:t xml:space="preserve"> at </w:t>
            </w:r>
            <w:r w:rsidR="00C933D0">
              <w:t>one percent</w:t>
            </w:r>
            <w:r w:rsidRPr="00B63292">
              <w:t xml:space="preserve"> of </w:t>
            </w:r>
            <w:r w:rsidR="005776EB">
              <w:t>a</w:t>
            </w:r>
            <w:r w:rsidR="00C933D0">
              <w:t xml:space="preserve"> district's</w:t>
            </w:r>
            <w:r w:rsidRPr="00B63292">
              <w:t xml:space="preserve"> taxable property value. </w:t>
            </w:r>
            <w:r w:rsidR="00C933D0">
              <w:t>Bonds for o</w:t>
            </w:r>
            <w:r w:rsidRPr="00B63292">
              <w:t xml:space="preserve">ther improvements such as water, sewage, drainage, or roads are </w:t>
            </w:r>
            <w:r w:rsidR="00C933D0">
              <w:t>not restricted as such</w:t>
            </w:r>
            <w:r w:rsidRPr="00B63292">
              <w:t xml:space="preserve">. Certain communities </w:t>
            </w:r>
            <w:r w:rsidR="00C933D0">
              <w:t>would like more</w:t>
            </w:r>
            <w:r w:rsidRPr="00B63292">
              <w:t xml:space="preserve"> park development than </w:t>
            </w:r>
            <w:r w:rsidR="004905EA">
              <w:t xml:space="preserve">what is </w:t>
            </w:r>
            <w:r w:rsidR="00C933D0">
              <w:t xml:space="preserve">currently allowed </w:t>
            </w:r>
            <w:r w:rsidRPr="00B63292">
              <w:t xml:space="preserve">and </w:t>
            </w:r>
            <w:r w:rsidR="00C933D0">
              <w:t xml:space="preserve">would like the opportunity </w:t>
            </w:r>
            <w:r w:rsidRPr="00B63292">
              <w:t>to vote on</w:t>
            </w:r>
            <w:r w:rsidR="0045222B">
              <w:t xml:space="preserve"> this increased spending as a matter of local concern. C.S.</w:t>
            </w:r>
            <w:r>
              <w:t>H</w:t>
            </w:r>
            <w:r w:rsidR="0045222B">
              <w:t>.</w:t>
            </w:r>
            <w:r>
              <w:t>B</w:t>
            </w:r>
            <w:r w:rsidR="0045222B">
              <w:t>.</w:t>
            </w:r>
            <w:r>
              <w:t xml:space="preserve"> 1410</w:t>
            </w:r>
            <w:r w:rsidR="0045222B">
              <w:t xml:space="preserve"> seeks to address this issue </w:t>
            </w:r>
            <w:r w:rsidR="0045222B" w:rsidRPr="007F25AD">
              <w:t xml:space="preserve">by </w:t>
            </w:r>
            <w:r w:rsidR="00970AA3">
              <w:t xml:space="preserve">allowing </w:t>
            </w:r>
            <w:r w:rsidR="007F25AD">
              <w:t>t</w:t>
            </w:r>
            <w:r w:rsidR="00970AA3">
              <w:t>hat one-</w:t>
            </w:r>
            <w:r w:rsidR="007F25AD">
              <w:t xml:space="preserve">percent limit to be exceeded </w:t>
            </w:r>
            <w:r w:rsidR="00970AA3">
              <w:t>under certain conditions</w:t>
            </w:r>
            <w:r>
              <w:t xml:space="preserve"> </w:t>
            </w:r>
            <w:r w:rsidR="0045222B">
              <w:t xml:space="preserve">so that impacted districts </w:t>
            </w:r>
            <w:r w:rsidR="008003D9">
              <w:t xml:space="preserve">can </w:t>
            </w:r>
            <w:r w:rsidR="0045222B">
              <w:t xml:space="preserve">have </w:t>
            </w:r>
            <w:r w:rsidR="008003D9">
              <w:t>an</w:t>
            </w:r>
            <w:r>
              <w:t xml:space="preserve"> expanded ability</w:t>
            </w:r>
            <w:r w:rsidR="008003D9">
              <w:t xml:space="preserve"> </w:t>
            </w:r>
            <w:r>
              <w:t>to develop important and impactful green spaces and natural areas</w:t>
            </w:r>
            <w:r w:rsidR="008003D9">
              <w:t xml:space="preserve"> while</w:t>
            </w:r>
            <w:r w:rsidR="008003D9" w:rsidRPr="008003D9">
              <w:t xml:space="preserve"> ensuring that existing governmental and voter safeguards remain</w:t>
            </w:r>
            <w:r>
              <w:t>.</w:t>
            </w:r>
          </w:p>
          <w:p w14:paraId="6585E8B7" w14:textId="77777777" w:rsidR="008423E4" w:rsidRPr="00E26B13" w:rsidRDefault="008423E4" w:rsidP="00F50B01">
            <w:pPr>
              <w:rPr>
                <w:b/>
              </w:rPr>
            </w:pPr>
          </w:p>
        </w:tc>
      </w:tr>
      <w:tr w:rsidR="00C669EB" w14:paraId="691C7D31" w14:textId="77777777" w:rsidTr="00345119">
        <w:tc>
          <w:tcPr>
            <w:tcW w:w="9576" w:type="dxa"/>
          </w:tcPr>
          <w:p w14:paraId="1F52BCE7" w14:textId="77777777" w:rsidR="0017725B" w:rsidRDefault="000C6078" w:rsidP="00F50B01">
            <w:pPr>
              <w:rPr>
                <w:b/>
                <w:u w:val="single"/>
              </w:rPr>
            </w:pPr>
            <w:r>
              <w:rPr>
                <w:b/>
                <w:u w:val="single"/>
              </w:rPr>
              <w:t>CRIMINAL JUSTICE IMPACT</w:t>
            </w:r>
          </w:p>
          <w:p w14:paraId="442599DF" w14:textId="77777777" w:rsidR="0017725B" w:rsidRDefault="0017725B" w:rsidP="00F50B01">
            <w:pPr>
              <w:rPr>
                <w:b/>
                <w:u w:val="single"/>
              </w:rPr>
            </w:pPr>
          </w:p>
          <w:p w14:paraId="718CE370" w14:textId="77777777" w:rsidR="00064D11" w:rsidRPr="00064D11" w:rsidRDefault="000C6078" w:rsidP="00F50B01">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14:paraId="44FE4150" w14:textId="77777777" w:rsidR="0017725B" w:rsidRPr="0017725B" w:rsidRDefault="0017725B" w:rsidP="00F50B01">
            <w:pPr>
              <w:rPr>
                <w:b/>
                <w:u w:val="single"/>
              </w:rPr>
            </w:pPr>
          </w:p>
        </w:tc>
      </w:tr>
      <w:tr w:rsidR="00C669EB" w14:paraId="115B4E43" w14:textId="77777777" w:rsidTr="00345119">
        <w:tc>
          <w:tcPr>
            <w:tcW w:w="9576" w:type="dxa"/>
          </w:tcPr>
          <w:p w14:paraId="04FBA68F" w14:textId="77777777" w:rsidR="008423E4" w:rsidRPr="00A8133F" w:rsidRDefault="000C6078" w:rsidP="00F50B01">
            <w:pPr>
              <w:rPr>
                <w:b/>
              </w:rPr>
            </w:pPr>
            <w:r w:rsidRPr="009C1E9A">
              <w:rPr>
                <w:b/>
                <w:u w:val="single"/>
              </w:rPr>
              <w:t>RULEMAKING AUTHORITY</w:t>
            </w:r>
            <w:r>
              <w:rPr>
                <w:b/>
              </w:rPr>
              <w:t xml:space="preserve"> </w:t>
            </w:r>
          </w:p>
          <w:p w14:paraId="453162B0" w14:textId="77777777" w:rsidR="008423E4" w:rsidRDefault="008423E4" w:rsidP="00F50B01"/>
          <w:p w14:paraId="12A3D042" w14:textId="54E52042" w:rsidR="006B1BC1" w:rsidRDefault="000C6078" w:rsidP="00F50B01">
            <w:pPr>
              <w:pStyle w:val="Header"/>
              <w:tabs>
                <w:tab w:val="clear" w:pos="4320"/>
                <w:tab w:val="clear" w:pos="8640"/>
              </w:tabs>
              <w:jc w:val="both"/>
            </w:pPr>
            <w:r>
              <w:t xml:space="preserve">It is the committee's opinion </w:t>
            </w:r>
            <w:r>
              <w:t xml:space="preserve">that this bill does not expressly grant any additional rulemaking authority to a state officer, department, agency, or institution. </w:t>
            </w:r>
          </w:p>
          <w:p w14:paraId="3179310B" w14:textId="77777777" w:rsidR="008423E4" w:rsidRPr="00E21FDC" w:rsidRDefault="008423E4" w:rsidP="00F50B01">
            <w:pPr>
              <w:rPr>
                <w:b/>
              </w:rPr>
            </w:pPr>
          </w:p>
        </w:tc>
      </w:tr>
      <w:tr w:rsidR="00C669EB" w14:paraId="364D5A80" w14:textId="77777777" w:rsidTr="00345119">
        <w:tc>
          <w:tcPr>
            <w:tcW w:w="9576" w:type="dxa"/>
          </w:tcPr>
          <w:p w14:paraId="76D61CF4" w14:textId="77777777" w:rsidR="008423E4" w:rsidRPr="00A8133F" w:rsidRDefault="000C6078" w:rsidP="00F50B01">
            <w:pPr>
              <w:rPr>
                <w:b/>
              </w:rPr>
            </w:pPr>
            <w:r w:rsidRPr="009C1E9A">
              <w:rPr>
                <w:b/>
                <w:u w:val="single"/>
              </w:rPr>
              <w:t>ANALYSIS</w:t>
            </w:r>
            <w:r>
              <w:rPr>
                <w:b/>
              </w:rPr>
              <w:t xml:space="preserve"> </w:t>
            </w:r>
          </w:p>
          <w:p w14:paraId="0F21BAD3" w14:textId="77777777" w:rsidR="008423E4" w:rsidRDefault="008423E4" w:rsidP="00F50B01"/>
          <w:p w14:paraId="10498E1D" w14:textId="1818095E" w:rsidR="00E96D43" w:rsidRDefault="000C6078" w:rsidP="00F50B01">
            <w:pPr>
              <w:pStyle w:val="Header"/>
              <w:tabs>
                <w:tab w:val="clear" w:pos="4320"/>
                <w:tab w:val="clear" w:pos="8640"/>
              </w:tabs>
              <w:jc w:val="both"/>
            </w:pPr>
            <w:r>
              <w:t>C.S.</w:t>
            </w:r>
            <w:r w:rsidR="00665D77">
              <w:t xml:space="preserve">H.B. 1410 amends the </w:t>
            </w:r>
            <w:r w:rsidR="00665D77" w:rsidRPr="00665D77">
              <w:t>Water Code</w:t>
            </w:r>
            <w:r w:rsidR="00665D77">
              <w:t xml:space="preserve"> to </w:t>
            </w:r>
            <w:r>
              <w:t xml:space="preserve">authorize the outstanding principal amount of obligations </w:t>
            </w:r>
            <w:r w:rsidR="00616DB6">
              <w:t xml:space="preserve">that are supported by property taxes and </w:t>
            </w:r>
            <w:r>
              <w:t xml:space="preserve">issued </w:t>
            </w:r>
            <w:r w:rsidR="00616DB6">
              <w:t>by certain water districts for the purpose of financing</w:t>
            </w:r>
            <w:r>
              <w:t xml:space="preserve"> a recreational facility to exceed one percent of the value of the taxable property in the district if the district has the following:</w:t>
            </w:r>
          </w:p>
          <w:p w14:paraId="70DDA741" w14:textId="6C940B3F" w:rsidR="00E96D43" w:rsidRDefault="000C6078" w:rsidP="00F50B01">
            <w:pPr>
              <w:pStyle w:val="Header"/>
              <w:numPr>
                <w:ilvl w:val="0"/>
                <w:numId w:val="2"/>
              </w:numPr>
              <w:jc w:val="both"/>
            </w:pPr>
            <w:r>
              <w:t>a ratio of debt to certified as</w:t>
            </w:r>
            <w:r>
              <w:t>sessed valuation of 10 percent or less;</w:t>
            </w:r>
          </w:p>
          <w:p w14:paraId="02666137" w14:textId="1CA5AC1E" w:rsidR="00E96D43" w:rsidRDefault="000C6078" w:rsidP="00F50B01">
            <w:pPr>
              <w:pStyle w:val="Header"/>
              <w:numPr>
                <w:ilvl w:val="0"/>
                <w:numId w:val="2"/>
              </w:numPr>
              <w:jc w:val="both"/>
            </w:pPr>
            <w:r>
              <w:t>a credit rating that conforms to Texas Commission on Environmental Quality (TCEQ) rules;</w:t>
            </w:r>
          </w:p>
          <w:p w14:paraId="2CAC28C3" w14:textId="1AC8CB26" w:rsidR="00E96D43" w:rsidRDefault="000C6078" w:rsidP="00F50B01">
            <w:pPr>
              <w:pStyle w:val="Header"/>
              <w:numPr>
                <w:ilvl w:val="0"/>
                <w:numId w:val="2"/>
              </w:numPr>
              <w:jc w:val="both"/>
            </w:pPr>
            <w:r>
              <w:t>a credit enhanced rating on the district's proposed bond issue that conforms to TCEQ rules; or</w:t>
            </w:r>
          </w:p>
          <w:p w14:paraId="03A593F1" w14:textId="4E8C1C4A" w:rsidR="00E96D43" w:rsidRDefault="000C6078" w:rsidP="00F50B01">
            <w:pPr>
              <w:pStyle w:val="Header"/>
              <w:numPr>
                <w:ilvl w:val="0"/>
                <w:numId w:val="2"/>
              </w:numPr>
              <w:tabs>
                <w:tab w:val="clear" w:pos="4320"/>
                <w:tab w:val="clear" w:pos="8640"/>
              </w:tabs>
              <w:jc w:val="both"/>
            </w:pPr>
            <w:r>
              <w:t xml:space="preserve">a contract with a political </w:t>
            </w:r>
            <w:r>
              <w:t>subdivision or an entity acting on behalf of a political subdivision under which the political subdivision or the entity agrees to provide to the district taxes or other revenues, as consideration for the district's development or acquisition of the facili</w:t>
            </w:r>
            <w:r>
              <w:t>ty.</w:t>
            </w:r>
          </w:p>
          <w:p w14:paraId="70262AF5" w14:textId="58DE597E" w:rsidR="00616DB6" w:rsidRDefault="00616DB6" w:rsidP="00F50B01">
            <w:pPr>
              <w:pStyle w:val="Header"/>
              <w:tabs>
                <w:tab w:val="clear" w:pos="4320"/>
                <w:tab w:val="clear" w:pos="8640"/>
              </w:tabs>
              <w:jc w:val="both"/>
            </w:pPr>
          </w:p>
          <w:p w14:paraId="1FB75EE2" w14:textId="23F53567" w:rsidR="00616DB6" w:rsidRDefault="000C6078" w:rsidP="00F50B01">
            <w:pPr>
              <w:pStyle w:val="Header"/>
              <w:tabs>
                <w:tab w:val="clear" w:pos="4320"/>
                <w:tab w:val="clear" w:pos="8640"/>
              </w:tabs>
              <w:jc w:val="both"/>
            </w:pPr>
            <w:r>
              <w:t>C.S.H.B. 1410 removes the prohibitions against the</w:t>
            </w:r>
            <w:r w:rsidRPr="00433107">
              <w:t xml:space="preserve"> outstanding principal a</w:t>
            </w:r>
            <w:r>
              <w:t>mount of</w:t>
            </w:r>
            <w:r w:rsidRPr="00433107">
              <w:t xml:space="preserve"> obligations</w:t>
            </w:r>
            <w:r>
              <w:t xml:space="preserve"> </w:t>
            </w:r>
            <w:r w:rsidRPr="00433107">
              <w:t>issued to finance pa</w:t>
            </w:r>
            <w:r>
              <w:t>rks and recreational facilities</w:t>
            </w:r>
            <w:r w:rsidRPr="00433107">
              <w:t xml:space="preserve"> exceed</w:t>
            </w:r>
            <w:r>
              <w:t>ing the following amounts:</w:t>
            </w:r>
            <w:r w:rsidRPr="00433107">
              <w:t xml:space="preserve"> </w:t>
            </w:r>
          </w:p>
          <w:p w14:paraId="58BFCC7B" w14:textId="77777777" w:rsidR="00616DB6" w:rsidRDefault="000C6078" w:rsidP="00F50B01">
            <w:pPr>
              <w:pStyle w:val="Header"/>
              <w:numPr>
                <w:ilvl w:val="0"/>
                <w:numId w:val="1"/>
              </w:numPr>
              <w:tabs>
                <w:tab w:val="clear" w:pos="4320"/>
                <w:tab w:val="clear" w:pos="8640"/>
              </w:tabs>
              <w:jc w:val="both"/>
            </w:pPr>
            <w:r>
              <w:t xml:space="preserve">if supported by contract taxes, </w:t>
            </w:r>
            <w:r w:rsidRPr="00433107">
              <w:t>a</w:t>
            </w:r>
            <w:r>
              <w:t xml:space="preserve">n </w:t>
            </w:r>
            <w:r w:rsidRPr="00433107">
              <w:t>amount</w:t>
            </w:r>
            <w:r>
              <w:t xml:space="preserve"> equal to one percent of the value of the taxable property in the districts making payments under the contract; or</w:t>
            </w:r>
          </w:p>
          <w:p w14:paraId="651C2045" w14:textId="7A3DEB54" w:rsidR="00616DB6" w:rsidRDefault="000C6078" w:rsidP="00F50B01">
            <w:pPr>
              <w:pStyle w:val="Header"/>
              <w:numPr>
                <w:ilvl w:val="0"/>
                <w:numId w:val="1"/>
              </w:numPr>
              <w:tabs>
                <w:tab w:val="clear" w:pos="4320"/>
                <w:tab w:val="clear" w:pos="8640"/>
              </w:tabs>
              <w:jc w:val="both"/>
            </w:pPr>
            <w:r w:rsidRPr="00A75569">
              <w:t>an amount greater than the estimated cost provided in the</w:t>
            </w:r>
            <w:r>
              <w:t xml:space="preserve"> applicable</w:t>
            </w:r>
            <w:r w:rsidRPr="00A75569">
              <w:t xml:space="preserve"> park plan</w:t>
            </w:r>
            <w:r>
              <w:t>.</w:t>
            </w:r>
          </w:p>
          <w:p w14:paraId="0FB957F3" w14:textId="77777777" w:rsidR="00E96D43" w:rsidRDefault="00E96D43" w:rsidP="00F50B01">
            <w:pPr>
              <w:pStyle w:val="Header"/>
              <w:tabs>
                <w:tab w:val="clear" w:pos="4320"/>
                <w:tab w:val="clear" w:pos="8640"/>
              </w:tabs>
              <w:jc w:val="both"/>
            </w:pPr>
          </w:p>
          <w:p w14:paraId="18273C73" w14:textId="497832CC" w:rsidR="001C06C4" w:rsidRPr="009C36CD" w:rsidRDefault="000C6078" w:rsidP="00F50B01">
            <w:pPr>
              <w:pStyle w:val="Header"/>
              <w:tabs>
                <w:tab w:val="clear" w:pos="4320"/>
                <w:tab w:val="clear" w:pos="8640"/>
              </w:tabs>
              <w:jc w:val="both"/>
            </w:pPr>
            <w:r>
              <w:t>C.S.</w:t>
            </w:r>
            <w:r w:rsidR="00746451">
              <w:t xml:space="preserve">H.B. 1410 </w:t>
            </w:r>
            <w:r w:rsidR="00B07489">
              <w:t>revises</w:t>
            </w:r>
            <w:r w:rsidR="00B90159">
              <w:t xml:space="preserve"> the purposes </w:t>
            </w:r>
            <w:r w:rsidR="00B25CB7">
              <w:t xml:space="preserve">for </w:t>
            </w:r>
            <w:r w:rsidR="00B90159">
              <w:t>which</w:t>
            </w:r>
            <w:r w:rsidR="00A0304D">
              <w:t xml:space="preserve"> </w:t>
            </w:r>
            <w:r w:rsidR="00B25CB7">
              <w:t xml:space="preserve">the issuance of </w:t>
            </w:r>
            <w:r w:rsidR="00B07489">
              <w:t>municipal utility district bond</w:t>
            </w:r>
            <w:r w:rsidR="00B25CB7">
              <w:t>s</w:t>
            </w:r>
            <w:r w:rsidR="00B07489">
              <w:t xml:space="preserve"> may be restricted by</w:t>
            </w:r>
            <w:r w:rsidR="00A0304D">
              <w:t xml:space="preserve"> a city's consent to the inclusion of land in </w:t>
            </w:r>
            <w:r w:rsidR="00B07489">
              <w:t>a</w:t>
            </w:r>
            <w:r w:rsidR="00A0304D">
              <w:t xml:space="preserve"> district </w:t>
            </w:r>
            <w:r w:rsidR="00BC16EE">
              <w:t>from</w:t>
            </w:r>
            <w:r w:rsidR="0047295E">
              <w:t xml:space="preserve"> specified</w:t>
            </w:r>
            <w:r w:rsidR="00BC16EE">
              <w:t xml:space="preserve"> purposes relating to</w:t>
            </w:r>
            <w:r w:rsidR="0047295E">
              <w:t xml:space="preserve"> the</w:t>
            </w:r>
            <w:r w:rsidR="00BC16EE">
              <w:t xml:space="preserve"> provision of </w:t>
            </w:r>
            <w:r w:rsidR="00760EEB">
              <w:t>a water supply</w:t>
            </w:r>
            <w:r w:rsidR="00BC16EE">
              <w:t>, waste control, and control</w:t>
            </w:r>
            <w:r w:rsidR="0047295E">
              <w:t xml:space="preserve"> of</w:t>
            </w:r>
            <w:r w:rsidR="00BC16EE">
              <w:t xml:space="preserve"> local harmful </w:t>
            </w:r>
            <w:r w:rsidR="0047295E">
              <w:t>water excesses to purposes</w:t>
            </w:r>
            <w:r w:rsidR="00BC16EE">
              <w:t xml:space="preserve"> authorized by law for the district.</w:t>
            </w:r>
            <w:r w:rsidR="00A0304D">
              <w:t xml:space="preserve"> </w:t>
            </w:r>
            <w:r w:rsidRPr="001C06C4">
              <w:t>Th</w:t>
            </w:r>
            <w:r>
              <w:t xml:space="preserve">is </w:t>
            </w:r>
            <w:r w:rsidRPr="001C06C4">
              <w:t xml:space="preserve">change in law does not affect the terms of a city's resolution or ordinance adopted before the </w:t>
            </w:r>
            <w:r>
              <w:t xml:space="preserve">bill's </w:t>
            </w:r>
            <w:r w:rsidRPr="001C06C4">
              <w:t>effective date that constitutes a</w:t>
            </w:r>
            <w:r>
              <w:t>n applicable</w:t>
            </w:r>
            <w:r w:rsidRPr="001C06C4">
              <w:t xml:space="preserve"> written consent</w:t>
            </w:r>
            <w:r>
              <w:t>.</w:t>
            </w:r>
          </w:p>
          <w:p w14:paraId="21E3AC15" w14:textId="77777777" w:rsidR="008423E4" w:rsidRPr="00835628" w:rsidRDefault="008423E4" w:rsidP="00F50B01">
            <w:pPr>
              <w:rPr>
                <w:b/>
              </w:rPr>
            </w:pPr>
          </w:p>
        </w:tc>
      </w:tr>
      <w:tr w:rsidR="00C669EB" w14:paraId="7D906443" w14:textId="77777777" w:rsidTr="00345119">
        <w:tc>
          <w:tcPr>
            <w:tcW w:w="9576" w:type="dxa"/>
          </w:tcPr>
          <w:p w14:paraId="5095B52B" w14:textId="77777777" w:rsidR="008423E4" w:rsidRPr="00A8133F" w:rsidRDefault="000C6078" w:rsidP="00F50B01">
            <w:pPr>
              <w:rPr>
                <w:b/>
              </w:rPr>
            </w:pPr>
            <w:r w:rsidRPr="009C1E9A">
              <w:rPr>
                <w:b/>
                <w:u w:val="single"/>
              </w:rPr>
              <w:t>EFFECTIVE DATE</w:t>
            </w:r>
            <w:r>
              <w:rPr>
                <w:b/>
              </w:rPr>
              <w:t xml:space="preserve"> </w:t>
            </w:r>
          </w:p>
          <w:p w14:paraId="1A541634" w14:textId="77777777" w:rsidR="008423E4" w:rsidRDefault="008423E4" w:rsidP="00F50B01"/>
          <w:p w14:paraId="26E48BBB" w14:textId="77777777" w:rsidR="008423E4" w:rsidRPr="003624F2" w:rsidRDefault="000C6078" w:rsidP="00F50B01">
            <w:pPr>
              <w:pStyle w:val="Header"/>
              <w:tabs>
                <w:tab w:val="clear" w:pos="4320"/>
                <w:tab w:val="clear" w:pos="8640"/>
              </w:tabs>
              <w:jc w:val="both"/>
            </w:pPr>
            <w:r>
              <w:t>On passage, or, if the bill does not</w:t>
            </w:r>
            <w:r>
              <w:t xml:space="preserve"> receive the necessary vote, September 1, 2021.</w:t>
            </w:r>
          </w:p>
          <w:p w14:paraId="28D1394F" w14:textId="77777777" w:rsidR="008423E4" w:rsidRPr="00233FDB" w:rsidRDefault="008423E4" w:rsidP="00F50B01">
            <w:pPr>
              <w:rPr>
                <w:b/>
              </w:rPr>
            </w:pPr>
          </w:p>
        </w:tc>
      </w:tr>
      <w:tr w:rsidR="00C669EB" w14:paraId="15B5D0A1" w14:textId="77777777" w:rsidTr="00345119">
        <w:tc>
          <w:tcPr>
            <w:tcW w:w="9576" w:type="dxa"/>
          </w:tcPr>
          <w:p w14:paraId="60B314CE" w14:textId="77777777" w:rsidR="00B70541" w:rsidRDefault="000C6078" w:rsidP="00B70541">
            <w:pPr>
              <w:jc w:val="both"/>
              <w:rPr>
                <w:b/>
                <w:u w:val="single"/>
              </w:rPr>
            </w:pPr>
            <w:r>
              <w:rPr>
                <w:b/>
                <w:u w:val="single"/>
              </w:rPr>
              <w:t>COMPARISON OF ORIGINAL AND SUBSTITUTE</w:t>
            </w:r>
          </w:p>
          <w:p w14:paraId="5C1466BA" w14:textId="21B610E6" w:rsidR="004F670B" w:rsidRPr="00B70541" w:rsidRDefault="004F670B" w:rsidP="00B70541">
            <w:pPr>
              <w:jc w:val="both"/>
              <w:rPr>
                <w:b/>
                <w:u w:val="single"/>
              </w:rPr>
            </w:pPr>
          </w:p>
        </w:tc>
      </w:tr>
      <w:tr w:rsidR="00C669EB" w14:paraId="7C29AD85" w14:textId="77777777" w:rsidTr="00345119">
        <w:tc>
          <w:tcPr>
            <w:tcW w:w="9576" w:type="dxa"/>
          </w:tcPr>
          <w:p w14:paraId="307D3DA9" w14:textId="77777777" w:rsidR="009D1D42" w:rsidRDefault="000C6078" w:rsidP="009D1D42">
            <w:pPr>
              <w:jc w:val="both"/>
            </w:pPr>
            <w:r>
              <w:t xml:space="preserve">While C.S.H.B. 1410 may differ from the original in minor or nonsubstantive ways, the following summarizes the substantial differences between the introduced and </w:t>
            </w:r>
            <w:r>
              <w:t>committee substitute versions of the bill.</w:t>
            </w:r>
          </w:p>
          <w:p w14:paraId="4FB349A5" w14:textId="77777777" w:rsidR="009D1D42" w:rsidRDefault="009D1D42" w:rsidP="009D1D42">
            <w:pPr>
              <w:jc w:val="both"/>
            </w:pPr>
          </w:p>
          <w:p w14:paraId="2C1D2332" w14:textId="77777777" w:rsidR="009D1D42" w:rsidRDefault="000C6078" w:rsidP="009D1D42">
            <w:pPr>
              <w:jc w:val="both"/>
            </w:pPr>
            <w:r>
              <w:t xml:space="preserve">The substitute revises the conditions under which districts are excepted from the prohibition against the outstanding principal amount of obligations issued to finance parks and recreational facilities exceeding </w:t>
            </w:r>
            <w:r>
              <w:t>one percent of the value of the taxable property in a district as follows:</w:t>
            </w:r>
          </w:p>
          <w:p w14:paraId="74DC1059" w14:textId="77777777" w:rsidR="009D1D42" w:rsidRDefault="000C6078" w:rsidP="009D1D42">
            <w:pPr>
              <w:pStyle w:val="ListParagraph"/>
              <w:numPr>
                <w:ilvl w:val="0"/>
                <w:numId w:val="4"/>
              </w:numPr>
              <w:contextualSpacing w:val="0"/>
              <w:jc w:val="both"/>
            </w:pPr>
            <w:r>
              <w:t xml:space="preserve">does not include an exception to the </w:t>
            </w:r>
            <w:r w:rsidRPr="00BA1AF7">
              <w:t xml:space="preserve">prohibition for a district that is exempt from </w:t>
            </w:r>
            <w:r>
              <w:t xml:space="preserve">the TCEQ </w:t>
            </w:r>
            <w:r w:rsidRPr="00BA1AF7">
              <w:t>rule requiring developer cost participation in district construction projects or for bon</w:t>
            </w:r>
            <w:r w:rsidRPr="00BA1AF7">
              <w:t>ds supported by contract taxes</w:t>
            </w:r>
            <w:r>
              <w:t>; but</w:t>
            </w:r>
          </w:p>
          <w:p w14:paraId="396C28B5" w14:textId="77777777" w:rsidR="009D1D42" w:rsidRDefault="000C6078" w:rsidP="009D1D42">
            <w:pPr>
              <w:pStyle w:val="ListParagraph"/>
              <w:numPr>
                <w:ilvl w:val="0"/>
                <w:numId w:val="4"/>
              </w:numPr>
              <w:contextualSpacing w:val="0"/>
              <w:jc w:val="both"/>
            </w:pPr>
            <w:r>
              <w:t xml:space="preserve">includes instead a provision that authorizes the outstanding principal amount of obligations issued to finance a recreational facility to exceed that one-percent limit if the district has </w:t>
            </w:r>
            <w:r w:rsidRPr="00045844">
              <w:t xml:space="preserve">a </w:t>
            </w:r>
            <w:r>
              <w:t xml:space="preserve">specified </w:t>
            </w:r>
            <w:r w:rsidRPr="00045844">
              <w:t>ratio of debt to cer</w:t>
            </w:r>
            <w:r w:rsidRPr="00045844">
              <w:t>tified assessed valuation, credit or credit enhanced rating, or contract</w:t>
            </w:r>
            <w:r>
              <w:t xml:space="preserve"> under which the district is provided consideration for development or acquisition of the facility</w:t>
            </w:r>
            <w:r w:rsidRPr="00045844">
              <w:t>.</w:t>
            </w:r>
            <w:r>
              <w:t xml:space="preserve"> </w:t>
            </w:r>
          </w:p>
          <w:p w14:paraId="056283B2" w14:textId="77777777" w:rsidR="009D1D42" w:rsidRDefault="009D1D42" w:rsidP="009D1D42">
            <w:pPr>
              <w:jc w:val="both"/>
            </w:pPr>
          </w:p>
          <w:p w14:paraId="2F62F245" w14:textId="77777777" w:rsidR="009D1D42" w:rsidRDefault="000C6078" w:rsidP="009D1D42">
            <w:pPr>
              <w:jc w:val="both"/>
            </w:pPr>
            <w:r>
              <w:t>The substitute includes the removal of the prohibition against the outstanding pri</w:t>
            </w:r>
            <w:r>
              <w:t>ncipal amount of obligations</w:t>
            </w:r>
            <w:r w:rsidRPr="00433107">
              <w:t xml:space="preserve"> issued to finance pa</w:t>
            </w:r>
            <w:r>
              <w:t>rks and recreational facilities exceeding an amount greater than the estimated cost provided in the applicable park plan.</w:t>
            </w:r>
          </w:p>
          <w:p w14:paraId="01F51A29" w14:textId="77777777" w:rsidR="009D1D42" w:rsidRDefault="009D1D42" w:rsidP="009D1D42">
            <w:pPr>
              <w:jc w:val="both"/>
            </w:pPr>
          </w:p>
          <w:p w14:paraId="4E3902B5" w14:textId="32F9493F" w:rsidR="003167D8" w:rsidRPr="009C1E9A" w:rsidRDefault="000C6078" w:rsidP="009D1D42">
            <w:pPr>
              <w:rPr>
                <w:b/>
                <w:u w:val="single"/>
              </w:rPr>
            </w:pPr>
            <w:r>
              <w:t>The substitute includes a provision establishing that the bill's change in law regar</w:t>
            </w:r>
            <w:r>
              <w:t xml:space="preserve">ding </w:t>
            </w:r>
            <w:r w:rsidRPr="00BA1AF7">
              <w:t>the purposes for which the issuance of municipal utility district bonds may be restricted by a city's consent to the inclusion of land in a district</w:t>
            </w:r>
            <w:r>
              <w:t xml:space="preserve"> </w:t>
            </w:r>
            <w:r w:rsidRPr="00BA1AF7">
              <w:t xml:space="preserve">does not affect the terms of a city's resolution or ordinance adopted before the </w:t>
            </w:r>
            <w:r>
              <w:t xml:space="preserve">bill's </w:t>
            </w:r>
            <w:r w:rsidRPr="00BA1AF7">
              <w:t>effective date</w:t>
            </w:r>
            <w:r w:rsidRPr="00BA1AF7">
              <w:t xml:space="preserve"> that constitutes a</w:t>
            </w:r>
            <w:r>
              <w:t>n applicable</w:t>
            </w:r>
            <w:r w:rsidRPr="00BA1AF7">
              <w:t xml:space="preserve"> written consent.</w:t>
            </w:r>
          </w:p>
        </w:tc>
      </w:tr>
      <w:tr w:rsidR="00C669EB" w14:paraId="55BC50DC" w14:textId="77777777" w:rsidTr="00345119">
        <w:tc>
          <w:tcPr>
            <w:tcW w:w="9576" w:type="dxa"/>
          </w:tcPr>
          <w:p w14:paraId="64D836D4" w14:textId="77777777" w:rsidR="003167D8" w:rsidRPr="00B70541" w:rsidRDefault="003167D8" w:rsidP="00B70541">
            <w:pPr>
              <w:spacing w:line="480" w:lineRule="auto"/>
              <w:jc w:val="both"/>
            </w:pPr>
          </w:p>
        </w:tc>
      </w:tr>
      <w:tr w:rsidR="00C669EB" w14:paraId="4F3F7AE0" w14:textId="77777777" w:rsidTr="00345119">
        <w:tc>
          <w:tcPr>
            <w:tcW w:w="9576" w:type="dxa"/>
          </w:tcPr>
          <w:p w14:paraId="6D78D2E5" w14:textId="77777777" w:rsidR="00B70541" w:rsidRPr="003167D8" w:rsidRDefault="00B70541" w:rsidP="00F50B01">
            <w:pPr>
              <w:jc w:val="both"/>
            </w:pPr>
          </w:p>
        </w:tc>
      </w:tr>
      <w:tr w:rsidR="00C669EB" w14:paraId="2DFB69B4" w14:textId="77777777" w:rsidTr="00345119">
        <w:tc>
          <w:tcPr>
            <w:tcW w:w="9576" w:type="dxa"/>
          </w:tcPr>
          <w:p w14:paraId="316C9776" w14:textId="77777777" w:rsidR="00B70541" w:rsidRPr="003167D8" w:rsidRDefault="00B70541" w:rsidP="00F50B01">
            <w:pPr>
              <w:jc w:val="both"/>
            </w:pPr>
          </w:p>
        </w:tc>
      </w:tr>
      <w:tr w:rsidR="00C669EB" w14:paraId="046D774B" w14:textId="77777777" w:rsidTr="00345119">
        <w:tc>
          <w:tcPr>
            <w:tcW w:w="9576" w:type="dxa"/>
          </w:tcPr>
          <w:p w14:paraId="7E725D2D" w14:textId="77777777" w:rsidR="00B70541" w:rsidRPr="003167D8" w:rsidRDefault="00B70541" w:rsidP="00F50B01">
            <w:pPr>
              <w:jc w:val="both"/>
            </w:pPr>
          </w:p>
        </w:tc>
      </w:tr>
    </w:tbl>
    <w:p w14:paraId="27635301" w14:textId="77777777" w:rsidR="008423E4" w:rsidRPr="00BE0E75" w:rsidRDefault="008423E4" w:rsidP="00F50B01">
      <w:pPr>
        <w:jc w:val="both"/>
        <w:rPr>
          <w:rFonts w:ascii="Arial" w:hAnsi="Arial"/>
          <w:sz w:val="16"/>
          <w:szCs w:val="16"/>
        </w:rPr>
      </w:pPr>
    </w:p>
    <w:p w14:paraId="28742029" w14:textId="77777777" w:rsidR="004108C3" w:rsidRPr="008423E4" w:rsidRDefault="004108C3" w:rsidP="00F50B0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D021" w14:textId="77777777" w:rsidR="00000000" w:rsidRDefault="000C6078">
      <w:r>
        <w:separator/>
      </w:r>
    </w:p>
  </w:endnote>
  <w:endnote w:type="continuationSeparator" w:id="0">
    <w:p w14:paraId="1840EC62" w14:textId="77777777" w:rsidR="00000000" w:rsidRDefault="000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A7C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669EB" w14:paraId="7D6051E7" w14:textId="77777777" w:rsidTr="009C1E9A">
      <w:trPr>
        <w:cantSplit/>
      </w:trPr>
      <w:tc>
        <w:tcPr>
          <w:tcW w:w="0" w:type="pct"/>
        </w:tcPr>
        <w:p w14:paraId="25D78F42" w14:textId="77777777" w:rsidR="00137D90" w:rsidRDefault="00137D90" w:rsidP="009C1E9A">
          <w:pPr>
            <w:pStyle w:val="Footer"/>
            <w:tabs>
              <w:tab w:val="clear" w:pos="8640"/>
              <w:tab w:val="right" w:pos="9360"/>
            </w:tabs>
          </w:pPr>
        </w:p>
      </w:tc>
      <w:tc>
        <w:tcPr>
          <w:tcW w:w="2395" w:type="pct"/>
        </w:tcPr>
        <w:p w14:paraId="599FA354" w14:textId="77777777" w:rsidR="00137D90" w:rsidRDefault="00137D90" w:rsidP="009C1E9A">
          <w:pPr>
            <w:pStyle w:val="Footer"/>
            <w:tabs>
              <w:tab w:val="clear" w:pos="8640"/>
              <w:tab w:val="right" w:pos="9360"/>
            </w:tabs>
          </w:pPr>
        </w:p>
        <w:p w14:paraId="5C49AAE0" w14:textId="77777777" w:rsidR="001A4310" w:rsidRDefault="001A4310" w:rsidP="009C1E9A">
          <w:pPr>
            <w:pStyle w:val="Footer"/>
            <w:tabs>
              <w:tab w:val="clear" w:pos="8640"/>
              <w:tab w:val="right" w:pos="9360"/>
            </w:tabs>
          </w:pPr>
        </w:p>
        <w:p w14:paraId="112D39A8" w14:textId="77777777" w:rsidR="00137D90" w:rsidRDefault="00137D90" w:rsidP="009C1E9A">
          <w:pPr>
            <w:pStyle w:val="Footer"/>
            <w:tabs>
              <w:tab w:val="clear" w:pos="8640"/>
              <w:tab w:val="right" w:pos="9360"/>
            </w:tabs>
          </w:pPr>
        </w:p>
      </w:tc>
      <w:tc>
        <w:tcPr>
          <w:tcW w:w="2453" w:type="pct"/>
        </w:tcPr>
        <w:p w14:paraId="0F099330" w14:textId="77777777" w:rsidR="00137D90" w:rsidRDefault="00137D90" w:rsidP="009C1E9A">
          <w:pPr>
            <w:pStyle w:val="Footer"/>
            <w:tabs>
              <w:tab w:val="clear" w:pos="8640"/>
              <w:tab w:val="right" w:pos="9360"/>
            </w:tabs>
            <w:jc w:val="right"/>
          </w:pPr>
        </w:p>
      </w:tc>
    </w:tr>
    <w:tr w:rsidR="00C669EB" w14:paraId="0B906FE9" w14:textId="77777777" w:rsidTr="009C1E9A">
      <w:trPr>
        <w:cantSplit/>
      </w:trPr>
      <w:tc>
        <w:tcPr>
          <w:tcW w:w="0" w:type="pct"/>
        </w:tcPr>
        <w:p w14:paraId="73331755" w14:textId="77777777" w:rsidR="00EC379B" w:rsidRDefault="00EC379B" w:rsidP="009C1E9A">
          <w:pPr>
            <w:pStyle w:val="Footer"/>
            <w:tabs>
              <w:tab w:val="clear" w:pos="8640"/>
              <w:tab w:val="right" w:pos="9360"/>
            </w:tabs>
          </w:pPr>
        </w:p>
      </w:tc>
      <w:tc>
        <w:tcPr>
          <w:tcW w:w="2395" w:type="pct"/>
        </w:tcPr>
        <w:p w14:paraId="0A130102" w14:textId="028AE59A" w:rsidR="00EC379B" w:rsidRPr="009C1E9A" w:rsidRDefault="000C6078" w:rsidP="009C1E9A">
          <w:pPr>
            <w:pStyle w:val="Footer"/>
            <w:tabs>
              <w:tab w:val="clear" w:pos="8640"/>
              <w:tab w:val="right" w:pos="9360"/>
            </w:tabs>
            <w:rPr>
              <w:rFonts w:ascii="Shruti" w:hAnsi="Shruti"/>
              <w:sz w:val="22"/>
            </w:rPr>
          </w:pPr>
          <w:r>
            <w:rPr>
              <w:rFonts w:ascii="Shruti" w:hAnsi="Shruti"/>
              <w:sz w:val="22"/>
            </w:rPr>
            <w:t>87R 18948</w:t>
          </w:r>
        </w:p>
      </w:tc>
      <w:tc>
        <w:tcPr>
          <w:tcW w:w="2453" w:type="pct"/>
        </w:tcPr>
        <w:p w14:paraId="161A5736" w14:textId="6785B951" w:rsidR="00EC379B" w:rsidRDefault="000C6078" w:rsidP="009C1E9A">
          <w:pPr>
            <w:pStyle w:val="Footer"/>
            <w:tabs>
              <w:tab w:val="clear" w:pos="8640"/>
              <w:tab w:val="right" w:pos="9360"/>
            </w:tabs>
            <w:jc w:val="right"/>
          </w:pPr>
          <w:r>
            <w:fldChar w:fldCharType="begin"/>
          </w:r>
          <w:r>
            <w:instrText xml:space="preserve"> DOCPROPERTY  OTID  \* MERGEFORMAT </w:instrText>
          </w:r>
          <w:r>
            <w:fldChar w:fldCharType="separate"/>
          </w:r>
          <w:r w:rsidR="00A77CDE">
            <w:t>21.97.790</w:t>
          </w:r>
          <w:r>
            <w:fldChar w:fldCharType="end"/>
          </w:r>
        </w:p>
      </w:tc>
    </w:tr>
    <w:tr w:rsidR="00C669EB" w14:paraId="25A855F8" w14:textId="77777777" w:rsidTr="009C1E9A">
      <w:trPr>
        <w:cantSplit/>
      </w:trPr>
      <w:tc>
        <w:tcPr>
          <w:tcW w:w="0" w:type="pct"/>
        </w:tcPr>
        <w:p w14:paraId="3F220773" w14:textId="77777777" w:rsidR="00EC379B" w:rsidRDefault="00EC379B" w:rsidP="009C1E9A">
          <w:pPr>
            <w:pStyle w:val="Footer"/>
            <w:tabs>
              <w:tab w:val="clear" w:pos="4320"/>
              <w:tab w:val="clear" w:pos="8640"/>
              <w:tab w:val="left" w:pos="2865"/>
            </w:tabs>
          </w:pPr>
        </w:p>
      </w:tc>
      <w:tc>
        <w:tcPr>
          <w:tcW w:w="2395" w:type="pct"/>
        </w:tcPr>
        <w:p w14:paraId="17849D66" w14:textId="6E18AA5B" w:rsidR="00EC379B" w:rsidRPr="009C1E9A" w:rsidRDefault="000C6078" w:rsidP="009C1E9A">
          <w:pPr>
            <w:pStyle w:val="Footer"/>
            <w:tabs>
              <w:tab w:val="clear" w:pos="4320"/>
              <w:tab w:val="clear" w:pos="8640"/>
              <w:tab w:val="left" w:pos="2865"/>
            </w:tabs>
            <w:rPr>
              <w:rFonts w:ascii="Shruti" w:hAnsi="Shruti"/>
              <w:sz w:val="22"/>
            </w:rPr>
          </w:pPr>
          <w:r>
            <w:rPr>
              <w:rFonts w:ascii="Shruti" w:hAnsi="Shruti"/>
              <w:sz w:val="22"/>
            </w:rPr>
            <w:t>Substitute Document Number: 87R 16572</w:t>
          </w:r>
        </w:p>
      </w:tc>
      <w:tc>
        <w:tcPr>
          <w:tcW w:w="2453" w:type="pct"/>
        </w:tcPr>
        <w:p w14:paraId="559704A1" w14:textId="77777777" w:rsidR="00EC379B" w:rsidRDefault="00EC379B" w:rsidP="006D504F">
          <w:pPr>
            <w:pStyle w:val="Footer"/>
            <w:rPr>
              <w:rStyle w:val="PageNumber"/>
            </w:rPr>
          </w:pPr>
        </w:p>
        <w:p w14:paraId="1D9985A2" w14:textId="77777777" w:rsidR="00EC379B" w:rsidRDefault="00EC379B" w:rsidP="009C1E9A">
          <w:pPr>
            <w:pStyle w:val="Footer"/>
            <w:tabs>
              <w:tab w:val="clear" w:pos="8640"/>
              <w:tab w:val="right" w:pos="9360"/>
            </w:tabs>
            <w:jc w:val="right"/>
          </w:pPr>
        </w:p>
      </w:tc>
    </w:tr>
    <w:tr w:rsidR="00C669EB" w14:paraId="67E0D108" w14:textId="77777777" w:rsidTr="009C1E9A">
      <w:trPr>
        <w:cantSplit/>
        <w:trHeight w:val="323"/>
      </w:trPr>
      <w:tc>
        <w:tcPr>
          <w:tcW w:w="0" w:type="pct"/>
          <w:gridSpan w:val="3"/>
        </w:tcPr>
        <w:p w14:paraId="45F6D4D3" w14:textId="3A59F27A" w:rsidR="00EC379B" w:rsidRDefault="000C60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7CDE">
            <w:rPr>
              <w:rStyle w:val="PageNumber"/>
              <w:noProof/>
            </w:rPr>
            <w:t>2</w:t>
          </w:r>
          <w:r>
            <w:rPr>
              <w:rStyle w:val="PageNumber"/>
            </w:rPr>
            <w:fldChar w:fldCharType="end"/>
          </w:r>
        </w:p>
        <w:p w14:paraId="294F724E" w14:textId="77777777" w:rsidR="00EC379B" w:rsidRDefault="00EC379B" w:rsidP="009C1E9A">
          <w:pPr>
            <w:pStyle w:val="Footer"/>
            <w:tabs>
              <w:tab w:val="clear" w:pos="8640"/>
              <w:tab w:val="right" w:pos="9360"/>
            </w:tabs>
            <w:jc w:val="center"/>
          </w:pPr>
        </w:p>
      </w:tc>
    </w:tr>
  </w:tbl>
  <w:p w14:paraId="36C010A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871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B1C9" w14:textId="77777777" w:rsidR="00000000" w:rsidRDefault="000C6078">
      <w:r>
        <w:separator/>
      </w:r>
    </w:p>
  </w:footnote>
  <w:footnote w:type="continuationSeparator" w:id="0">
    <w:p w14:paraId="3D85ED9E" w14:textId="77777777" w:rsidR="00000000" w:rsidRDefault="000C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5BA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22A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396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6C6"/>
    <w:multiLevelType w:val="hybridMultilevel"/>
    <w:tmpl w:val="64E05C24"/>
    <w:lvl w:ilvl="0" w:tplc="8926FE06">
      <w:start w:val="1"/>
      <w:numFmt w:val="decimal"/>
      <w:lvlText w:val="(%1)"/>
      <w:lvlJc w:val="left"/>
      <w:pPr>
        <w:ind w:left="758" w:hanging="398"/>
      </w:pPr>
      <w:rPr>
        <w:rFonts w:hint="default"/>
      </w:rPr>
    </w:lvl>
    <w:lvl w:ilvl="1" w:tplc="F9F86A1C" w:tentative="1">
      <w:start w:val="1"/>
      <w:numFmt w:val="lowerLetter"/>
      <w:lvlText w:val="%2."/>
      <w:lvlJc w:val="left"/>
      <w:pPr>
        <w:ind w:left="1440" w:hanging="360"/>
      </w:pPr>
    </w:lvl>
    <w:lvl w:ilvl="2" w:tplc="20F6E81A" w:tentative="1">
      <w:start w:val="1"/>
      <w:numFmt w:val="lowerRoman"/>
      <w:lvlText w:val="%3."/>
      <w:lvlJc w:val="right"/>
      <w:pPr>
        <w:ind w:left="2160" w:hanging="180"/>
      </w:pPr>
    </w:lvl>
    <w:lvl w:ilvl="3" w:tplc="D3AAD822" w:tentative="1">
      <w:start w:val="1"/>
      <w:numFmt w:val="decimal"/>
      <w:lvlText w:val="%4."/>
      <w:lvlJc w:val="left"/>
      <w:pPr>
        <w:ind w:left="2880" w:hanging="360"/>
      </w:pPr>
    </w:lvl>
    <w:lvl w:ilvl="4" w:tplc="4894D038" w:tentative="1">
      <w:start w:val="1"/>
      <w:numFmt w:val="lowerLetter"/>
      <w:lvlText w:val="%5."/>
      <w:lvlJc w:val="left"/>
      <w:pPr>
        <w:ind w:left="3600" w:hanging="360"/>
      </w:pPr>
    </w:lvl>
    <w:lvl w:ilvl="5" w:tplc="B266682C" w:tentative="1">
      <w:start w:val="1"/>
      <w:numFmt w:val="lowerRoman"/>
      <w:lvlText w:val="%6."/>
      <w:lvlJc w:val="right"/>
      <w:pPr>
        <w:ind w:left="4320" w:hanging="180"/>
      </w:pPr>
    </w:lvl>
    <w:lvl w:ilvl="6" w:tplc="E69CA520" w:tentative="1">
      <w:start w:val="1"/>
      <w:numFmt w:val="decimal"/>
      <w:lvlText w:val="%7."/>
      <w:lvlJc w:val="left"/>
      <w:pPr>
        <w:ind w:left="5040" w:hanging="360"/>
      </w:pPr>
    </w:lvl>
    <w:lvl w:ilvl="7" w:tplc="53E84B92" w:tentative="1">
      <w:start w:val="1"/>
      <w:numFmt w:val="lowerLetter"/>
      <w:lvlText w:val="%8."/>
      <w:lvlJc w:val="left"/>
      <w:pPr>
        <w:ind w:left="5760" w:hanging="360"/>
      </w:pPr>
    </w:lvl>
    <w:lvl w:ilvl="8" w:tplc="A378BEE2" w:tentative="1">
      <w:start w:val="1"/>
      <w:numFmt w:val="lowerRoman"/>
      <w:lvlText w:val="%9."/>
      <w:lvlJc w:val="right"/>
      <w:pPr>
        <w:ind w:left="6480" w:hanging="180"/>
      </w:pPr>
    </w:lvl>
  </w:abstractNum>
  <w:abstractNum w:abstractNumId="1" w15:restartNumberingAfterBreak="0">
    <w:nsid w:val="1819251B"/>
    <w:multiLevelType w:val="hybridMultilevel"/>
    <w:tmpl w:val="5930E47A"/>
    <w:lvl w:ilvl="0" w:tplc="47DC534E">
      <w:start w:val="1"/>
      <w:numFmt w:val="bullet"/>
      <w:lvlText w:val=""/>
      <w:lvlJc w:val="left"/>
      <w:pPr>
        <w:ind w:left="720" w:hanging="360"/>
      </w:pPr>
      <w:rPr>
        <w:rFonts w:ascii="Symbol" w:hAnsi="Symbol" w:hint="default"/>
      </w:rPr>
    </w:lvl>
    <w:lvl w:ilvl="1" w:tplc="683AE64C" w:tentative="1">
      <w:start w:val="1"/>
      <w:numFmt w:val="bullet"/>
      <w:lvlText w:val="o"/>
      <w:lvlJc w:val="left"/>
      <w:pPr>
        <w:ind w:left="1440" w:hanging="360"/>
      </w:pPr>
      <w:rPr>
        <w:rFonts w:ascii="Courier New" w:hAnsi="Courier New" w:cs="Courier New" w:hint="default"/>
      </w:rPr>
    </w:lvl>
    <w:lvl w:ilvl="2" w:tplc="7110E956" w:tentative="1">
      <w:start w:val="1"/>
      <w:numFmt w:val="bullet"/>
      <w:lvlText w:val=""/>
      <w:lvlJc w:val="left"/>
      <w:pPr>
        <w:ind w:left="2160" w:hanging="360"/>
      </w:pPr>
      <w:rPr>
        <w:rFonts w:ascii="Wingdings" w:hAnsi="Wingdings" w:hint="default"/>
      </w:rPr>
    </w:lvl>
    <w:lvl w:ilvl="3" w:tplc="04DCC602" w:tentative="1">
      <w:start w:val="1"/>
      <w:numFmt w:val="bullet"/>
      <w:lvlText w:val=""/>
      <w:lvlJc w:val="left"/>
      <w:pPr>
        <w:ind w:left="2880" w:hanging="360"/>
      </w:pPr>
      <w:rPr>
        <w:rFonts w:ascii="Symbol" w:hAnsi="Symbol" w:hint="default"/>
      </w:rPr>
    </w:lvl>
    <w:lvl w:ilvl="4" w:tplc="EB3280A2" w:tentative="1">
      <w:start w:val="1"/>
      <w:numFmt w:val="bullet"/>
      <w:lvlText w:val="o"/>
      <w:lvlJc w:val="left"/>
      <w:pPr>
        <w:ind w:left="3600" w:hanging="360"/>
      </w:pPr>
      <w:rPr>
        <w:rFonts w:ascii="Courier New" w:hAnsi="Courier New" w:cs="Courier New" w:hint="default"/>
      </w:rPr>
    </w:lvl>
    <w:lvl w:ilvl="5" w:tplc="518E078E" w:tentative="1">
      <w:start w:val="1"/>
      <w:numFmt w:val="bullet"/>
      <w:lvlText w:val=""/>
      <w:lvlJc w:val="left"/>
      <w:pPr>
        <w:ind w:left="4320" w:hanging="360"/>
      </w:pPr>
      <w:rPr>
        <w:rFonts w:ascii="Wingdings" w:hAnsi="Wingdings" w:hint="default"/>
      </w:rPr>
    </w:lvl>
    <w:lvl w:ilvl="6" w:tplc="14FA1046" w:tentative="1">
      <w:start w:val="1"/>
      <w:numFmt w:val="bullet"/>
      <w:lvlText w:val=""/>
      <w:lvlJc w:val="left"/>
      <w:pPr>
        <w:ind w:left="5040" w:hanging="360"/>
      </w:pPr>
      <w:rPr>
        <w:rFonts w:ascii="Symbol" w:hAnsi="Symbol" w:hint="default"/>
      </w:rPr>
    </w:lvl>
    <w:lvl w:ilvl="7" w:tplc="B6B020CE" w:tentative="1">
      <w:start w:val="1"/>
      <w:numFmt w:val="bullet"/>
      <w:lvlText w:val="o"/>
      <w:lvlJc w:val="left"/>
      <w:pPr>
        <w:ind w:left="5760" w:hanging="360"/>
      </w:pPr>
      <w:rPr>
        <w:rFonts w:ascii="Courier New" w:hAnsi="Courier New" w:cs="Courier New" w:hint="default"/>
      </w:rPr>
    </w:lvl>
    <w:lvl w:ilvl="8" w:tplc="F60CAA98" w:tentative="1">
      <w:start w:val="1"/>
      <w:numFmt w:val="bullet"/>
      <w:lvlText w:val=""/>
      <w:lvlJc w:val="left"/>
      <w:pPr>
        <w:ind w:left="6480" w:hanging="360"/>
      </w:pPr>
      <w:rPr>
        <w:rFonts w:ascii="Wingdings" w:hAnsi="Wingdings" w:hint="default"/>
      </w:rPr>
    </w:lvl>
  </w:abstractNum>
  <w:abstractNum w:abstractNumId="2" w15:restartNumberingAfterBreak="0">
    <w:nsid w:val="37143174"/>
    <w:multiLevelType w:val="hybridMultilevel"/>
    <w:tmpl w:val="F80C6936"/>
    <w:lvl w:ilvl="0" w:tplc="9F18F2D0">
      <w:start w:val="1"/>
      <w:numFmt w:val="bullet"/>
      <w:lvlText w:val=""/>
      <w:lvlJc w:val="left"/>
      <w:pPr>
        <w:tabs>
          <w:tab w:val="num" w:pos="720"/>
        </w:tabs>
        <w:ind w:left="720" w:hanging="360"/>
      </w:pPr>
      <w:rPr>
        <w:rFonts w:ascii="Symbol" w:hAnsi="Symbol" w:hint="default"/>
      </w:rPr>
    </w:lvl>
    <w:lvl w:ilvl="1" w:tplc="D95896A6" w:tentative="1">
      <w:start w:val="1"/>
      <w:numFmt w:val="bullet"/>
      <w:lvlText w:val="o"/>
      <w:lvlJc w:val="left"/>
      <w:pPr>
        <w:ind w:left="1440" w:hanging="360"/>
      </w:pPr>
      <w:rPr>
        <w:rFonts w:ascii="Courier New" w:hAnsi="Courier New" w:cs="Courier New" w:hint="default"/>
      </w:rPr>
    </w:lvl>
    <w:lvl w:ilvl="2" w:tplc="F48A14E2" w:tentative="1">
      <w:start w:val="1"/>
      <w:numFmt w:val="bullet"/>
      <w:lvlText w:val=""/>
      <w:lvlJc w:val="left"/>
      <w:pPr>
        <w:ind w:left="2160" w:hanging="360"/>
      </w:pPr>
      <w:rPr>
        <w:rFonts w:ascii="Wingdings" w:hAnsi="Wingdings" w:hint="default"/>
      </w:rPr>
    </w:lvl>
    <w:lvl w:ilvl="3" w:tplc="AAC8537E" w:tentative="1">
      <w:start w:val="1"/>
      <w:numFmt w:val="bullet"/>
      <w:lvlText w:val=""/>
      <w:lvlJc w:val="left"/>
      <w:pPr>
        <w:ind w:left="2880" w:hanging="360"/>
      </w:pPr>
      <w:rPr>
        <w:rFonts w:ascii="Symbol" w:hAnsi="Symbol" w:hint="default"/>
      </w:rPr>
    </w:lvl>
    <w:lvl w:ilvl="4" w:tplc="94E458A4" w:tentative="1">
      <w:start w:val="1"/>
      <w:numFmt w:val="bullet"/>
      <w:lvlText w:val="o"/>
      <w:lvlJc w:val="left"/>
      <w:pPr>
        <w:ind w:left="3600" w:hanging="360"/>
      </w:pPr>
      <w:rPr>
        <w:rFonts w:ascii="Courier New" w:hAnsi="Courier New" w:cs="Courier New" w:hint="default"/>
      </w:rPr>
    </w:lvl>
    <w:lvl w:ilvl="5" w:tplc="E75AFFC8" w:tentative="1">
      <w:start w:val="1"/>
      <w:numFmt w:val="bullet"/>
      <w:lvlText w:val=""/>
      <w:lvlJc w:val="left"/>
      <w:pPr>
        <w:ind w:left="4320" w:hanging="360"/>
      </w:pPr>
      <w:rPr>
        <w:rFonts w:ascii="Wingdings" w:hAnsi="Wingdings" w:hint="default"/>
      </w:rPr>
    </w:lvl>
    <w:lvl w:ilvl="6" w:tplc="510A6AFE" w:tentative="1">
      <w:start w:val="1"/>
      <w:numFmt w:val="bullet"/>
      <w:lvlText w:val=""/>
      <w:lvlJc w:val="left"/>
      <w:pPr>
        <w:ind w:left="5040" w:hanging="360"/>
      </w:pPr>
      <w:rPr>
        <w:rFonts w:ascii="Symbol" w:hAnsi="Symbol" w:hint="default"/>
      </w:rPr>
    </w:lvl>
    <w:lvl w:ilvl="7" w:tplc="F43EB604" w:tentative="1">
      <w:start w:val="1"/>
      <w:numFmt w:val="bullet"/>
      <w:lvlText w:val="o"/>
      <w:lvlJc w:val="left"/>
      <w:pPr>
        <w:ind w:left="5760" w:hanging="360"/>
      </w:pPr>
      <w:rPr>
        <w:rFonts w:ascii="Courier New" w:hAnsi="Courier New" w:cs="Courier New" w:hint="default"/>
      </w:rPr>
    </w:lvl>
    <w:lvl w:ilvl="8" w:tplc="60E48D50" w:tentative="1">
      <w:start w:val="1"/>
      <w:numFmt w:val="bullet"/>
      <w:lvlText w:val=""/>
      <w:lvlJc w:val="left"/>
      <w:pPr>
        <w:ind w:left="6480" w:hanging="360"/>
      </w:pPr>
      <w:rPr>
        <w:rFonts w:ascii="Wingdings" w:hAnsi="Wingdings" w:hint="default"/>
      </w:rPr>
    </w:lvl>
  </w:abstractNum>
  <w:abstractNum w:abstractNumId="3" w15:restartNumberingAfterBreak="0">
    <w:nsid w:val="7E7B1411"/>
    <w:multiLevelType w:val="hybridMultilevel"/>
    <w:tmpl w:val="26306DCC"/>
    <w:lvl w:ilvl="0" w:tplc="A6B867CC">
      <w:start w:val="1"/>
      <w:numFmt w:val="bullet"/>
      <w:lvlText w:val=""/>
      <w:lvlJc w:val="left"/>
      <w:pPr>
        <w:ind w:left="720" w:hanging="360"/>
      </w:pPr>
      <w:rPr>
        <w:rFonts w:ascii="Symbol" w:hAnsi="Symbol" w:hint="default"/>
      </w:rPr>
    </w:lvl>
    <w:lvl w:ilvl="1" w:tplc="705878CE" w:tentative="1">
      <w:start w:val="1"/>
      <w:numFmt w:val="bullet"/>
      <w:lvlText w:val="o"/>
      <w:lvlJc w:val="left"/>
      <w:pPr>
        <w:ind w:left="1440" w:hanging="360"/>
      </w:pPr>
      <w:rPr>
        <w:rFonts w:ascii="Courier New" w:hAnsi="Courier New" w:cs="Courier New" w:hint="default"/>
      </w:rPr>
    </w:lvl>
    <w:lvl w:ilvl="2" w:tplc="F7FC4800" w:tentative="1">
      <w:start w:val="1"/>
      <w:numFmt w:val="bullet"/>
      <w:lvlText w:val=""/>
      <w:lvlJc w:val="left"/>
      <w:pPr>
        <w:ind w:left="2160" w:hanging="360"/>
      </w:pPr>
      <w:rPr>
        <w:rFonts w:ascii="Wingdings" w:hAnsi="Wingdings" w:hint="default"/>
      </w:rPr>
    </w:lvl>
    <w:lvl w:ilvl="3" w:tplc="8EF860E4" w:tentative="1">
      <w:start w:val="1"/>
      <w:numFmt w:val="bullet"/>
      <w:lvlText w:val=""/>
      <w:lvlJc w:val="left"/>
      <w:pPr>
        <w:ind w:left="2880" w:hanging="360"/>
      </w:pPr>
      <w:rPr>
        <w:rFonts w:ascii="Symbol" w:hAnsi="Symbol" w:hint="default"/>
      </w:rPr>
    </w:lvl>
    <w:lvl w:ilvl="4" w:tplc="963AD0A4" w:tentative="1">
      <w:start w:val="1"/>
      <w:numFmt w:val="bullet"/>
      <w:lvlText w:val="o"/>
      <w:lvlJc w:val="left"/>
      <w:pPr>
        <w:ind w:left="3600" w:hanging="360"/>
      </w:pPr>
      <w:rPr>
        <w:rFonts w:ascii="Courier New" w:hAnsi="Courier New" w:cs="Courier New" w:hint="default"/>
      </w:rPr>
    </w:lvl>
    <w:lvl w:ilvl="5" w:tplc="CEECE16A" w:tentative="1">
      <w:start w:val="1"/>
      <w:numFmt w:val="bullet"/>
      <w:lvlText w:val=""/>
      <w:lvlJc w:val="left"/>
      <w:pPr>
        <w:ind w:left="4320" w:hanging="360"/>
      </w:pPr>
      <w:rPr>
        <w:rFonts w:ascii="Wingdings" w:hAnsi="Wingdings" w:hint="default"/>
      </w:rPr>
    </w:lvl>
    <w:lvl w:ilvl="6" w:tplc="41DC287E" w:tentative="1">
      <w:start w:val="1"/>
      <w:numFmt w:val="bullet"/>
      <w:lvlText w:val=""/>
      <w:lvlJc w:val="left"/>
      <w:pPr>
        <w:ind w:left="5040" w:hanging="360"/>
      </w:pPr>
      <w:rPr>
        <w:rFonts w:ascii="Symbol" w:hAnsi="Symbol" w:hint="default"/>
      </w:rPr>
    </w:lvl>
    <w:lvl w:ilvl="7" w:tplc="BC36E018" w:tentative="1">
      <w:start w:val="1"/>
      <w:numFmt w:val="bullet"/>
      <w:lvlText w:val="o"/>
      <w:lvlJc w:val="left"/>
      <w:pPr>
        <w:ind w:left="5760" w:hanging="360"/>
      </w:pPr>
      <w:rPr>
        <w:rFonts w:ascii="Courier New" w:hAnsi="Courier New" w:cs="Courier New" w:hint="default"/>
      </w:rPr>
    </w:lvl>
    <w:lvl w:ilvl="8" w:tplc="8C62210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83"/>
    <w:rsid w:val="00000A70"/>
    <w:rsid w:val="000032B8"/>
    <w:rsid w:val="00003B06"/>
    <w:rsid w:val="000054B9"/>
    <w:rsid w:val="00007461"/>
    <w:rsid w:val="0001117E"/>
    <w:rsid w:val="0001125F"/>
    <w:rsid w:val="0001338E"/>
    <w:rsid w:val="00013D24"/>
    <w:rsid w:val="00014AF0"/>
    <w:rsid w:val="000155D6"/>
    <w:rsid w:val="00015D4E"/>
    <w:rsid w:val="00017ACF"/>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844"/>
    <w:rsid w:val="000463F0"/>
    <w:rsid w:val="00046BDA"/>
    <w:rsid w:val="0004762E"/>
    <w:rsid w:val="000532BD"/>
    <w:rsid w:val="00055C12"/>
    <w:rsid w:val="000608B0"/>
    <w:rsid w:val="0006104C"/>
    <w:rsid w:val="00064BF2"/>
    <w:rsid w:val="00064D11"/>
    <w:rsid w:val="000667BA"/>
    <w:rsid w:val="000676A7"/>
    <w:rsid w:val="00073914"/>
    <w:rsid w:val="00074236"/>
    <w:rsid w:val="000746BD"/>
    <w:rsid w:val="00076D7D"/>
    <w:rsid w:val="00080D95"/>
    <w:rsid w:val="00081F0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078"/>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2DB"/>
    <w:rsid w:val="0010154D"/>
    <w:rsid w:val="00102D3F"/>
    <w:rsid w:val="00102EC7"/>
    <w:rsid w:val="0010347D"/>
    <w:rsid w:val="00104FB3"/>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B1A"/>
    <w:rsid w:val="001A0F00"/>
    <w:rsid w:val="001A2BDD"/>
    <w:rsid w:val="001A3DDF"/>
    <w:rsid w:val="001A4310"/>
    <w:rsid w:val="001B053A"/>
    <w:rsid w:val="001B26D8"/>
    <w:rsid w:val="001B3BFA"/>
    <w:rsid w:val="001B75B8"/>
    <w:rsid w:val="001C06C4"/>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AA4"/>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7D8"/>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B15"/>
    <w:rsid w:val="003712D5"/>
    <w:rsid w:val="003747DF"/>
    <w:rsid w:val="00375699"/>
    <w:rsid w:val="00377E3D"/>
    <w:rsid w:val="003819B9"/>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152"/>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107"/>
    <w:rsid w:val="004350F3"/>
    <w:rsid w:val="00436980"/>
    <w:rsid w:val="00441016"/>
    <w:rsid w:val="00441F2F"/>
    <w:rsid w:val="0044228B"/>
    <w:rsid w:val="00447018"/>
    <w:rsid w:val="00450561"/>
    <w:rsid w:val="00450A40"/>
    <w:rsid w:val="00451D7C"/>
    <w:rsid w:val="0045222B"/>
    <w:rsid w:val="00452FC3"/>
    <w:rsid w:val="00455936"/>
    <w:rsid w:val="00455ACE"/>
    <w:rsid w:val="00461B69"/>
    <w:rsid w:val="00462B3D"/>
    <w:rsid w:val="0047295E"/>
    <w:rsid w:val="00474927"/>
    <w:rsid w:val="00475913"/>
    <w:rsid w:val="00480080"/>
    <w:rsid w:val="004824A7"/>
    <w:rsid w:val="00483AF0"/>
    <w:rsid w:val="00484167"/>
    <w:rsid w:val="004905EA"/>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70B"/>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1C11"/>
    <w:rsid w:val="00562C87"/>
    <w:rsid w:val="005636BD"/>
    <w:rsid w:val="005666D5"/>
    <w:rsid w:val="005669A7"/>
    <w:rsid w:val="00573401"/>
    <w:rsid w:val="00576714"/>
    <w:rsid w:val="0057685A"/>
    <w:rsid w:val="005776EB"/>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EB8"/>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DB6"/>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D77"/>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1BC1"/>
    <w:rsid w:val="006B233E"/>
    <w:rsid w:val="006B23D8"/>
    <w:rsid w:val="006B28D5"/>
    <w:rsid w:val="006B2A01"/>
    <w:rsid w:val="006B2B8C"/>
    <w:rsid w:val="006B2DEB"/>
    <w:rsid w:val="006B54C5"/>
    <w:rsid w:val="006B5861"/>
    <w:rsid w:val="006B5E80"/>
    <w:rsid w:val="006B7A2E"/>
    <w:rsid w:val="006C4709"/>
    <w:rsid w:val="006C6481"/>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E8B"/>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F05"/>
    <w:rsid w:val="00746451"/>
    <w:rsid w:val="007509BE"/>
    <w:rsid w:val="0075287B"/>
    <w:rsid w:val="00755C7B"/>
    <w:rsid w:val="00760EEB"/>
    <w:rsid w:val="00764786"/>
    <w:rsid w:val="00766E12"/>
    <w:rsid w:val="0077098E"/>
    <w:rsid w:val="00771287"/>
    <w:rsid w:val="0077149E"/>
    <w:rsid w:val="00777518"/>
    <w:rsid w:val="0077779E"/>
    <w:rsid w:val="007808E3"/>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7B3"/>
    <w:rsid w:val="007D7FCB"/>
    <w:rsid w:val="007E3399"/>
    <w:rsid w:val="007E33B6"/>
    <w:rsid w:val="007E59E8"/>
    <w:rsid w:val="007F25AD"/>
    <w:rsid w:val="007F3861"/>
    <w:rsid w:val="007F4162"/>
    <w:rsid w:val="007F4257"/>
    <w:rsid w:val="007F5441"/>
    <w:rsid w:val="007F7668"/>
    <w:rsid w:val="008003D9"/>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493"/>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A3E"/>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AEC"/>
    <w:rsid w:val="00915568"/>
    <w:rsid w:val="00917E0C"/>
    <w:rsid w:val="00920711"/>
    <w:rsid w:val="00921A1E"/>
    <w:rsid w:val="00921E3D"/>
    <w:rsid w:val="00924EA9"/>
    <w:rsid w:val="00925CE1"/>
    <w:rsid w:val="00925F5C"/>
    <w:rsid w:val="00930897"/>
    <w:rsid w:val="009320D2"/>
    <w:rsid w:val="00932C77"/>
    <w:rsid w:val="0093417F"/>
    <w:rsid w:val="00934AC2"/>
    <w:rsid w:val="009375BB"/>
    <w:rsid w:val="009418E9"/>
    <w:rsid w:val="00946044"/>
    <w:rsid w:val="009465AB"/>
    <w:rsid w:val="00946DEE"/>
    <w:rsid w:val="00952440"/>
    <w:rsid w:val="00953499"/>
    <w:rsid w:val="00954A16"/>
    <w:rsid w:val="0095696D"/>
    <w:rsid w:val="0096482F"/>
    <w:rsid w:val="00964E3A"/>
    <w:rsid w:val="00967126"/>
    <w:rsid w:val="00970AA3"/>
    <w:rsid w:val="00970EAE"/>
    <w:rsid w:val="00971627"/>
    <w:rsid w:val="00972797"/>
    <w:rsid w:val="0097279D"/>
    <w:rsid w:val="00975E5B"/>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2FAE"/>
    <w:rsid w:val="009C36CD"/>
    <w:rsid w:val="009C43A5"/>
    <w:rsid w:val="009C5A1D"/>
    <w:rsid w:val="009C6B08"/>
    <w:rsid w:val="009C70FC"/>
    <w:rsid w:val="009D002B"/>
    <w:rsid w:val="009D1D42"/>
    <w:rsid w:val="009D37C7"/>
    <w:rsid w:val="009D4BBD"/>
    <w:rsid w:val="009D5A41"/>
    <w:rsid w:val="009E13BF"/>
    <w:rsid w:val="009E3631"/>
    <w:rsid w:val="009E3EB9"/>
    <w:rsid w:val="009E69C2"/>
    <w:rsid w:val="009E70AF"/>
    <w:rsid w:val="009E7AEB"/>
    <w:rsid w:val="009F1B37"/>
    <w:rsid w:val="009F3F40"/>
    <w:rsid w:val="009F4EB0"/>
    <w:rsid w:val="009F4F2B"/>
    <w:rsid w:val="009F513E"/>
    <w:rsid w:val="009F5802"/>
    <w:rsid w:val="009F64AE"/>
    <w:rsid w:val="00A0042D"/>
    <w:rsid w:val="00A0053A"/>
    <w:rsid w:val="00A00C33"/>
    <w:rsid w:val="00A01103"/>
    <w:rsid w:val="00A012C0"/>
    <w:rsid w:val="00A014BB"/>
    <w:rsid w:val="00A01E10"/>
    <w:rsid w:val="00A02D81"/>
    <w:rsid w:val="00A0304D"/>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569"/>
    <w:rsid w:val="00A77CDE"/>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D1B"/>
    <w:rsid w:val="00AF7C74"/>
    <w:rsid w:val="00B000AF"/>
    <w:rsid w:val="00B04E79"/>
    <w:rsid w:val="00B07488"/>
    <w:rsid w:val="00B07489"/>
    <w:rsid w:val="00B075A2"/>
    <w:rsid w:val="00B10DD2"/>
    <w:rsid w:val="00B115DC"/>
    <w:rsid w:val="00B11952"/>
    <w:rsid w:val="00B14BD2"/>
    <w:rsid w:val="00B1557F"/>
    <w:rsid w:val="00B1668D"/>
    <w:rsid w:val="00B17981"/>
    <w:rsid w:val="00B233BB"/>
    <w:rsid w:val="00B25612"/>
    <w:rsid w:val="00B25CB7"/>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292"/>
    <w:rsid w:val="00B6345B"/>
    <w:rsid w:val="00B65695"/>
    <w:rsid w:val="00B66526"/>
    <w:rsid w:val="00B665A3"/>
    <w:rsid w:val="00B70541"/>
    <w:rsid w:val="00B73BB4"/>
    <w:rsid w:val="00B80532"/>
    <w:rsid w:val="00B82039"/>
    <w:rsid w:val="00B82454"/>
    <w:rsid w:val="00B84E61"/>
    <w:rsid w:val="00B90097"/>
    <w:rsid w:val="00B90159"/>
    <w:rsid w:val="00B90999"/>
    <w:rsid w:val="00B91AD7"/>
    <w:rsid w:val="00B92D23"/>
    <w:rsid w:val="00B95BC8"/>
    <w:rsid w:val="00B96E87"/>
    <w:rsid w:val="00B9723A"/>
    <w:rsid w:val="00BA146A"/>
    <w:rsid w:val="00BA1AF7"/>
    <w:rsid w:val="00BA32EE"/>
    <w:rsid w:val="00BA4483"/>
    <w:rsid w:val="00BB5B36"/>
    <w:rsid w:val="00BC027B"/>
    <w:rsid w:val="00BC0F3D"/>
    <w:rsid w:val="00BC16EE"/>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69E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3D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5E42"/>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AEB"/>
    <w:rsid w:val="00D22160"/>
    <w:rsid w:val="00D22172"/>
    <w:rsid w:val="00D2301B"/>
    <w:rsid w:val="00D239EE"/>
    <w:rsid w:val="00D30534"/>
    <w:rsid w:val="00D35728"/>
    <w:rsid w:val="00D37BCF"/>
    <w:rsid w:val="00D40BBC"/>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442"/>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94B"/>
    <w:rsid w:val="00D97E00"/>
    <w:rsid w:val="00DA00BC"/>
    <w:rsid w:val="00DA0E22"/>
    <w:rsid w:val="00DA1EFA"/>
    <w:rsid w:val="00DA25E7"/>
    <w:rsid w:val="00DA3687"/>
    <w:rsid w:val="00DA39F2"/>
    <w:rsid w:val="00DA564B"/>
    <w:rsid w:val="00DA6A5C"/>
    <w:rsid w:val="00DB311F"/>
    <w:rsid w:val="00DB4458"/>
    <w:rsid w:val="00DB53C6"/>
    <w:rsid w:val="00DB57ED"/>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0DF"/>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CE1"/>
    <w:rsid w:val="00E443CE"/>
    <w:rsid w:val="00E44E32"/>
    <w:rsid w:val="00E45547"/>
    <w:rsid w:val="00E500F1"/>
    <w:rsid w:val="00E51446"/>
    <w:rsid w:val="00E529C8"/>
    <w:rsid w:val="00E55DA0"/>
    <w:rsid w:val="00E56033"/>
    <w:rsid w:val="00E61159"/>
    <w:rsid w:val="00E625DA"/>
    <w:rsid w:val="00E634DC"/>
    <w:rsid w:val="00E667F3"/>
    <w:rsid w:val="00E67794"/>
    <w:rsid w:val="00E70CC6"/>
    <w:rsid w:val="00E71254"/>
    <w:rsid w:val="00E71A3B"/>
    <w:rsid w:val="00E73CCD"/>
    <w:rsid w:val="00E76453"/>
    <w:rsid w:val="00E77353"/>
    <w:rsid w:val="00E775AE"/>
    <w:rsid w:val="00E81A41"/>
    <w:rsid w:val="00E8272C"/>
    <w:rsid w:val="00E827C7"/>
    <w:rsid w:val="00E85DBD"/>
    <w:rsid w:val="00E87A99"/>
    <w:rsid w:val="00E90702"/>
    <w:rsid w:val="00E9241E"/>
    <w:rsid w:val="00E93DEF"/>
    <w:rsid w:val="00E947B1"/>
    <w:rsid w:val="00E96852"/>
    <w:rsid w:val="00E96D43"/>
    <w:rsid w:val="00EA16AC"/>
    <w:rsid w:val="00EA385A"/>
    <w:rsid w:val="00EA3931"/>
    <w:rsid w:val="00EA658E"/>
    <w:rsid w:val="00EA7A88"/>
    <w:rsid w:val="00EB27F2"/>
    <w:rsid w:val="00EB3928"/>
    <w:rsid w:val="00EB5373"/>
    <w:rsid w:val="00EB6DC2"/>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D74"/>
    <w:rsid w:val="00F11E04"/>
    <w:rsid w:val="00F12B24"/>
    <w:rsid w:val="00F12BC7"/>
    <w:rsid w:val="00F15223"/>
    <w:rsid w:val="00F164B4"/>
    <w:rsid w:val="00F176E4"/>
    <w:rsid w:val="00F20E5F"/>
    <w:rsid w:val="00F25CC2"/>
    <w:rsid w:val="00F27573"/>
    <w:rsid w:val="00F30819"/>
    <w:rsid w:val="00F31876"/>
    <w:rsid w:val="00F31C67"/>
    <w:rsid w:val="00F36FE0"/>
    <w:rsid w:val="00F37EA8"/>
    <w:rsid w:val="00F40B14"/>
    <w:rsid w:val="00F41186"/>
    <w:rsid w:val="00F41A6D"/>
    <w:rsid w:val="00F41EEF"/>
    <w:rsid w:val="00F41FAC"/>
    <w:rsid w:val="00F423D3"/>
    <w:rsid w:val="00F44349"/>
    <w:rsid w:val="00F4569E"/>
    <w:rsid w:val="00F45AFC"/>
    <w:rsid w:val="00F462F4"/>
    <w:rsid w:val="00F50130"/>
    <w:rsid w:val="00F50B01"/>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8D0"/>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B71"/>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6B99FC-B839-4585-B1F6-995C7CF6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6451"/>
    <w:rPr>
      <w:sz w:val="16"/>
      <w:szCs w:val="16"/>
    </w:rPr>
  </w:style>
  <w:style w:type="paragraph" w:styleId="CommentText">
    <w:name w:val="annotation text"/>
    <w:basedOn w:val="Normal"/>
    <w:link w:val="CommentTextChar"/>
    <w:semiHidden/>
    <w:unhideWhenUsed/>
    <w:rsid w:val="00746451"/>
    <w:rPr>
      <w:sz w:val="20"/>
      <w:szCs w:val="20"/>
    </w:rPr>
  </w:style>
  <w:style w:type="character" w:customStyle="1" w:styleId="CommentTextChar">
    <w:name w:val="Comment Text Char"/>
    <w:basedOn w:val="DefaultParagraphFont"/>
    <w:link w:val="CommentText"/>
    <w:semiHidden/>
    <w:rsid w:val="00746451"/>
  </w:style>
  <w:style w:type="paragraph" w:styleId="CommentSubject">
    <w:name w:val="annotation subject"/>
    <w:basedOn w:val="CommentText"/>
    <w:next w:val="CommentText"/>
    <w:link w:val="CommentSubjectChar"/>
    <w:semiHidden/>
    <w:unhideWhenUsed/>
    <w:rsid w:val="00746451"/>
    <w:rPr>
      <w:b/>
      <w:bCs/>
    </w:rPr>
  </w:style>
  <w:style w:type="character" w:customStyle="1" w:styleId="CommentSubjectChar">
    <w:name w:val="Comment Subject Char"/>
    <w:basedOn w:val="CommentTextChar"/>
    <w:link w:val="CommentSubject"/>
    <w:semiHidden/>
    <w:rsid w:val="00746451"/>
    <w:rPr>
      <w:b/>
      <w:bCs/>
    </w:rPr>
  </w:style>
  <w:style w:type="paragraph" w:styleId="Revision">
    <w:name w:val="Revision"/>
    <w:hidden/>
    <w:uiPriority w:val="99"/>
    <w:semiHidden/>
    <w:rsid w:val="00FD18D0"/>
    <w:rPr>
      <w:sz w:val="24"/>
      <w:szCs w:val="24"/>
    </w:rPr>
  </w:style>
  <w:style w:type="character" w:styleId="Hyperlink">
    <w:name w:val="Hyperlink"/>
    <w:basedOn w:val="DefaultParagraphFont"/>
    <w:unhideWhenUsed/>
    <w:rsid w:val="003819B9"/>
    <w:rPr>
      <w:color w:val="0000FF" w:themeColor="hyperlink"/>
      <w:u w:val="single"/>
    </w:rPr>
  </w:style>
  <w:style w:type="paragraph" w:styleId="ListParagraph">
    <w:name w:val="List Paragraph"/>
    <w:basedOn w:val="Normal"/>
    <w:uiPriority w:val="34"/>
    <w:qFormat/>
    <w:rsid w:val="007E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4298</Characters>
  <Application>Microsoft Office Word</Application>
  <DocSecurity>4</DocSecurity>
  <Lines>98</Lines>
  <Paragraphs>30</Paragraphs>
  <ScaleCrop>false</ScaleCrop>
  <HeadingPairs>
    <vt:vector size="2" baseType="variant">
      <vt:variant>
        <vt:lpstr>Title</vt:lpstr>
      </vt:variant>
      <vt:variant>
        <vt:i4>1</vt:i4>
      </vt:variant>
    </vt:vector>
  </HeadingPairs>
  <TitlesOfParts>
    <vt:vector size="1" baseType="lpstr">
      <vt:lpstr>BA - HB01410 (Committee Report (Substituted))</vt:lpstr>
    </vt:vector>
  </TitlesOfParts>
  <Company>State of Texas</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18948</dc:subject>
  <dc:creator>State of Texas</dc:creator>
  <dc:description>HB 1410 by Murphy-(H)Land &amp; Resource Management (Substitute Document Number: 87R 16572)</dc:description>
  <cp:lastModifiedBy>Stacey Nicchio</cp:lastModifiedBy>
  <cp:revision>2</cp:revision>
  <cp:lastPrinted>2003-11-26T17:21:00Z</cp:lastPrinted>
  <dcterms:created xsi:type="dcterms:W3CDTF">2021-04-07T22:36:00Z</dcterms:created>
  <dcterms:modified xsi:type="dcterms:W3CDTF">2021-04-07T22:36:00Z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21.97.790</vt:lpwstr>
  </property>
</Properties>
</file>