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E7" w:rsidRDefault="000B66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F4F7D0861448A9878194B694B08F43"/>
          </w:placeholder>
        </w:sdtPr>
        <w:sdtContent>
          <w:r w:rsidRPr="005C2A78">
            <w:rPr>
              <w:rFonts w:cs="Times New Roman"/>
              <w:b/>
              <w:szCs w:val="24"/>
              <w:u w:val="single"/>
            </w:rPr>
            <w:t>BILL ANALYSIS</w:t>
          </w:r>
        </w:sdtContent>
      </w:sdt>
    </w:p>
    <w:p w:rsidR="000B66E7" w:rsidRPr="00585C31" w:rsidRDefault="000B66E7" w:rsidP="000F1DF9">
      <w:pPr>
        <w:spacing w:after="0" w:line="240" w:lineRule="auto"/>
        <w:rPr>
          <w:rFonts w:cs="Times New Roman"/>
          <w:szCs w:val="24"/>
        </w:rPr>
      </w:pPr>
    </w:p>
    <w:p w:rsidR="000B66E7" w:rsidRPr="00585C31" w:rsidRDefault="000B66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66E7" w:rsidTr="000F1DF9">
        <w:tc>
          <w:tcPr>
            <w:tcW w:w="2718" w:type="dxa"/>
          </w:tcPr>
          <w:p w:rsidR="000B66E7" w:rsidRPr="005C2A78" w:rsidRDefault="000B66E7" w:rsidP="006D756B">
            <w:pPr>
              <w:rPr>
                <w:rFonts w:cs="Times New Roman"/>
                <w:szCs w:val="24"/>
              </w:rPr>
            </w:pPr>
            <w:sdt>
              <w:sdtPr>
                <w:rPr>
                  <w:rFonts w:cs="Times New Roman"/>
                  <w:szCs w:val="24"/>
                </w:rPr>
                <w:alias w:val="Agency Title"/>
                <w:tag w:val="AgencyTitleContentControl"/>
                <w:id w:val="1920747753"/>
                <w:lock w:val="sdtContentLocked"/>
                <w:placeholder>
                  <w:docPart w:val="D430957532A34AE09E29A045EB2E14EE"/>
                </w:placeholder>
              </w:sdtPr>
              <w:sdtEndPr>
                <w:rPr>
                  <w:rFonts w:cstheme="minorBidi"/>
                  <w:szCs w:val="22"/>
                </w:rPr>
              </w:sdtEndPr>
              <w:sdtContent>
                <w:r>
                  <w:rPr>
                    <w:rFonts w:cs="Times New Roman"/>
                    <w:szCs w:val="24"/>
                  </w:rPr>
                  <w:t>Senate Research Center</w:t>
                </w:r>
              </w:sdtContent>
            </w:sdt>
          </w:p>
        </w:tc>
        <w:tc>
          <w:tcPr>
            <w:tcW w:w="6858" w:type="dxa"/>
          </w:tcPr>
          <w:p w:rsidR="000B66E7" w:rsidRPr="00FF6471" w:rsidRDefault="000B66E7" w:rsidP="000F1DF9">
            <w:pPr>
              <w:jc w:val="right"/>
              <w:rPr>
                <w:rFonts w:cs="Times New Roman"/>
                <w:szCs w:val="24"/>
              </w:rPr>
            </w:pPr>
            <w:sdt>
              <w:sdtPr>
                <w:rPr>
                  <w:rFonts w:cs="Times New Roman"/>
                  <w:szCs w:val="24"/>
                </w:rPr>
                <w:alias w:val="Bill Number"/>
                <w:tag w:val="BillNumberOne"/>
                <w:id w:val="-410784069"/>
                <w:lock w:val="sdtContentLocked"/>
                <w:placeholder>
                  <w:docPart w:val="577B587D602442B69D0DFA6EEDD444F7"/>
                </w:placeholder>
              </w:sdtPr>
              <w:sdtContent>
                <w:r>
                  <w:rPr>
                    <w:rFonts w:cs="Times New Roman"/>
                    <w:szCs w:val="24"/>
                  </w:rPr>
                  <w:t>C.S.H.B. 1456</w:t>
                </w:r>
              </w:sdtContent>
            </w:sdt>
          </w:p>
        </w:tc>
      </w:tr>
      <w:tr w:rsidR="000B66E7" w:rsidTr="000F1DF9">
        <w:sdt>
          <w:sdtPr>
            <w:rPr>
              <w:rFonts w:cs="Times New Roman"/>
              <w:szCs w:val="24"/>
            </w:rPr>
            <w:alias w:val="TLCNumber"/>
            <w:tag w:val="TLCNumber"/>
            <w:id w:val="-542600604"/>
            <w:lock w:val="sdtLocked"/>
            <w:placeholder>
              <w:docPart w:val="3FD37EF1C7F548CDBD8FF30A9C4A7177"/>
            </w:placeholder>
          </w:sdtPr>
          <w:sdtContent>
            <w:tc>
              <w:tcPr>
                <w:tcW w:w="2718" w:type="dxa"/>
              </w:tcPr>
              <w:p w:rsidR="000B66E7" w:rsidRPr="000F1DF9" w:rsidRDefault="000B66E7" w:rsidP="00C65088">
                <w:pPr>
                  <w:rPr>
                    <w:rFonts w:cs="Times New Roman"/>
                    <w:szCs w:val="24"/>
                  </w:rPr>
                </w:pPr>
                <w:r>
                  <w:rPr>
                    <w:rFonts w:cs="Times New Roman"/>
                    <w:szCs w:val="24"/>
                  </w:rPr>
                  <w:t>87R25200 JCG-F</w:t>
                </w:r>
              </w:p>
            </w:tc>
          </w:sdtContent>
        </w:sdt>
        <w:tc>
          <w:tcPr>
            <w:tcW w:w="6858" w:type="dxa"/>
          </w:tcPr>
          <w:p w:rsidR="000B66E7" w:rsidRPr="005C2A78" w:rsidRDefault="000B66E7" w:rsidP="00073EDD">
            <w:pPr>
              <w:jc w:val="right"/>
              <w:rPr>
                <w:rFonts w:cs="Times New Roman"/>
                <w:szCs w:val="24"/>
              </w:rPr>
            </w:pPr>
            <w:sdt>
              <w:sdtPr>
                <w:rPr>
                  <w:rFonts w:cs="Times New Roman"/>
                  <w:szCs w:val="24"/>
                </w:rPr>
                <w:alias w:val="Author Label"/>
                <w:tag w:val="By"/>
                <w:id w:val="72399597"/>
                <w:lock w:val="sdtLocked"/>
                <w:placeholder>
                  <w:docPart w:val="C717E98CED7E4A40854BDEB6F3AC70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55F943821349E6A261212120BD46EE"/>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C7728F3516414CE49E0A3961102100E2"/>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932B7DF9BCE64F5E9D89F62E1226036B"/>
                </w:placeholder>
                <w:showingPlcHdr/>
              </w:sdtPr>
              <w:sdtContent/>
            </w:sdt>
          </w:p>
        </w:tc>
      </w:tr>
      <w:tr w:rsidR="000B66E7" w:rsidTr="000F1DF9">
        <w:tc>
          <w:tcPr>
            <w:tcW w:w="2718" w:type="dxa"/>
          </w:tcPr>
          <w:p w:rsidR="000B66E7" w:rsidRPr="00BC7495" w:rsidRDefault="000B66E7" w:rsidP="000F1DF9">
            <w:pPr>
              <w:rPr>
                <w:rFonts w:cs="Times New Roman"/>
                <w:szCs w:val="24"/>
              </w:rPr>
            </w:pPr>
          </w:p>
        </w:tc>
        <w:sdt>
          <w:sdtPr>
            <w:rPr>
              <w:rFonts w:cs="Times New Roman"/>
              <w:szCs w:val="24"/>
            </w:rPr>
            <w:alias w:val="Committee"/>
            <w:tag w:val="Committee"/>
            <w:id w:val="1914272295"/>
            <w:lock w:val="sdtContentLocked"/>
            <w:placeholder>
              <w:docPart w:val="485FC26390844E77B6A93F87AC464BB2"/>
            </w:placeholder>
          </w:sdtPr>
          <w:sdtContent>
            <w:tc>
              <w:tcPr>
                <w:tcW w:w="6858" w:type="dxa"/>
              </w:tcPr>
              <w:p w:rsidR="000B66E7" w:rsidRPr="00FF6471" w:rsidRDefault="000B66E7" w:rsidP="000F1DF9">
                <w:pPr>
                  <w:jc w:val="right"/>
                  <w:rPr>
                    <w:rFonts w:cs="Times New Roman"/>
                    <w:szCs w:val="24"/>
                  </w:rPr>
                </w:pPr>
                <w:r>
                  <w:rPr>
                    <w:rFonts w:cs="Times New Roman"/>
                    <w:szCs w:val="24"/>
                  </w:rPr>
                  <w:t>Local Government</w:t>
                </w:r>
              </w:p>
            </w:tc>
          </w:sdtContent>
        </w:sdt>
      </w:tr>
      <w:tr w:rsidR="000B66E7" w:rsidTr="000F1DF9">
        <w:tc>
          <w:tcPr>
            <w:tcW w:w="2718" w:type="dxa"/>
          </w:tcPr>
          <w:p w:rsidR="000B66E7" w:rsidRPr="00BC7495" w:rsidRDefault="000B66E7" w:rsidP="000F1DF9">
            <w:pPr>
              <w:rPr>
                <w:rFonts w:cs="Times New Roman"/>
                <w:szCs w:val="24"/>
              </w:rPr>
            </w:pPr>
          </w:p>
        </w:tc>
        <w:sdt>
          <w:sdtPr>
            <w:rPr>
              <w:rFonts w:cs="Times New Roman"/>
              <w:szCs w:val="24"/>
            </w:rPr>
            <w:alias w:val="Date"/>
            <w:tag w:val="DateContentControl"/>
            <w:id w:val="1178081906"/>
            <w:lock w:val="sdtLocked"/>
            <w:placeholder>
              <w:docPart w:val="290E9520A52F47F19AEF57CCC0D18562"/>
            </w:placeholder>
            <w:date w:fullDate="2021-05-19T00:00:00Z">
              <w:dateFormat w:val="M/d/yyyy"/>
              <w:lid w:val="en-US"/>
              <w:storeMappedDataAs w:val="dateTime"/>
              <w:calendar w:val="gregorian"/>
            </w:date>
          </w:sdtPr>
          <w:sdtContent>
            <w:tc>
              <w:tcPr>
                <w:tcW w:w="6858" w:type="dxa"/>
              </w:tcPr>
              <w:p w:rsidR="000B66E7" w:rsidRPr="00FF6471" w:rsidRDefault="000B66E7" w:rsidP="000F1DF9">
                <w:pPr>
                  <w:jc w:val="right"/>
                  <w:rPr>
                    <w:rFonts w:cs="Times New Roman"/>
                    <w:szCs w:val="24"/>
                  </w:rPr>
                </w:pPr>
                <w:r>
                  <w:rPr>
                    <w:rFonts w:cs="Times New Roman"/>
                    <w:szCs w:val="24"/>
                  </w:rPr>
                  <w:t>5/19/2021</w:t>
                </w:r>
              </w:p>
            </w:tc>
          </w:sdtContent>
        </w:sdt>
      </w:tr>
      <w:tr w:rsidR="000B66E7" w:rsidTr="000F1DF9">
        <w:tc>
          <w:tcPr>
            <w:tcW w:w="2718" w:type="dxa"/>
          </w:tcPr>
          <w:p w:rsidR="000B66E7" w:rsidRPr="00BC7495" w:rsidRDefault="000B66E7" w:rsidP="000F1DF9">
            <w:pPr>
              <w:rPr>
                <w:rFonts w:cs="Times New Roman"/>
                <w:szCs w:val="24"/>
              </w:rPr>
            </w:pPr>
          </w:p>
        </w:tc>
        <w:sdt>
          <w:sdtPr>
            <w:rPr>
              <w:rFonts w:cs="Times New Roman"/>
              <w:szCs w:val="24"/>
            </w:rPr>
            <w:alias w:val="BA Version"/>
            <w:tag w:val="BAVersion"/>
            <w:id w:val="-1685590809"/>
            <w:lock w:val="sdtContentLocked"/>
            <w:placeholder>
              <w:docPart w:val="D16260A12CDB4418AF1057B2AAF08592"/>
            </w:placeholder>
          </w:sdtPr>
          <w:sdtContent>
            <w:tc>
              <w:tcPr>
                <w:tcW w:w="6858" w:type="dxa"/>
              </w:tcPr>
              <w:p w:rsidR="000B66E7" w:rsidRPr="00FF6471" w:rsidRDefault="000B66E7" w:rsidP="000F1DF9">
                <w:pPr>
                  <w:jc w:val="right"/>
                  <w:rPr>
                    <w:rFonts w:cs="Times New Roman"/>
                    <w:szCs w:val="24"/>
                  </w:rPr>
                </w:pPr>
                <w:r>
                  <w:rPr>
                    <w:rFonts w:cs="Times New Roman"/>
                    <w:szCs w:val="24"/>
                  </w:rPr>
                  <w:t>Committee Report (Substituted)</w:t>
                </w:r>
              </w:p>
            </w:tc>
          </w:sdtContent>
        </w:sdt>
      </w:tr>
    </w:tbl>
    <w:p w:rsidR="000B66E7" w:rsidRPr="00FF6471" w:rsidRDefault="000B66E7" w:rsidP="000F1DF9">
      <w:pPr>
        <w:spacing w:after="0" w:line="240" w:lineRule="auto"/>
        <w:rPr>
          <w:rFonts w:cs="Times New Roman"/>
          <w:szCs w:val="24"/>
        </w:rPr>
      </w:pPr>
    </w:p>
    <w:p w:rsidR="000B66E7" w:rsidRPr="00FF6471" w:rsidRDefault="000B66E7" w:rsidP="000F1DF9">
      <w:pPr>
        <w:spacing w:after="0" w:line="240" w:lineRule="auto"/>
        <w:rPr>
          <w:rFonts w:cs="Times New Roman"/>
          <w:szCs w:val="24"/>
        </w:rPr>
      </w:pPr>
    </w:p>
    <w:p w:rsidR="000B66E7" w:rsidRPr="00FF6471" w:rsidRDefault="000B66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5588B233B54BFC86F950B92655B4CC"/>
        </w:placeholder>
      </w:sdtPr>
      <w:sdtContent>
        <w:p w:rsidR="000B66E7" w:rsidRDefault="000B66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9999B4A3FA4ED199118F7E5D9A8E17"/>
        </w:placeholder>
      </w:sdtPr>
      <w:sdtContent>
        <w:p w:rsidR="000B66E7" w:rsidRDefault="000B66E7" w:rsidP="00506884">
          <w:pPr>
            <w:pStyle w:val="NormalWeb"/>
            <w:spacing w:before="0" w:beforeAutospacing="0" w:after="0" w:afterAutospacing="0"/>
            <w:jc w:val="both"/>
            <w:divId w:val="772288195"/>
            <w:rPr>
              <w:rFonts w:eastAsia="Times New Roman"/>
              <w:bCs/>
            </w:rPr>
          </w:pPr>
        </w:p>
        <w:p w:rsidR="000B66E7" w:rsidRPr="00506884" w:rsidRDefault="000B66E7" w:rsidP="00506884">
          <w:pPr>
            <w:pStyle w:val="NormalWeb"/>
            <w:spacing w:before="0" w:beforeAutospacing="0" w:after="0" w:afterAutospacing="0"/>
            <w:jc w:val="both"/>
            <w:divId w:val="772288195"/>
          </w:pPr>
          <w:r w:rsidRPr="00506884">
            <w:t>H.B. 1456 repeals the sunset date of the Nueces County LPPF.</w:t>
          </w:r>
        </w:p>
        <w:p w:rsidR="000B66E7" w:rsidRPr="00D70925" w:rsidRDefault="000B66E7" w:rsidP="00506884">
          <w:pPr>
            <w:spacing w:after="0" w:line="240" w:lineRule="auto"/>
            <w:jc w:val="both"/>
            <w:rPr>
              <w:rFonts w:eastAsia="Times New Roman" w:cs="Times New Roman"/>
              <w:bCs/>
              <w:szCs w:val="24"/>
            </w:rPr>
          </w:pPr>
        </w:p>
      </w:sdtContent>
    </w:sdt>
    <w:p w:rsidR="000B66E7" w:rsidRDefault="000B66E7" w:rsidP="000F1DF9">
      <w:pPr>
        <w:spacing w:after="0" w:line="240" w:lineRule="auto"/>
        <w:jc w:val="both"/>
        <w:rPr>
          <w:rFonts w:cs="Times New Roman"/>
          <w:szCs w:val="24"/>
        </w:rPr>
      </w:pPr>
      <w:bookmarkStart w:id="0" w:name="EnrolledProposed"/>
      <w:bookmarkEnd w:id="0"/>
      <w:r>
        <w:t>(Original Author's/Sponsor's Statement of Intent)</w:t>
      </w:r>
    </w:p>
    <w:p w:rsidR="000B66E7" w:rsidRDefault="000B66E7" w:rsidP="000F1DF9">
      <w:pPr>
        <w:spacing w:after="0" w:line="240" w:lineRule="auto"/>
        <w:jc w:val="both"/>
        <w:rPr>
          <w:rFonts w:cs="Times New Roman"/>
          <w:szCs w:val="24"/>
        </w:rPr>
      </w:pPr>
    </w:p>
    <w:p w:rsidR="000B66E7" w:rsidRDefault="000B66E7" w:rsidP="000F1DF9">
      <w:pPr>
        <w:spacing w:after="0" w:line="240" w:lineRule="auto"/>
        <w:jc w:val="both"/>
        <w:rPr>
          <w:rFonts w:eastAsia="Times New Roman" w:cs="Times New Roman"/>
          <w:b/>
          <w:szCs w:val="24"/>
          <w:u w:val="single"/>
        </w:rPr>
      </w:pPr>
      <w:r>
        <w:rPr>
          <w:rFonts w:cs="Times New Roman"/>
          <w:szCs w:val="24"/>
        </w:rPr>
        <w:t xml:space="preserve">C.S.H.B. 1456 </w:t>
      </w:r>
      <w:bookmarkStart w:id="1" w:name="AmendsCurrentLaw"/>
      <w:bookmarkEnd w:id="1"/>
      <w:r>
        <w:rPr>
          <w:rFonts w:cs="Times New Roman"/>
          <w:szCs w:val="24"/>
        </w:rPr>
        <w:t>amends current law relating to the expiration of the health care provider participation program administered and operated by the Nueces County Hospital District.</w:t>
      </w:r>
    </w:p>
    <w:p w:rsidR="000B66E7" w:rsidRPr="00506884" w:rsidRDefault="000B66E7" w:rsidP="000F1DF9">
      <w:pPr>
        <w:spacing w:after="0" w:line="240" w:lineRule="auto"/>
        <w:jc w:val="both"/>
        <w:rPr>
          <w:rFonts w:eastAsia="Times New Roman" w:cs="Times New Roman"/>
          <w:szCs w:val="24"/>
        </w:rPr>
      </w:pPr>
    </w:p>
    <w:p w:rsidR="000B66E7" w:rsidRPr="005C2A78" w:rsidRDefault="000B66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A46B1514CA47D996C52CFB8808A51C"/>
          </w:placeholder>
        </w:sdtPr>
        <w:sdtContent>
          <w:r>
            <w:rPr>
              <w:rFonts w:eastAsia="Times New Roman" w:cs="Times New Roman"/>
              <w:b/>
              <w:szCs w:val="24"/>
              <w:u w:val="single"/>
            </w:rPr>
            <w:t>RULEMAKING AUTHORITY</w:t>
          </w:r>
        </w:sdtContent>
      </w:sdt>
    </w:p>
    <w:p w:rsidR="000B66E7" w:rsidRPr="006529C4" w:rsidRDefault="000B66E7" w:rsidP="00774EC7">
      <w:pPr>
        <w:spacing w:after="0" w:line="240" w:lineRule="auto"/>
        <w:jc w:val="both"/>
        <w:rPr>
          <w:rFonts w:cs="Times New Roman"/>
          <w:szCs w:val="24"/>
        </w:rPr>
      </w:pPr>
    </w:p>
    <w:p w:rsidR="000B66E7" w:rsidRPr="006529C4" w:rsidRDefault="000B66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66E7" w:rsidRPr="006529C4" w:rsidRDefault="000B66E7" w:rsidP="00774EC7">
      <w:pPr>
        <w:spacing w:after="0" w:line="240" w:lineRule="auto"/>
        <w:jc w:val="both"/>
        <w:rPr>
          <w:rFonts w:cs="Times New Roman"/>
          <w:szCs w:val="24"/>
        </w:rPr>
      </w:pPr>
    </w:p>
    <w:p w:rsidR="000B66E7" w:rsidRPr="005C2A78" w:rsidRDefault="000B66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5711ADD0C1414DB158BD7666EC81AE"/>
          </w:placeholder>
        </w:sdtPr>
        <w:sdtContent>
          <w:r>
            <w:rPr>
              <w:rFonts w:eastAsia="Times New Roman" w:cs="Times New Roman"/>
              <w:b/>
              <w:szCs w:val="24"/>
              <w:u w:val="single"/>
            </w:rPr>
            <w:t>SECTION BY SECTION ANALYSIS</w:t>
          </w:r>
        </w:sdtContent>
      </w:sdt>
    </w:p>
    <w:p w:rsidR="000B66E7" w:rsidRPr="005C2A78" w:rsidRDefault="000B66E7" w:rsidP="000F1DF9">
      <w:pPr>
        <w:spacing w:after="0" w:line="240" w:lineRule="auto"/>
        <w:jc w:val="both"/>
        <w:rPr>
          <w:rFonts w:eastAsia="Times New Roman" w:cs="Times New Roman"/>
          <w:szCs w:val="24"/>
        </w:rPr>
      </w:pPr>
    </w:p>
    <w:p w:rsidR="000B66E7" w:rsidRPr="00506884" w:rsidRDefault="000B66E7" w:rsidP="000B66E7">
      <w:pPr>
        <w:spacing w:after="0" w:line="240" w:lineRule="auto"/>
        <w:jc w:val="both"/>
      </w:pPr>
      <w:r w:rsidRPr="00506884">
        <w:rPr>
          <w:rFonts w:eastAsia="Times New Roman" w:cs="Times New Roman"/>
          <w:szCs w:val="24"/>
        </w:rPr>
        <w:t>SECTION 1.</w:t>
      </w:r>
      <w:r w:rsidRPr="00506884">
        <w:t xml:space="preserve"> Repealer: Section 298C.004 (Expiration), Health and Safety Code, as added by Chapter 694 (S.B. 2315), Acts of the 86th Legislature, Regular Session, 2019. </w:t>
      </w:r>
    </w:p>
    <w:p w:rsidR="000B66E7" w:rsidRPr="00506884" w:rsidRDefault="000B66E7" w:rsidP="000B66E7">
      <w:pPr>
        <w:spacing w:after="0" w:line="240" w:lineRule="auto"/>
        <w:jc w:val="both"/>
      </w:pPr>
    </w:p>
    <w:p w:rsidR="000B66E7" w:rsidRPr="00506884" w:rsidRDefault="000B66E7" w:rsidP="000B66E7">
      <w:pPr>
        <w:spacing w:after="0" w:line="240" w:lineRule="auto"/>
        <w:jc w:val="both"/>
      </w:pPr>
      <w:r w:rsidRPr="00506884">
        <w:t xml:space="preserve">SECTION 2. Repealer: Section 2, Chapter 694 (S.B. 2315), Acts of the 86th Legislature, Regular Session, 2019. </w:t>
      </w:r>
    </w:p>
    <w:p w:rsidR="000B66E7" w:rsidRPr="00506884" w:rsidRDefault="000B66E7" w:rsidP="000B66E7">
      <w:pPr>
        <w:spacing w:after="0" w:line="240" w:lineRule="auto"/>
        <w:jc w:val="both"/>
      </w:pPr>
    </w:p>
    <w:p w:rsidR="000B66E7" w:rsidRPr="00506884" w:rsidRDefault="000B66E7" w:rsidP="000B66E7">
      <w:pPr>
        <w:spacing w:after="0" w:line="240" w:lineRule="auto"/>
        <w:jc w:val="both"/>
      </w:pPr>
      <w:r w:rsidRPr="00506884">
        <w:t xml:space="preserve">SECTION 3. Provides that, to the extent of any conflict, this Act prevails over another Act of the 87th Legislature, Regular Session, 2021, relating to nonsubstantive additions to and corrections in enacted codes. </w:t>
      </w:r>
    </w:p>
    <w:p w:rsidR="000B66E7" w:rsidRPr="00506884" w:rsidRDefault="000B66E7" w:rsidP="000B66E7">
      <w:pPr>
        <w:spacing w:after="0" w:line="240" w:lineRule="auto"/>
        <w:jc w:val="both"/>
      </w:pPr>
    </w:p>
    <w:p w:rsidR="000B66E7" w:rsidRPr="00506884" w:rsidRDefault="000B66E7" w:rsidP="000B66E7">
      <w:pPr>
        <w:spacing w:after="0" w:line="240" w:lineRule="auto"/>
        <w:jc w:val="both"/>
        <w:rPr>
          <w:rFonts w:eastAsia="Times New Roman" w:cs="Times New Roman"/>
          <w:szCs w:val="24"/>
        </w:rPr>
      </w:pPr>
      <w:r w:rsidRPr="00506884">
        <w:t>SECTION 4. Effective date: upon passage or September 1, 2021.</w:t>
      </w:r>
      <w:r w:rsidRPr="00506884">
        <w:rPr>
          <w:rFonts w:eastAsia="Times New Roman" w:cs="Times New Roman"/>
          <w:szCs w:val="24"/>
        </w:rPr>
        <w:t xml:space="preserve"> </w:t>
      </w:r>
    </w:p>
    <w:sectPr w:rsidR="000B66E7" w:rsidRPr="0050688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FA" w:rsidRDefault="00BF4AFA" w:rsidP="000F1DF9">
      <w:pPr>
        <w:spacing w:after="0" w:line="240" w:lineRule="auto"/>
      </w:pPr>
      <w:r>
        <w:separator/>
      </w:r>
    </w:p>
  </w:endnote>
  <w:endnote w:type="continuationSeparator" w:id="0">
    <w:p w:rsidR="00BF4AFA" w:rsidRDefault="00BF4A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A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66E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66E7">
                <w:rPr>
                  <w:sz w:val="20"/>
                  <w:szCs w:val="20"/>
                </w:rPr>
                <w:t>C.S.H.B. 1456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66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A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FA" w:rsidRDefault="00BF4AFA" w:rsidP="000F1DF9">
      <w:pPr>
        <w:spacing w:after="0" w:line="240" w:lineRule="auto"/>
      </w:pPr>
      <w:r>
        <w:separator/>
      </w:r>
    </w:p>
  </w:footnote>
  <w:footnote w:type="continuationSeparator" w:id="0">
    <w:p w:rsidR="00BF4AFA" w:rsidRDefault="00BF4AF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B66E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4AFA"/>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4B01D-41E9-40B8-8A54-D278CDAB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66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F4F7D0861448A9878194B694B08F43"/>
        <w:category>
          <w:name w:val="General"/>
          <w:gallery w:val="placeholder"/>
        </w:category>
        <w:types>
          <w:type w:val="bbPlcHdr"/>
        </w:types>
        <w:behaviors>
          <w:behavior w:val="content"/>
        </w:behaviors>
        <w:guid w:val="{40DC5992-8446-4D16-8C2E-EABE8B50E9DC}"/>
      </w:docPartPr>
      <w:docPartBody>
        <w:p w:rsidR="00000000" w:rsidRDefault="007902D7"/>
      </w:docPartBody>
    </w:docPart>
    <w:docPart>
      <w:docPartPr>
        <w:name w:val="D430957532A34AE09E29A045EB2E14EE"/>
        <w:category>
          <w:name w:val="General"/>
          <w:gallery w:val="placeholder"/>
        </w:category>
        <w:types>
          <w:type w:val="bbPlcHdr"/>
        </w:types>
        <w:behaviors>
          <w:behavior w:val="content"/>
        </w:behaviors>
        <w:guid w:val="{EF1A4BFC-3A5A-463C-A8ED-F729272A93C2}"/>
      </w:docPartPr>
      <w:docPartBody>
        <w:p w:rsidR="00000000" w:rsidRDefault="007902D7"/>
      </w:docPartBody>
    </w:docPart>
    <w:docPart>
      <w:docPartPr>
        <w:name w:val="577B587D602442B69D0DFA6EEDD444F7"/>
        <w:category>
          <w:name w:val="General"/>
          <w:gallery w:val="placeholder"/>
        </w:category>
        <w:types>
          <w:type w:val="bbPlcHdr"/>
        </w:types>
        <w:behaviors>
          <w:behavior w:val="content"/>
        </w:behaviors>
        <w:guid w:val="{35977FB8-75AB-41FE-864D-F73499489B31}"/>
      </w:docPartPr>
      <w:docPartBody>
        <w:p w:rsidR="00000000" w:rsidRDefault="007902D7"/>
      </w:docPartBody>
    </w:docPart>
    <w:docPart>
      <w:docPartPr>
        <w:name w:val="3FD37EF1C7F548CDBD8FF30A9C4A7177"/>
        <w:category>
          <w:name w:val="General"/>
          <w:gallery w:val="placeholder"/>
        </w:category>
        <w:types>
          <w:type w:val="bbPlcHdr"/>
        </w:types>
        <w:behaviors>
          <w:behavior w:val="content"/>
        </w:behaviors>
        <w:guid w:val="{1DBD4B43-3D0A-45C9-A5CD-4172960FA633}"/>
      </w:docPartPr>
      <w:docPartBody>
        <w:p w:rsidR="00000000" w:rsidRDefault="007902D7"/>
      </w:docPartBody>
    </w:docPart>
    <w:docPart>
      <w:docPartPr>
        <w:name w:val="C717E98CED7E4A40854BDEB6F3AC7084"/>
        <w:category>
          <w:name w:val="General"/>
          <w:gallery w:val="placeholder"/>
        </w:category>
        <w:types>
          <w:type w:val="bbPlcHdr"/>
        </w:types>
        <w:behaviors>
          <w:behavior w:val="content"/>
        </w:behaviors>
        <w:guid w:val="{2B1209D7-9764-414D-B7EB-55125F19D2EB}"/>
      </w:docPartPr>
      <w:docPartBody>
        <w:p w:rsidR="00000000" w:rsidRDefault="007902D7"/>
      </w:docPartBody>
    </w:docPart>
    <w:docPart>
      <w:docPartPr>
        <w:name w:val="5755F943821349E6A261212120BD46EE"/>
        <w:category>
          <w:name w:val="General"/>
          <w:gallery w:val="placeholder"/>
        </w:category>
        <w:types>
          <w:type w:val="bbPlcHdr"/>
        </w:types>
        <w:behaviors>
          <w:behavior w:val="content"/>
        </w:behaviors>
        <w:guid w:val="{AB07A05A-7DC5-44B5-8249-201182821D30}"/>
      </w:docPartPr>
      <w:docPartBody>
        <w:p w:rsidR="00000000" w:rsidRDefault="007902D7"/>
      </w:docPartBody>
    </w:docPart>
    <w:docPart>
      <w:docPartPr>
        <w:name w:val="C7728F3516414CE49E0A3961102100E2"/>
        <w:category>
          <w:name w:val="General"/>
          <w:gallery w:val="placeholder"/>
        </w:category>
        <w:types>
          <w:type w:val="bbPlcHdr"/>
        </w:types>
        <w:behaviors>
          <w:behavior w:val="content"/>
        </w:behaviors>
        <w:guid w:val="{3DD314D7-9533-41F0-91D4-41C93A3D1843}"/>
      </w:docPartPr>
      <w:docPartBody>
        <w:p w:rsidR="00000000" w:rsidRDefault="007902D7"/>
      </w:docPartBody>
    </w:docPart>
    <w:docPart>
      <w:docPartPr>
        <w:name w:val="932B7DF9BCE64F5E9D89F62E1226036B"/>
        <w:category>
          <w:name w:val="General"/>
          <w:gallery w:val="placeholder"/>
        </w:category>
        <w:types>
          <w:type w:val="bbPlcHdr"/>
        </w:types>
        <w:behaviors>
          <w:behavior w:val="content"/>
        </w:behaviors>
        <w:guid w:val="{270762B5-DB0C-4F4D-BB0F-49934CAB95C6}"/>
      </w:docPartPr>
      <w:docPartBody>
        <w:p w:rsidR="00000000" w:rsidRDefault="007902D7"/>
      </w:docPartBody>
    </w:docPart>
    <w:docPart>
      <w:docPartPr>
        <w:name w:val="485FC26390844E77B6A93F87AC464BB2"/>
        <w:category>
          <w:name w:val="General"/>
          <w:gallery w:val="placeholder"/>
        </w:category>
        <w:types>
          <w:type w:val="bbPlcHdr"/>
        </w:types>
        <w:behaviors>
          <w:behavior w:val="content"/>
        </w:behaviors>
        <w:guid w:val="{A8A0705E-9F1D-4160-B233-A713D65C6D76}"/>
      </w:docPartPr>
      <w:docPartBody>
        <w:p w:rsidR="00000000" w:rsidRDefault="007902D7"/>
      </w:docPartBody>
    </w:docPart>
    <w:docPart>
      <w:docPartPr>
        <w:name w:val="290E9520A52F47F19AEF57CCC0D18562"/>
        <w:category>
          <w:name w:val="General"/>
          <w:gallery w:val="placeholder"/>
        </w:category>
        <w:types>
          <w:type w:val="bbPlcHdr"/>
        </w:types>
        <w:behaviors>
          <w:behavior w:val="content"/>
        </w:behaviors>
        <w:guid w:val="{44045037-3EE3-4EF7-AF17-2B1CDE2A1FE9}"/>
      </w:docPartPr>
      <w:docPartBody>
        <w:p w:rsidR="00000000" w:rsidRDefault="00386675" w:rsidP="00386675">
          <w:pPr>
            <w:pStyle w:val="290E9520A52F47F19AEF57CCC0D18562"/>
          </w:pPr>
          <w:r w:rsidRPr="00A30DD1">
            <w:rPr>
              <w:rStyle w:val="PlaceholderText"/>
            </w:rPr>
            <w:t>Click here to enter a date.</w:t>
          </w:r>
        </w:p>
      </w:docPartBody>
    </w:docPart>
    <w:docPart>
      <w:docPartPr>
        <w:name w:val="D16260A12CDB4418AF1057B2AAF08592"/>
        <w:category>
          <w:name w:val="General"/>
          <w:gallery w:val="placeholder"/>
        </w:category>
        <w:types>
          <w:type w:val="bbPlcHdr"/>
        </w:types>
        <w:behaviors>
          <w:behavior w:val="content"/>
        </w:behaviors>
        <w:guid w:val="{99832DDD-9CA7-403D-9295-5774F58EEECA}"/>
      </w:docPartPr>
      <w:docPartBody>
        <w:p w:rsidR="00000000" w:rsidRDefault="007902D7"/>
      </w:docPartBody>
    </w:docPart>
    <w:docPart>
      <w:docPartPr>
        <w:name w:val="075588B233B54BFC86F950B92655B4CC"/>
        <w:category>
          <w:name w:val="General"/>
          <w:gallery w:val="placeholder"/>
        </w:category>
        <w:types>
          <w:type w:val="bbPlcHdr"/>
        </w:types>
        <w:behaviors>
          <w:behavior w:val="content"/>
        </w:behaviors>
        <w:guid w:val="{1206A654-BE3A-46B4-B4E3-35D1D0ED16EF}"/>
      </w:docPartPr>
      <w:docPartBody>
        <w:p w:rsidR="00000000" w:rsidRDefault="007902D7"/>
      </w:docPartBody>
    </w:docPart>
    <w:docPart>
      <w:docPartPr>
        <w:name w:val="2A9999B4A3FA4ED199118F7E5D9A8E17"/>
        <w:category>
          <w:name w:val="General"/>
          <w:gallery w:val="placeholder"/>
        </w:category>
        <w:types>
          <w:type w:val="bbPlcHdr"/>
        </w:types>
        <w:behaviors>
          <w:behavior w:val="content"/>
        </w:behaviors>
        <w:guid w:val="{1F975668-5A09-4DD4-A935-0B0B8400A2D2}"/>
      </w:docPartPr>
      <w:docPartBody>
        <w:p w:rsidR="00000000" w:rsidRDefault="00386675" w:rsidP="00386675">
          <w:pPr>
            <w:pStyle w:val="2A9999B4A3FA4ED199118F7E5D9A8E17"/>
          </w:pPr>
          <w:r>
            <w:rPr>
              <w:rFonts w:eastAsia="Times New Roman" w:cs="Times New Roman"/>
              <w:bCs/>
              <w:szCs w:val="24"/>
            </w:rPr>
            <w:t xml:space="preserve"> </w:t>
          </w:r>
        </w:p>
      </w:docPartBody>
    </w:docPart>
    <w:docPart>
      <w:docPartPr>
        <w:name w:val="2EA46B1514CA47D996C52CFB8808A51C"/>
        <w:category>
          <w:name w:val="General"/>
          <w:gallery w:val="placeholder"/>
        </w:category>
        <w:types>
          <w:type w:val="bbPlcHdr"/>
        </w:types>
        <w:behaviors>
          <w:behavior w:val="content"/>
        </w:behaviors>
        <w:guid w:val="{8F5194D5-D58D-43B8-8778-DBA7C910F7A5}"/>
      </w:docPartPr>
      <w:docPartBody>
        <w:p w:rsidR="00000000" w:rsidRDefault="007902D7"/>
      </w:docPartBody>
    </w:docPart>
    <w:docPart>
      <w:docPartPr>
        <w:name w:val="2E5711ADD0C1414DB158BD7666EC81AE"/>
        <w:category>
          <w:name w:val="General"/>
          <w:gallery w:val="placeholder"/>
        </w:category>
        <w:types>
          <w:type w:val="bbPlcHdr"/>
        </w:types>
        <w:behaviors>
          <w:behavior w:val="content"/>
        </w:behaviors>
        <w:guid w:val="{4C0090EA-2F96-42A1-B198-132C16320F2D}"/>
      </w:docPartPr>
      <w:docPartBody>
        <w:p w:rsidR="00000000" w:rsidRDefault="00790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6675"/>
    <w:rsid w:val="004816E8"/>
    <w:rsid w:val="00493D6D"/>
    <w:rsid w:val="00576003"/>
    <w:rsid w:val="005B408E"/>
    <w:rsid w:val="005D31F2"/>
    <w:rsid w:val="00635291"/>
    <w:rsid w:val="006959CC"/>
    <w:rsid w:val="00696675"/>
    <w:rsid w:val="006B0016"/>
    <w:rsid w:val="007902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6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0E9520A52F47F19AEF57CCC0D18562">
    <w:name w:val="290E9520A52F47F19AEF57CCC0D18562"/>
    <w:rsid w:val="00386675"/>
    <w:pPr>
      <w:spacing w:after="160" w:line="259" w:lineRule="auto"/>
    </w:pPr>
  </w:style>
  <w:style w:type="paragraph" w:customStyle="1" w:styleId="2A9999B4A3FA4ED199118F7E5D9A8E17">
    <w:name w:val="2A9999B4A3FA4ED199118F7E5D9A8E17"/>
    <w:rsid w:val="003866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58D7F9-ACAC-424A-9C67-97D1AD09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186</Words>
  <Characters>1062</Characters>
  <Application>Microsoft Office Word</Application>
  <DocSecurity>0</DocSecurity>
  <Lines>8</Lines>
  <Paragraphs>2</Paragraphs>
  <ScaleCrop>false</ScaleCrop>
  <Company>Texas Legislative Council</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2021-05-20T03:28:00Z</dcterms:modified>
</cp:coreProperties>
</file>

<file path=docProps/custom.xml><?xml version="1.0" encoding="utf-8"?>
<op:Properties xmlns:vt="http://schemas.openxmlformats.org/officeDocument/2006/docPropsVTypes" xmlns:op="http://schemas.openxmlformats.org/officeDocument/2006/custom-properties"/>
</file>