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DB" w:rsidRDefault="001525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6FFE7AF97D4C1ABC3E5592A138A927"/>
          </w:placeholder>
        </w:sdtPr>
        <w:sdtContent>
          <w:r w:rsidRPr="005C2A78">
            <w:rPr>
              <w:rFonts w:cs="Times New Roman"/>
              <w:b/>
              <w:szCs w:val="24"/>
              <w:u w:val="single"/>
            </w:rPr>
            <w:t>BILL ANALYSIS</w:t>
          </w:r>
        </w:sdtContent>
      </w:sdt>
    </w:p>
    <w:p w:rsidR="001525DB" w:rsidRPr="00585C31" w:rsidRDefault="001525DB" w:rsidP="000F1DF9">
      <w:pPr>
        <w:spacing w:after="0" w:line="240" w:lineRule="auto"/>
        <w:rPr>
          <w:rFonts w:cs="Times New Roman"/>
          <w:szCs w:val="24"/>
        </w:rPr>
      </w:pPr>
    </w:p>
    <w:p w:rsidR="001525DB" w:rsidRPr="00585C31" w:rsidRDefault="001525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25DB" w:rsidTr="000F1DF9">
        <w:tc>
          <w:tcPr>
            <w:tcW w:w="2718" w:type="dxa"/>
          </w:tcPr>
          <w:p w:rsidR="001525DB" w:rsidRPr="005C2A78" w:rsidRDefault="001525DB" w:rsidP="006D756B">
            <w:pPr>
              <w:rPr>
                <w:rFonts w:cs="Times New Roman"/>
                <w:szCs w:val="24"/>
              </w:rPr>
            </w:pPr>
            <w:sdt>
              <w:sdtPr>
                <w:rPr>
                  <w:rFonts w:cs="Times New Roman"/>
                  <w:szCs w:val="24"/>
                </w:rPr>
                <w:alias w:val="Agency Title"/>
                <w:tag w:val="AgencyTitleContentControl"/>
                <w:id w:val="1920747753"/>
                <w:lock w:val="sdtContentLocked"/>
                <w:placeholder>
                  <w:docPart w:val="87A0FFD6BD9A4781925E05B35897D51E"/>
                </w:placeholder>
              </w:sdtPr>
              <w:sdtEndPr>
                <w:rPr>
                  <w:rFonts w:cstheme="minorBidi"/>
                  <w:szCs w:val="22"/>
                </w:rPr>
              </w:sdtEndPr>
              <w:sdtContent>
                <w:r>
                  <w:rPr>
                    <w:rFonts w:cs="Times New Roman"/>
                    <w:szCs w:val="24"/>
                  </w:rPr>
                  <w:t>Senate Research Center</w:t>
                </w:r>
              </w:sdtContent>
            </w:sdt>
          </w:p>
        </w:tc>
        <w:tc>
          <w:tcPr>
            <w:tcW w:w="6858" w:type="dxa"/>
          </w:tcPr>
          <w:p w:rsidR="001525DB" w:rsidRPr="00FF6471" w:rsidRDefault="001525DB" w:rsidP="000F1DF9">
            <w:pPr>
              <w:jc w:val="right"/>
              <w:rPr>
                <w:rFonts w:cs="Times New Roman"/>
                <w:szCs w:val="24"/>
              </w:rPr>
            </w:pPr>
            <w:sdt>
              <w:sdtPr>
                <w:rPr>
                  <w:rFonts w:cs="Times New Roman"/>
                  <w:szCs w:val="24"/>
                </w:rPr>
                <w:alias w:val="Bill Number"/>
                <w:tag w:val="BillNumberOne"/>
                <w:id w:val="-410784069"/>
                <w:lock w:val="sdtContentLocked"/>
                <w:placeholder>
                  <w:docPart w:val="7EEE1328490B48FCB3C22CD9B89AA32E"/>
                </w:placeholder>
              </w:sdtPr>
              <w:sdtContent>
                <w:r>
                  <w:rPr>
                    <w:rFonts w:cs="Times New Roman"/>
                    <w:szCs w:val="24"/>
                  </w:rPr>
                  <w:t>H.B. 1476</w:t>
                </w:r>
              </w:sdtContent>
            </w:sdt>
          </w:p>
        </w:tc>
      </w:tr>
      <w:tr w:rsidR="001525DB" w:rsidTr="000F1DF9">
        <w:sdt>
          <w:sdtPr>
            <w:rPr>
              <w:rFonts w:cs="Times New Roman"/>
              <w:szCs w:val="24"/>
            </w:rPr>
            <w:alias w:val="TLCNumber"/>
            <w:tag w:val="TLCNumber"/>
            <w:id w:val="-542600604"/>
            <w:lock w:val="sdtLocked"/>
            <w:placeholder>
              <w:docPart w:val="5558D1794F964032A7C21F29A4BED8A3"/>
            </w:placeholder>
            <w:showingPlcHdr/>
          </w:sdtPr>
          <w:sdtContent>
            <w:tc>
              <w:tcPr>
                <w:tcW w:w="2718" w:type="dxa"/>
              </w:tcPr>
              <w:p w:rsidR="001525DB" w:rsidRPr="000F1DF9" w:rsidRDefault="001525DB" w:rsidP="00C65088">
                <w:pPr>
                  <w:rPr>
                    <w:rFonts w:cs="Times New Roman"/>
                    <w:szCs w:val="24"/>
                  </w:rPr>
                </w:pPr>
              </w:p>
            </w:tc>
          </w:sdtContent>
        </w:sdt>
        <w:tc>
          <w:tcPr>
            <w:tcW w:w="6858" w:type="dxa"/>
          </w:tcPr>
          <w:p w:rsidR="001525DB" w:rsidRPr="005C2A78" w:rsidRDefault="001525DB" w:rsidP="00073EDD">
            <w:pPr>
              <w:jc w:val="right"/>
              <w:rPr>
                <w:rFonts w:cs="Times New Roman"/>
                <w:szCs w:val="24"/>
              </w:rPr>
            </w:pPr>
            <w:sdt>
              <w:sdtPr>
                <w:rPr>
                  <w:rFonts w:cs="Times New Roman"/>
                  <w:szCs w:val="24"/>
                </w:rPr>
                <w:alias w:val="Author Label"/>
                <w:tag w:val="By"/>
                <w:id w:val="72399597"/>
                <w:lock w:val="sdtLocked"/>
                <w:placeholder>
                  <w:docPart w:val="D9E71CDD392F44DBAFB24F146252B5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D3B2A8A4294FF0B6D8920CE3E12C19"/>
                </w:placeholder>
              </w:sdtPr>
              <w:sdtContent>
                <w:r>
                  <w:rPr>
                    <w:rFonts w:cs="Times New Roman"/>
                    <w:szCs w:val="24"/>
                  </w:rPr>
                  <w:t>Bell, Keith et al.</w:t>
                </w:r>
              </w:sdtContent>
            </w:sdt>
            <w:sdt>
              <w:sdtPr>
                <w:rPr>
                  <w:rFonts w:cs="Times New Roman"/>
                  <w:szCs w:val="24"/>
                </w:rPr>
                <w:alias w:val="Sponsor"/>
                <w:tag w:val="Sponsor"/>
                <w:id w:val="-2039656131"/>
                <w:lock w:val="sdtContentLocked"/>
                <w:placeholder>
                  <w:docPart w:val="4F62EA33B2694701BFBEC2375E368983"/>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EF8ABAC40C094487B7A3D006C307F05B"/>
                </w:placeholder>
                <w:showingPlcHdr/>
              </w:sdtPr>
              <w:sdtContent/>
            </w:sdt>
          </w:p>
        </w:tc>
      </w:tr>
      <w:tr w:rsidR="001525DB" w:rsidTr="000F1DF9">
        <w:tc>
          <w:tcPr>
            <w:tcW w:w="2718" w:type="dxa"/>
          </w:tcPr>
          <w:p w:rsidR="001525DB" w:rsidRPr="00BC7495" w:rsidRDefault="001525DB" w:rsidP="000F1DF9">
            <w:pPr>
              <w:rPr>
                <w:rFonts w:cs="Times New Roman"/>
                <w:szCs w:val="24"/>
              </w:rPr>
            </w:pPr>
          </w:p>
        </w:tc>
        <w:sdt>
          <w:sdtPr>
            <w:rPr>
              <w:rFonts w:cs="Times New Roman"/>
              <w:szCs w:val="24"/>
            </w:rPr>
            <w:alias w:val="Committee"/>
            <w:tag w:val="Committee"/>
            <w:id w:val="1914272295"/>
            <w:lock w:val="sdtContentLocked"/>
            <w:placeholder>
              <w:docPart w:val="E0B861A586A8463E9053F7A2BF5A89D4"/>
            </w:placeholder>
          </w:sdtPr>
          <w:sdtContent>
            <w:tc>
              <w:tcPr>
                <w:tcW w:w="6858" w:type="dxa"/>
              </w:tcPr>
              <w:p w:rsidR="001525DB" w:rsidRPr="00FF6471" w:rsidRDefault="001525DB" w:rsidP="000F1DF9">
                <w:pPr>
                  <w:jc w:val="right"/>
                  <w:rPr>
                    <w:rFonts w:cs="Times New Roman"/>
                    <w:szCs w:val="24"/>
                  </w:rPr>
                </w:pPr>
                <w:r>
                  <w:rPr>
                    <w:rFonts w:cs="Times New Roman"/>
                    <w:szCs w:val="24"/>
                  </w:rPr>
                  <w:t>Local Government</w:t>
                </w:r>
              </w:p>
            </w:tc>
          </w:sdtContent>
        </w:sdt>
      </w:tr>
      <w:tr w:rsidR="001525DB" w:rsidTr="000F1DF9">
        <w:tc>
          <w:tcPr>
            <w:tcW w:w="2718" w:type="dxa"/>
          </w:tcPr>
          <w:p w:rsidR="001525DB" w:rsidRPr="00BC7495" w:rsidRDefault="001525DB" w:rsidP="000F1DF9">
            <w:pPr>
              <w:rPr>
                <w:rFonts w:cs="Times New Roman"/>
                <w:szCs w:val="24"/>
              </w:rPr>
            </w:pPr>
          </w:p>
        </w:tc>
        <w:sdt>
          <w:sdtPr>
            <w:rPr>
              <w:rFonts w:cs="Times New Roman"/>
              <w:szCs w:val="24"/>
            </w:rPr>
            <w:alias w:val="Date"/>
            <w:tag w:val="DateContentControl"/>
            <w:id w:val="1178081906"/>
            <w:lock w:val="sdtLocked"/>
            <w:placeholder>
              <w:docPart w:val="FF2C205A89B04E348179D89256893FAC"/>
            </w:placeholder>
            <w:date w:fullDate="2021-05-20T00:00:00Z">
              <w:dateFormat w:val="M/d/yyyy"/>
              <w:lid w:val="en-US"/>
              <w:storeMappedDataAs w:val="dateTime"/>
              <w:calendar w:val="gregorian"/>
            </w:date>
          </w:sdtPr>
          <w:sdtContent>
            <w:tc>
              <w:tcPr>
                <w:tcW w:w="6858" w:type="dxa"/>
              </w:tcPr>
              <w:p w:rsidR="001525DB" w:rsidRPr="00FF6471" w:rsidRDefault="001525DB" w:rsidP="000F1DF9">
                <w:pPr>
                  <w:jc w:val="right"/>
                  <w:rPr>
                    <w:rFonts w:cs="Times New Roman"/>
                    <w:szCs w:val="24"/>
                  </w:rPr>
                </w:pPr>
                <w:r>
                  <w:rPr>
                    <w:rFonts w:cs="Times New Roman"/>
                    <w:szCs w:val="24"/>
                  </w:rPr>
                  <w:t>5/20/2021</w:t>
                </w:r>
              </w:p>
            </w:tc>
          </w:sdtContent>
        </w:sdt>
      </w:tr>
      <w:tr w:rsidR="001525DB" w:rsidTr="000F1DF9">
        <w:tc>
          <w:tcPr>
            <w:tcW w:w="2718" w:type="dxa"/>
          </w:tcPr>
          <w:p w:rsidR="001525DB" w:rsidRPr="00BC7495" w:rsidRDefault="001525DB" w:rsidP="000F1DF9">
            <w:pPr>
              <w:rPr>
                <w:rFonts w:cs="Times New Roman"/>
                <w:szCs w:val="24"/>
              </w:rPr>
            </w:pPr>
          </w:p>
        </w:tc>
        <w:sdt>
          <w:sdtPr>
            <w:rPr>
              <w:rFonts w:cs="Times New Roman"/>
              <w:szCs w:val="24"/>
            </w:rPr>
            <w:alias w:val="BA Version"/>
            <w:tag w:val="BAVersion"/>
            <w:id w:val="-1685590809"/>
            <w:lock w:val="sdtContentLocked"/>
            <w:placeholder>
              <w:docPart w:val="3879EDC7730243F2BF8B0D0CCF3A22B0"/>
            </w:placeholder>
          </w:sdtPr>
          <w:sdtContent>
            <w:tc>
              <w:tcPr>
                <w:tcW w:w="6858" w:type="dxa"/>
              </w:tcPr>
              <w:p w:rsidR="001525DB" w:rsidRPr="00FF6471" w:rsidRDefault="001525DB" w:rsidP="000F1DF9">
                <w:pPr>
                  <w:jc w:val="right"/>
                  <w:rPr>
                    <w:rFonts w:cs="Times New Roman"/>
                    <w:szCs w:val="24"/>
                  </w:rPr>
                </w:pPr>
                <w:r>
                  <w:rPr>
                    <w:rFonts w:cs="Times New Roman"/>
                    <w:szCs w:val="24"/>
                  </w:rPr>
                  <w:t>Engrossed</w:t>
                </w:r>
              </w:p>
            </w:tc>
          </w:sdtContent>
        </w:sdt>
      </w:tr>
    </w:tbl>
    <w:p w:rsidR="001525DB" w:rsidRPr="00FF6471" w:rsidRDefault="001525DB" w:rsidP="000F1DF9">
      <w:pPr>
        <w:spacing w:after="0" w:line="240" w:lineRule="auto"/>
        <w:rPr>
          <w:rFonts w:cs="Times New Roman"/>
          <w:szCs w:val="24"/>
        </w:rPr>
      </w:pPr>
    </w:p>
    <w:p w:rsidR="001525DB" w:rsidRPr="00FF6471" w:rsidRDefault="001525DB" w:rsidP="000F1DF9">
      <w:pPr>
        <w:spacing w:after="0" w:line="240" w:lineRule="auto"/>
        <w:rPr>
          <w:rFonts w:cs="Times New Roman"/>
          <w:szCs w:val="24"/>
        </w:rPr>
      </w:pPr>
    </w:p>
    <w:p w:rsidR="001525DB" w:rsidRPr="00FF6471" w:rsidRDefault="001525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DEA70B6B844A7A9ED191E1ADF19F56"/>
        </w:placeholder>
      </w:sdtPr>
      <w:sdtContent>
        <w:p w:rsidR="001525DB" w:rsidRDefault="001525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0F23C2C6064C09A8C9EDE155B9832B"/>
        </w:placeholder>
      </w:sdtPr>
      <w:sdtContent>
        <w:p w:rsidR="001525DB" w:rsidRDefault="001525DB" w:rsidP="00AD69EE">
          <w:pPr>
            <w:pStyle w:val="NormalWeb"/>
            <w:spacing w:before="0" w:beforeAutospacing="0" w:after="0" w:afterAutospacing="0"/>
            <w:jc w:val="both"/>
            <w:divId w:val="18357695"/>
            <w:rPr>
              <w:rFonts w:eastAsia="Times New Roman"/>
              <w:bCs/>
            </w:rPr>
          </w:pPr>
        </w:p>
        <w:p w:rsidR="001525DB" w:rsidRPr="003276E2" w:rsidRDefault="001525DB" w:rsidP="00AD69EE">
          <w:pPr>
            <w:pStyle w:val="NormalWeb"/>
            <w:spacing w:before="0" w:beforeAutospacing="0" w:after="0" w:afterAutospacing="0"/>
            <w:jc w:val="both"/>
            <w:divId w:val="18357695"/>
          </w:pPr>
          <w:r w:rsidRPr="003276E2">
            <w:t>Under current Texas law, a governmental entity is required to notify a vendor of an error or dispute with an invoice for payment and is permitted to withhold all funds owed to that vendor until the dispute is resolved. Currently, while notice is statutorily required, the</w:t>
          </w:r>
          <w:r>
            <w:t>re is no</w:t>
          </w:r>
          <w:r w:rsidRPr="003276E2">
            <w:t xml:space="preserve"> provision in the code requiring the governmental entity to quantify or provide a detailed statement </w:t>
          </w:r>
          <w:r>
            <w:t xml:space="preserve">or the amount of the invoice </w:t>
          </w:r>
          <w:r w:rsidRPr="003276E2">
            <w:t>which is being disputed. As a result, the governmental entity is currently allowed to withhold all funds owed to that vendor until the dispute is resolved. H.B. 1476 seeks to address this issue and increase transparency and fairness by requiring a governmental entity to detail the amount of an invoice that is being disputed and permitting the entity to withhold from payments required no more than 110 percent of that disputed amount, thus allowing the vendor to receive partial payment for work completed that is not in dispute.</w:t>
          </w:r>
        </w:p>
        <w:p w:rsidR="001525DB" w:rsidRPr="00D70925" w:rsidRDefault="001525DB" w:rsidP="00AD69EE">
          <w:pPr>
            <w:spacing w:after="0" w:line="240" w:lineRule="auto"/>
            <w:jc w:val="both"/>
            <w:rPr>
              <w:rFonts w:eastAsia="Times New Roman" w:cs="Times New Roman"/>
              <w:bCs/>
              <w:szCs w:val="24"/>
            </w:rPr>
          </w:pPr>
        </w:p>
      </w:sdtContent>
    </w:sdt>
    <w:p w:rsidR="001525DB" w:rsidRDefault="001525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1476 </w:t>
      </w:r>
      <w:bookmarkStart w:id="1" w:name="AmendsCurrentLaw"/>
      <w:bookmarkEnd w:id="1"/>
      <w:r>
        <w:rPr>
          <w:rFonts w:cs="Times New Roman"/>
          <w:szCs w:val="24"/>
        </w:rPr>
        <w:t>amends current law relating to a vendor's remedies for nonpayment of a contract with this state or a political subdivision of this state.</w:t>
      </w:r>
    </w:p>
    <w:p w:rsidR="001525DB" w:rsidRPr="00F01A5E" w:rsidRDefault="001525DB" w:rsidP="000F1DF9">
      <w:pPr>
        <w:spacing w:after="0" w:line="240" w:lineRule="auto"/>
        <w:jc w:val="both"/>
        <w:rPr>
          <w:rFonts w:eastAsia="Times New Roman" w:cs="Times New Roman"/>
          <w:szCs w:val="24"/>
        </w:rPr>
      </w:pPr>
    </w:p>
    <w:p w:rsidR="001525DB" w:rsidRPr="005C2A78" w:rsidRDefault="001525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7D3093C79942A494CA641DFE4C6C3E"/>
          </w:placeholder>
        </w:sdtPr>
        <w:sdtContent>
          <w:r>
            <w:rPr>
              <w:rFonts w:eastAsia="Times New Roman" w:cs="Times New Roman"/>
              <w:b/>
              <w:szCs w:val="24"/>
              <w:u w:val="single"/>
            </w:rPr>
            <w:t>RULEMAKING AUTHORITY</w:t>
          </w:r>
        </w:sdtContent>
      </w:sdt>
    </w:p>
    <w:p w:rsidR="001525DB" w:rsidRPr="006529C4" w:rsidRDefault="001525DB" w:rsidP="00774EC7">
      <w:pPr>
        <w:spacing w:after="0" w:line="240" w:lineRule="auto"/>
        <w:jc w:val="both"/>
        <w:rPr>
          <w:rFonts w:cs="Times New Roman"/>
          <w:szCs w:val="24"/>
        </w:rPr>
      </w:pPr>
    </w:p>
    <w:p w:rsidR="001525DB" w:rsidRPr="006529C4" w:rsidRDefault="001525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25DB" w:rsidRPr="006529C4" w:rsidRDefault="001525DB" w:rsidP="00774EC7">
      <w:pPr>
        <w:spacing w:after="0" w:line="240" w:lineRule="auto"/>
        <w:jc w:val="both"/>
        <w:rPr>
          <w:rFonts w:cs="Times New Roman"/>
          <w:szCs w:val="24"/>
        </w:rPr>
      </w:pPr>
    </w:p>
    <w:p w:rsidR="001525DB" w:rsidRPr="005C2A78" w:rsidRDefault="001525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B7931B645C40A499883CAE57BC03DE"/>
          </w:placeholder>
        </w:sdtPr>
        <w:sdtContent>
          <w:r>
            <w:rPr>
              <w:rFonts w:eastAsia="Times New Roman" w:cs="Times New Roman"/>
              <w:b/>
              <w:szCs w:val="24"/>
              <w:u w:val="single"/>
            </w:rPr>
            <w:t>SECTION BY SECTION ANALYSIS</w:t>
          </w:r>
        </w:sdtContent>
      </w:sdt>
    </w:p>
    <w:p w:rsidR="001525DB" w:rsidRPr="005C2A78" w:rsidRDefault="001525DB" w:rsidP="000F1DF9">
      <w:pPr>
        <w:spacing w:after="0" w:line="240" w:lineRule="auto"/>
        <w:jc w:val="both"/>
        <w:rPr>
          <w:rFonts w:eastAsia="Times New Roman" w:cs="Times New Roman"/>
          <w:szCs w:val="24"/>
        </w:rPr>
      </w:pPr>
    </w:p>
    <w:p w:rsidR="001525DB" w:rsidRPr="00F01A5E" w:rsidRDefault="001525DB" w:rsidP="00AD69EE">
      <w:pPr>
        <w:spacing w:after="0" w:line="240" w:lineRule="auto"/>
        <w:jc w:val="both"/>
      </w:pPr>
      <w:r w:rsidRPr="00F01A5E">
        <w:rPr>
          <w:rFonts w:eastAsia="Times New Roman" w:cs="Times New Roman"/>
          <w:szCs w:val="24"/>
        </w:rPr>
        <w:t xml:space="preserve">SECTION 1. Amends </w:t>
      </w:r>
      <w:r w:rsidRPr="00F01A5E">
        <w:t xml:space="preserve">Section 2251.042, Government Code, by amending Subsection (a) and adding Subsection (d), as follows: </w:t>
      </w:r>
    </w:p>
    <w:p w:rsidR="001525DB" w:rsidRPr="00F01A5E" w:rsidRDefault="001525DB" w:rsidP="00AD69EE">
      <w:pPr>
        <w:spacing w:after="0" w:line="240" w:lineRule="auto"/>
        <w:jc w:val="both"/>
      </w:pPr>
    </w:p>
    <w:p w:rsidR="001525DB" w:rsidRPr="00F01A5E" w:rsidRDefault="001525DB" w:rsidP="00AD69EE">
      <w:pPr>
        <w:spacing w:after="0" w:line="240" w:lineRule="auto"/>
        <w:ind w:left="720"/>
        <w:jc w:val="both"/>
      </w:pPr>
      <w:r w:rsidRPr="00F01A5E">
        <w:t xml:space="preserve">(a) Requires a governmental entity to notify a vendor of an error or disputed amount in an invoice submitted for payment by the vendor not later than the 21st day after the date the entity receives the invoice, and to include in such notice a detailed statement of the amount of the invoice which is disputed. </w:t>
      </w:r>
    </w:p>
    <w:p w:rsidR="001525DB" w:rsidRPr="00F01A5E" w:rsidRDefault="001525DB" w:rsidP="00AD69EE">
      <w:pPr>
        <w:spacing w:after="0" w:line="240" w:lineRule="auto"/>
        <w:ind w:left="720"/>
        <w:jc w:val="both"/>
      </w:pPr>
    </w:p>
    <w:p w:rsidR="001525DB" w:rsidRPr="00F01A5E" w:rsidRDefault="001525DB" w:rsidP="00AD69EE">
      <w:pPr>
        <w:spacing w:after="0" w:line="240" w:lineRule="auto"/>
        <w:ind w:left="720"/>
        <w:jc w:val="both"/>
        <w:rPr>
          <w:rFonts w:eastAsia="Times New Roman" w:cs="Times New Roman"/>
          <w:szCs w:val="24"/>
        </w:rPr>
      </w:pPr>
      <w:r w:rsidRPr="00F01A5E">
        <w:t xml:space="preserve">(d) Authorizes the governmental entity to withhold from payments required no more than 110 percent of the disputed amount. </w:t>
      </w:r>
    </w:p>
    <w:p w:rsidR="001525DB" w:rsidRPr="00F01A5E" w:rsidRDefault="001525DB" w:rsidP="00AD69EE">
      <w:pPr>
        <w:spacing w:after="0" w:line="240" w:lineRule="auto"/>
        <w:jc w:val="both"/>
        <w:rPr>
          <w:rFonts w:eastAsia="Times New Roman" w:cs="Times New Roman"/>
          <w:szCs w:val="24"/>
        </w:rPr>
      </w:pPr>
    </w:p>
    <w:p w:rsidR="001525DB" w:rsidRPr="00F01A5E" w:rsidRDefault="001525DB" w:rsidP="00AD69EE">
      <w:pPr>
        <w:spacing w:after="0" w:line="240" w:lineRule="auto"/>
        <w:jc w:val="both"/>
        <w:rPr>
          <w:rFonts w:eastAsia="Times New Roman" w:cs="Times New Roman"/>
          <w:szCs w:val="24"/>
        </w:rPr>
      </w:pPr>
      <w:r w:rsidRPr="00F01A5E">
        <w:rPr>
          <w:rFonts w:eastAsia="Times New Roman" w:cs="Times New Roman"/>
          <w:szCs w:val="24"/>
        </w:rPr>
        <w:t xml:space="preserve">SECTION 2. Makes application of </w:t>
      </w:r>
      <w:r w:rsidRPr="00F01A5E">
        <w:t xml:space="preserve">Section 2251.042, Government Code, as amended by this Act, prospective. </w:t>
      </w:r>
    </w:p>
    <w:p w:rsidR="001525DB" w:rsidRPr="00F01A5E" w:rsidRDefault="001525DB" w:rsidP="00AD69EE">
      <w:pPr>
        <w:spacing w:after="0" w:line="240" w:lineRule="auto"/>
        <w:jc w:val="both"/>
        <w:rPr>
          <w:rFonts w:eastAsia="Times New Roman" w:cs="Times New Roman"/>
          <w:szCs w:val="24"/>
        </w:rPr>
      </w:pPr>
    </w:p>
    <w:p w:rsidR="001525DB" w:rsidRPr="00C8671F" w:rsidRDefault="001525DB" w:rsidP="00AD69EE">
      <w:pPr>
        <w:spacing w:after="0" w:line="240" w:lineRule="auto"/>
        <w:jc w:val="both"/>
        <w:rPr>
          <w:rFonts w:eastAsia="Times New Roman" w:cs="Times New Roman"/>
          <w:szCs w:val="24"/>
        </w:rPr>
      </w:pPr>
      <w:r w:rsidRPr="00F01A5E">
        <w:rPr>
          <w:rFonts w:eastAsia="Times New Roman" w:cs="Times New Roman"/>
          <w:szCs w:val="24"/>
        </w:rPr>
        <w:t>SECTION 3. Effective date: September 1, 2021.</w:t>
      </w:r>
      <w:r>
        <w:rPr>
          <w:rFonts w:eastAsia="Times New Roman" w:cs="Times New Roman"/>
          <w:szCs w:val="24"/>
        </w:rPr>
        <w:t xml:space="preserve"> </w:t>
      </w:r>
    </w:p>
    <w:sectPr w:rsidR="001525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57" w:rsidRDefault="00984F57" w:rsidP="000F1DF9">
      <w:pPr>
        <w:spacing w:after="0" w:line="240" w:lineRule="auto"/>
      </w:pPr>
      <w:r>
        <w:separator/>
      </w:r>
    </w:p>
  </w:endnote>
  <w:endnote w:type="continuationSeparator" w:id="0">
    <w:p w:rsidR="00984F57" w:rsidRDefault="00984F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4F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25D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25DB">
                <w:rPr>
                  <w:sz w:val="20"/>
                  <w:szCs w:val="20"/>
                </w:rPr>
                <w:t>H.B. 1476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25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4F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57" w:rsidRDefault="00984F57" w:rsidP="000F1DF9">
      <w:pPr>
        <w:spacing w:after="0" w:line="240" w:lineRule="auto"/>
      </w:pPr>
      <w:r>
        <w:separator/>
      </w:r>
    </w:p>
  </w:footnote>
  <w:footnote w:type="continuationSeparator" w:id="0">
    <w:p w:rsidR="00984F57" w:rsidRDefault="00984F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25D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4F57"/>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94465-F15D-4FCF-89A4-A2EE01B4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25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6FFE7AF97D4C1ABC3E5592A138A927"/>
        <w:category>
          <w:name w:val="General"/>
          <w:gallery w:val="placeholder"/>
        </w:category>
        <w:types>
          <w:type w:val="bbPlcHdr"/>
        </w:types>
        <w:behaviors>
          <w:behavior w:val="content"/>
        </w:behaviors>
        <w:guid w:val="{6EA743AF-963E-4BA5-ACC3-6A0264278582}"/>
      </w:docPartPr>
      <w:docPartBody>
        <w:p w:rsidR="00000000" w:rsidRDefault="00143314"/>
      </w:docPartBody>
    </w:docPart>
    <w:docPart>
      <w:docPartPr>
        <w:name w:val="87A0FFD6BD9A4781925E05B35897D51E"/>
        <w:category>
          <w:name w:val="General"/>
          <w:gallery w:val="placeholder"/>
        </w:category>
        <w:types>
          <w:type w:val="bbPlcHdr"/>
        </w:types>
        <w:behaviors>
          <w:behavior w:val="content"/>
        </w:behaviors>
        <w:guid w:val="{69B7B79D-5A91-4C2E-AE30-073AA4128D9F}"/>
      </w:docPartPr>
      <w:docPartBody>
        <w:p w:rsidR="00000000" w:rsidRDefault="00143314"/>
      </w:docPartBody>
    </w:docPart>
    <w:docPart>
      <w:docPartPr>
        <w:name w:val="7EEE1328490B48FCB3C22CD9B89AA32E"/>
        <w:category>
          <w:name w:val="General"/>
          <w:gallery w:val="placeholder"/>
        </w:category>
        <w:types>
          <w:type w:val="bbPlcHdr"/>
        </w:types>
        <w:behaviors>
          <w:behavior w:val="content"/>
        </w:behaviors>
        <w:guid w:val="{63DA695D-CDC1-466B-8AB3-CC4D48E0C517}"/>
      </w:docPartPr>
      <w:docPartBody>
        <w:p w:rsidR="00000000" w:rsidRDefault="00143314"/>
      </w:docPartBody>
    </w:docPart>
    <w:docPart>
      <w:docPartPr>
        <w:name w:val="5558D1794F964032A7C21F29A4BED8A3"/>
        <w:category>
          <w:name w:val="General"/>
          <w:gallery w:val="placeholder"/>
        </w:category>
        <w:types>
          <w:type w:val="bbPlcHdr"/>
        </w:types>
        <w:behaviors>
          <w:behavior w:val="content"/>
        </w:behaviors>
        <w:guid w:val="{15E9F261-838B-4BE0-A944-30376E891472}"/>
      </w:docPartPr>
      <w:docPartBody>
        <w:p w:rsidR="00000000" w:rsidRDefault="00143314"/>
      </w:docPartBody>
    </w:docPart>
    <w:docPart>
      <w:docPartPr>
        <w:name w:val="D9E71CDD392F44DBAFB24F146252B598"/>
        <w:category>
          <w:name w:val="General"/>
          <w:gallery w:val="placeholder"/>
        </w:category>
        <w:types>
          <w:type w:val="bbPlcHdr"/>
        </w:types>
        <w:behaviors>
          <w:behavior w:val="content"/>
        </w:behaviors>
        <w:guid w:val="{122E0A83-DCAE-4165-92FB-3EC9EF4B12F2}"/>
      </w:docPartPr>
      <w:docPartBody>
        <w:p w:rsidR="00000000" w:rsidRDefault="00143314"/>
      </w:docPartBody>
    </w:docPart>
    <w:docPart>
      <w:docPartPr>
        <w:name w:val="03D3B2A8A4294FF0B6D8920CE3E12C19"/>
        <w:category>
          <w:name w:val="General"/>
          <w:gallery w:val="placeholder"/>
        </w:category>
        <w:types>
          <w:type w:val="bbPlcHdr"/>
        </w:types>
        <w:behaviors>
          <w:behavior w:val="content"/>
        </w:behaviors>
        <w:guid w:val="{F4538AF1-B68F-4ADF-B53F-2B66033848B8}"/>
      </w:docPartPr>
      <w:docPartBody>
        <w:p w:rsidR="00000000" w:rsidRDefault="00143314"/>
      </w:docPartBody>
    </w:docPart>
    <w:docPart>
      <w:docPartPr>
        <w:name w:val="4F62EA33B2694701BFBEC2375E368983"/>
        <w:category>
          <w:name w:val="General"/>
          <w:gallery w:val="placeholder"/>
        </w:category>
        <w:types>
          <w:type w:val="bbPlcHdr"/>
        </w:types>
        <w:behaviors>
          <w:behavior w:val="content"/>
        </w:behaviors>
        <w:guid w:val="{E8DFCD5F-7F03-405A-A23C-F49A53CB39A8}"/>
      </w:docPartPr>
      <w:docPartBody>
        <w:p w:rsidR="00000000" w:rsidRDefault="00143314"/>
      </w:docPartBody>
    </w:docPart>
    <w:docPart>
      <w:docPartPr>
        <w:name w:val="EF8ABAC40C094487B7A3D006C307F05B"/>
        <w:category>
          <w:name w:val="General"/>
          <w:gallery w:val="placeholder"/>
        </w:category>
        <w:types>
          <w:type w:val="bbPlcHdr"/>
        </w:types>
        <w:behaviors>
          <w:behavior w:val="content"/>
        </w:behaviors>
        <w:guid w:val="{18EDB18D-5734-4425-85DC-542871A855C7}"/>
      </w:docPartPr>
      <w:docPartBody>
        <w:p w:rsidR="00000000" w:rsidRDefault="00143314"/>
      </w:docPartBody>
    </w:docPart>
    <w:docPart>
      <w:docPartPr>
        <w:name w:val="E0B861A586A8463E9053F7A2BF5A89D4"/>
        <w:category>
          <w:name w:val="General"/>
          <w:gallery w:val="placeholder"/>
        </w:category>
        <w:types>
          <w:type w:val="bbPlcHdr"/>
        </w:types>
        <w:behaviors>
          <w:behavior w:val="content"/>
        </w:behaviors>
        <w:guid w:val="{08628673-5D50-4281-9F8F-A0BA011391FF}"/>
      </w:docPartPr>
      <w:docPartBody>
        <w:p w:rsidR="00000000" w:rsidRDefault="00143314"/>
      </w:docPartBody>
    </w:docPart>
    <w:docPart>
      <w:docPartPr>
        <w:name w:val="FF2C205A89B04E348179D89256893FAC"/>
        <w:category>
          <w:name w:val="General"/>
          <w:gallery w:val="placeholder"/>
        </w:category>
        <w:types>
          <w:type w:val="bbPlcHdr"/>
        </w:types>
        <w:behaviors>
          <w:behavior w:val="content"/>
        </w:behaviors>
        <w:guid w:val="{F17935E6-3235-4693-A45D-301F3D2E6650}"/>
      </w:docPartPr>
      <w:docPartBody>
        <w:p w:rsidR="00000000" w:rsidRDefault="00B271AE" w:rsidP="00B271AE">
          <w:pPr>
            <w:pStyle w:val="FF2C205A89B04E348179D89256893FAC"/>
          </w:pPr>
          <w:r w:rsidRPr="00A30DD1">
            <w:rPr>
              <w:rStyle w:val="PlaceholderText"/>
            </w:rPr>
            <w:t>Click here to enter a date.</w:t>
          </w:r>
        </w:p>
      </w:docPartBody>
    </w:docPart>
    <w:docPart>
      <w:docPartPr>
        <w:name w:val="3879EDC7730243F2BF8B0D0CCF3A22B0"/>
        <w:category>
          <w:name w:val="General"/>
          <w:gallery w:val="placeholder"/>
        </w:category>
        <w:types>
          <w:type w:val="bbPlcHdr"/>
        </w:types>
        <w:behaviors>
          <w:behavior w:val="content"/>
        </w:behaviors>
        <w:guid w:val="{6D18FD45-DCCC-486E-A45D-55AEA63E0450}"/>
      </w:docPartPr>
      <w:docPartBody>
        <w:p w:rsidR="00000000" w:rsidRDefault="00143314"/>
      </w:docPartBody>
    </w:docPart>
    <w:docPart>
      <w:docPartPr>
        <w:name w:val="6ADEA70B6B844A7A9ED191E1ADF19F56"/>
        <w:category>
          <w:name w:val="General"/>
          <w:gallery w:val="placeholder"/>
        </w:category>
        <w:types>
          <w:type w:val="bbPlcHdr"/>
        </w:types>
        <w:behaviors>
          <w:behavior w:val="content"/>
        </w:behaviors>
        <w:guid w:val="{97CC8AD5-7075-4813-AD1F-D9CCDD44CEF0}"/>
      </w:docPartPr>
      <w:docPartBody>
        <w:p w:rsidR="00000000" w:rsidRDefault="00143314"/>
      </w:docPartBody>
    </w:docPart>
    <w:docPart>
      <w:docPartPr>
        <w:name w:val="7D0F23C2C6064C09A8C9EDE155B9832B"/>
        <w:category>
          <w:name w:val="General"/>
          <w:gallery w:val="placeholder"/>
        </w:category>
        <w:types>
          <w:type w:val="bbPlcHdr"/>
        </w:types>
        <w:behaviors>
          <w:behavior w:val="content"/>
        </w:behaviors>
        <w:guid w:val="{8238554F-1D79-4A99-A29A-7A4F6790A4B8}"/>
      </w:docPartPr>
      <w:docPartBody>
        <w:p w:rsidR="00000000" w:rsidRDefault="00B271AE" w:rsidP="00B271AE">
          <w:pPr>
            <w:pStyle w:val="7D0F23C2C6064C09A8C9EDE155B9832B"/>
          </w:pPr>
          <w:r>
            <w:rPr>
              <w:rFonts w:eastAsia="Times New Roman" w:cs="Times New Roman"/>
              <w:bCs/>
              <w:szCs w:val="24"/>
            </w:rPr>
            <w:t xml:space="preserve"> </w:t>
          </w:r>
        </w:p>
      </w:docPartBody>
    </w:docPart>
    <w:docPart>
      <w:docPartPr>
        <w:name w:val="7E7D3093C79942A494CA641DFE4C6C3E"/>
        <w:category>
          <w:name w:val="General"/>
          <w:gallery w:val="placeholder"/>
        </w:category>
        <w:types>
          <w:type w:val="bbPlcHdr"/>
        </w:types>
        <w:behaviors>
          <w:behavior w:val="content"/>
        </w:behaviors>
        <w:guid w:val="{8155CF05-454C-4F3E-BAFB-AAEBC3C6DE4A}"/>
      </w:docPartPr>
      <w:docPartBody>
        <w:p w:rsidR="00000000" w:rsidRDefault="00143314"/>
      </w:docPartBody>
    </w:docPart>
    <w:docPart>
      <w:docPartPr>
        <w:name w:val="39B7931B645C40A499883CAE57BC03DE"/>
        <w:category>
          <w:name w:val="General"/>
          <w:gallery w:val="placeholder"/>
        </w:category>
        <w:types>
          <w:type w:val="bbPlcHdr"/>
        </w:types>
        <w:behaviors>
          <w:behavior w:val="content"/>
        </w:behaviors>
        <w:guid w:val="{A55CB3CF-6C5E-418C-A228-A812596E954A}"/>
      </w:docPartPr>
      <w:docPartBody>
        <w:p w:rsidR="00000000" w:rsidRDefault="001433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3314"/>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271AE"/>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1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2C205A89B04E348179D89256893FAC">
    <w:name w:val="FF2C205A89B04E348179D89256893FAC"/>
    <w:rsid w:val="00B271AE"/>
    <w:pPr>
      <w:spacing w:after="160" w:line="259" w:lineRule="auto"/>
    </w:pPr>
  </w:style>
  <w:style w:type="paragraph" w:customStyle="1" w:styleId="7D0F23C2C6064C09A8C9EDE155B9832B">
    <w:name w:val="7D0F23C2C6064C09A8C9EDE155B9832B"/>
    <w:rsid w:val="00B271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32F240-F8E4-44DA-8C01-F57789F7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324</Words>
  <Characters>1848</Characters>
  <Application>Microsoft Office Word</Application>
  <DocSecurity>0</DocSecurity>
  <Lines>15</Lines>
  <Paragraphs>4</Paragraphs>
  <ScaleCrop>false</ScaleCrop>
  <Company>Texas Legislative Council</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2021-05-21T00:07:00Z</dcterms:modified>
</cp:coreProperties>
</file>

<file path=docProps/custom.xml><?xml version="1.0" encoding="utf-8"?>
<op:Properties xmlns:vt="http://schemas.openxmlformats.org/officeDocument/2006/docPropsVTypes" xmlns:op="http://schemas.openxmlformats.org/officeDocument/2006/custom-properties"/>
</file>