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30623" w14:paraId="75C1FE88" w14:textId="77777777" w:rsidTr="00345119">
        <w:tc>
          <w:tcPr>
            <w:tcW w:w="9576" w:type="dxa"/>
            <w:noWrap/>
          </w:tcPr>
          <w:p w14:paraId="7F40D896" w14:textId="77777777" w:rsidR="008423E4" w:rsidRPr="0022177D" w:rsidRDefault="00A84D99" w:rsidP="00B62F3B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2E4E93FB" w14:textId="77777777" w:rsidR="008423E4" w:rsidRPr="0022177D" w:rsidRDefault="008423E4" w:rsidP="00B62F3B">
      <w:pPr>
        <w:jc w:val="center"/>
      </w:pPr>
    </w:p>
    <w:p w14:paraId="178FBF4E" w14:textId="77777777" w:rsidR="008423E4" w:rsidRPr="00B31F0E" w:rsidRDefault="008423E4" w:rsidP="00B62F3B"/>
    <w:p w14:paraId="00AAD2E1" w14:textId="77777777" w:rsidR="008423E4" w:rsidRPr="00742794" w:rsidRDefault="008423E4" w:rsidP="00B62F3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30623" w14:paraId="302ACE96" w14:textId="77777777" w:rsidTr="00345119">
        <w:tc>
          <w:tcPr>
            <w:tcW w:w="9576" w:type="dxa"/>
          </w:tcPr>
          <w:p w14:paraId="3468B66A" w14:textId="77777777" w:rsidR="008423E4" w:rsidRPr="00861995" w:rsidRDefault="00A84D99" w:rsidP="00B62F3B">
            <w:pPr>
              <w:jc w:val="right"/>
            </w:pPr>
            <w:r>
              <w:t>H.B. 1482</w:t>
            </w:r>
          </w:p>
        </w:tc>
      </w:tr>
      <w:tr w:rsidR="00C30623" w14:paraId="509EFD11" w14:textId="77777777" w:rsidTr="00345119">
        <w:tc>
          <w:tcPr>
            <w:tcW w:w="9576" w:type="dxa"/>
          </w:tcPr>
          <w:p w14:paraId="754419CE" w14:textId="77777777" w:rsidR="008423E4" w:rsidRPr="00861995" w:rsidRDefault="00A84D99" w:rsidP="00B62F3B">
            <w:pPr>
              <w:jc w:val="right"/>
            </w:pPr>
            <w:r>
              <w:t xml:space="preserve">By: </w:t>
            </w:r>
            <w:r w:rsidR="0059132C">
              <w:t>Johnson, Jarvis</w:t>
            </w:r>
          </w:p>
        </w:tc>
      </w:tr>
      <w:tr w:rsidR="00C30623" w14:paraId="2A69D27D" w14:textId="77777777" w:rsidTr="00345119">
        <w:tc>
          <w:tcPr>
            <w:tcW w:w="9576" w:type="dxa"/>
          </w:tcPr>
          <w:p w14:paraId="7E5F55C1" w14:textId="77777777" w:rsidR="008423E4" w:rsidRPr="00861995" w:rsidRDefault="00A84D99" w:rsidP="00B62F3B">
            <w:pPr>
              <w:jc w:val="right"/>
            </w:pPr>
            <w:r>
              <w:t>Higher Education</w:t>
            </w:r>
          </w:p>
        </w:tc>
      </w:tr>
      <w:tr w:rsidR="00C30623" w14:paraId="3CE518EE" w14:textId="77777777" w:rsidTr="00345119">
        <w:tc>
          <w:tcPr>
            <w:tcW w:w="9576" w:type="dxa"/>
          </w:tcPr>
          <w:p w14:paraId="38BCC52D" w14:textId="77777777" w:rsidR="008423E4" w:rsidRDefault="00A84D99" w:rsidP="00B62F3B">
            <w:pPr>
              <w:jc w:val="right"/>
            </w:pPr>
            <w:r>
              <w:t>Committee Report (Unamended)</w:t>
            </w:r>
          </w:p>
        </w:tc>
      </w:tr>
    </w:tbl>
    <w:p w14:paraId="3BFA242C" w14:textId="77777777" w:rsidR="008423E4" w:rsidRDefault="008423E4" w:rsidP="00B62F3B">
      <w:pPr>
        <w:tabs>
          <w:tab w:val="right" w:pos="9360"/>
        </w:tabs>
      </w:pPr>
    </w:p>
    <w:p w14:paraId="064A914B" w14:textId="77777777" w:rsidR="008423E4" w:rsidRDefault="008423E4" w:rsidP="00B62F3B"/>
    <w:p w14:paraId="75B48D89" w14:textId="77777777" w:rsidR="008423E4" w:rsidRDefault="008423E4" w:rsidP="00B62F3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30623" w14:paraId="167401E4" w14:textId="77777777" w:rsidTr="00345119">
        <w:tc>
          <w:tcPr>
            <w:tcW w:w="9576" w:type="dxa"/>
          </w:tcPr>
          <w:p w14:paraId="2AA6AFD1" w14:textId="77777777" w:rsidR="008423E4" w:rsidRPr="00A8133F" w:rsidRDefault="00A84D99" w:rsidP="00B62F3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7B39FE5" w14:textId="77777777" w:rsidR="008423E4" w:rsidRDefault="008423E4" w:rsidP="00B62F3B"/>
          <w:p w14:paraId="434AD9DF" w14:textId="7E70DD54" w:rsidR="00FE4AB5" w:rsidRDefault="00A84D99" w:rsidP="00B62F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has been reported that </w:t>
            </w:r>
            <w:r w:rsidR="0059132C">
              <w:t>homeless youth</w:t>
            </w:r>
            <w:r w:rsidR="00C80E29">
              <w:t>, who include many</w:t>
            </w:r>
            <w:r w:rsidR="00497A66">
              <w:t xml:space="preserve"> young people</w:t>
            </w:r>
            <w:r w:rsidR="00C80E29">
              <w:t xml:space="preserve"> who have aged out of state foster care,</w:t>
            </w:r>
            <w:r w:rsidR="0059132C">
              <w:t xml:space="preserve"> face </w:t>
            </w:r>
            <w:r w:rsidR="0075079A">
              <w:t>a variety of obstacles</w:t>
            </w:r>
            <w:r w:rsidR="00497A66">
              <w:t xml:space="preserve"> such as</w:t>
            </w:r>
            <w:r w:rsidR="0075079A">
              <w:t xml:space="preserve"> </w:t>
            </w:r>
            <w:r w:rsidR="0059132C">
              <w:t>mental health problems</w:t>
            </w:r>
            <w:r>
              <w:t>,</w:t>
            </w:r>
            <w:r w:rsidR="0059132C">
              <w:t xml:space="preserve"> </w:t>
            </w:r>
            <w:r w:rsidR="00F43CCD">
              <w:t>substance use</w:t>
            </w:r>
            <w:r w:rsidR="0059132C">
              <w:t xml:space="preserve"> problem</w:t>
            </w:r>
            <w:r w:rsidR="0075079A">
              <w:t>s</w:t>
            </w:r>
            <w:r>
              <w:t>,</w:t>
            </w:r>
            <w:r w:rsidR="0059132C">
              <w:t xml:space="preserve"> and </w:t>
            </w:r>
            <w:r w:rsidR="0075079A">
              <w:t>involvement</w:t>
            </w:r>
            <w:r>
              <w:t xml:space="preserve"> in</w:t>
            </w:r>
            <w:r w:rsidR="0059132C">
              <w:t xml:space="preserve"> criminal activity. </w:t>
            </w:r>
            <w:r w:rsidR="001503B2">
              <w:t>H</w:t>
            </w:r>
            <w:r w:rsidR="003B194E">
              <w:t>omeless youth</w:t>
            </w:r>
            <w:r w:rsidR="001503B2">
              <w:t xml:space="preserve"> also</w:t>
            </w:r>
            <w:r w:rsidR="003B194E">
              <w:t xml:space="preserve"> face</w:t>
            </w:r>
            <w:r w:rsidR="0059132C">
              <w:t xml:space="preserve"> </w:t>
            </w:r>
            <w:r w:rsidR="001503B2">
              <w:t xml:space="preserve">substantial </w:t>
            </w:r>
            <w:r w:rsidR="0059132C">
              <w:t xml:space="preserve">barriers to </w:t>
            </w:r>
            <w:r w:rsidR="003B194E">
              <w:t xml:space="preserve">higher </w:t>
            </w:r>
            <w:r w:rsidR="0059132C">
              <w:t>education</w:t>
            </w:r>
            <w:r w:rsidR="003B194E">
              <w:t xml:space="preserve">, </w:t>
            </w:r>
            <w:r w:rsidR="001503B2">
              <w:t>which may include</w:t>
            </w:r>
            <w:r w:rsidR="0059132C">
              <w:t xml:space="preserve"> attendance policies, residency requirements, </w:t>
            </w:r>
            <w:r w:rsidR="003B194E">
              <w:t xml:space="preserve">and </w:t>
            </w:r>
            <w:r w:rsidR="0059132C">
              <w:t>transportation issues.</w:t>
            </w:r>
            <w:r w:rsidR="003B194E">
              <w:t xml:space="preserve"> There have been calls to </w:t>
            </w:r>
            <w:r w:rsidR="004654C2">
              <w:t xml:space="preserve">improve the supports offered to </w:t>
            </w:r>
            <w:r w:rsidR="0059132C">
              <w:t>homeless youth attending public universities</w:t>
            </w:r>
            <w:r w:rsidR="001503B2">
              <w:t xml:space="preserve"> to parallel the supports mandated for students who were in foster care</w:t>
            </w:r>
            <w:r w:rsidR="0059132C">
              <w:t xml:space="preserve">. </w:t>
            </w:r>
            <w:r w:rsidR="003B194E">
              <w:t xml:space="preserve">H.B. 1482 seeks to address these calls by </w:t>
            </w:r>
            <w:r w:rsidR="004654C2">
              <w:t xml:space="preserve">providing for </w:t>
            </w:r>
            <w:r w:rsidR="0059132C">
              <w:t>the appointment of liaison officer</w:t>
            </w:r>
            <w:r w:rsidR="004654C2">
              <w:t>s</w:t>
            </w:r>
            <w:r w:rsidR="0059132C">
              <w:t xml:space="preserve"> to assist students </w:t>
            </w:r>
            <w:r w:rsidR="004654C2">
              <w:t>who are homeless</w:t>
            </w:r>
            <w:r w:rsidR="0059132C">
              <w:t xml:space="preserve"> </w:t>
            </w:r>
            <w:r w:rsidR="004654C2">
              <w:t>and requiring cooperation between specified state agencies to facilitate the</w:t>
            </w:r>
            <w:r w:rsidR="0059132C">
              <w:t xml:space="preserve"> exchange of </w:t>
            </w:r>
            <w:r w:rsidR="004654C2">
              <w:t>information regarding</w:t>
            </w:r>
            <w:r w:rsidR="0059132C">
              <w:t xml:space="preserve"> </w:t>
            </w:r>
            <w:r w:rsidR="00C80E29">
              <w:t xml:space="preserve">those </w:t>
            </w:r>
            <w:r w:rsidR="0019733F">
              <w:t>students.</w:t>
            </w:r>
            <w:r w:rsidR="0059132C">
              <w:t xml:space="preserve"> </w:t>
            </w:r>
            <w:r w:rsidR="00CB39FD">
              <w:t xml:space="preserve">The bill also </w:t>
            </w:r>
            <w:r w:rsidR="00C80E29">
              <w:t>provides for temporary</w:t>
            </w:r>
            <w:r w:rsidR="00CB39FD">
              <w:t xml:space="preserve"> housing assistance </w:t>
            </w:r>
            <w:r w:rsidR="00C80E29">
              <w:t xml:space="preserve">between terms </w:t>
            </w:r>
            <w:r w:rsidR="00CB39FD">
              <w:t>and requires students who are homeless</w:t>
            </w:r>
            <w:r w:rsidR="00C80E29">
              <w:t xml:space="preserve"> to be given priority access to student housing facilities</w:t>
            </w:r>
            <w:r w:rsidR="00CB39FD">
              <w:t>.</w:t>
            </w:r>
          </w:p>
          <w:p w14:paraId="14B59DD0" w14:textId="77777777" w:rsidR="008423E4" w:rsidRPr="00E26B13" w:rsidRDefault="008423E4" w:rsidP="00B62F3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C30623" w14:paraId="743CFCB5" w14:textId="77777777" w:rsidTr="00345119">
        <w:tc>
          <w:tcPr>
            <w:tcW w:w="9576" w:type="dxa"/>
          </w:tcPr>
          <w:p w14:paraId="7B794CAF" w14:textId="77777777" w:rsidR="0017725B" w:rsidRDefault="00A84D99" w:rsidP="00B62F3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77FD300" w14:textId="77777777" w:rsidR="0017725B" w:rsidRDefault="0017725B" w:rsidP="00B62F3B">
            <w:pPr>
              <w:rPr>
                <w:b/>
                <w:u w:val="single"/>
              </w:rPr>
            </w:pPr>
          </w:p>
          <w:p w14:paraId="7DCEA9E5" w14:textId="77777777" w:rsidR="0059132C" w:rsidRPr="0059132C" w:rsidRDefault="00A84D99" w:rsidP="00B62F3B">
            <w:pPr>
              <w:jc w:val="both"/>
            </w:pPr>
            <w:r>
              <w:t>It is the committee's opinion that this bill does not expressly create a criminal offense, increase the punishment for an existing crimin</w:t>
            </w:r>
            <w:r>
              <w:t>al offense or category of offenses, or change the eligibility of a person for community supervision, parole, or mandatory supervision.</w:t>
            </w:r>
          </w:p>
          <w:p w14:paraId="7C58C2FA" w14:textId="77777777" w:rsidR="0017725B" w:rsidRPr="0017725B" w:rsidRDefault="0017725B" w:rsidP="00B62F3B">
            <w:pPr>
              <w:rPr>
                <w:b/>
                <w:u w:val="single"/>
              </w:rPr>
            </w:pPr>
          </w:p>
        </w:tc>
      </w:tr>
      <w:tr w:rsidR="00C30623" w14:paraId="3B196C89" w14:textId="77777777" w:rsidTr="00345119">
        <w:tc>
          <w:tcPr>
            <w:tcW w:w="9576" w:type="dxa"/>
          </w:tcPr>
          <w:p w14:paraId="62B7B0C0" w14:textId="77777777" w:rsidR="008423E4" w:rsidRPr="00A8133F" w:rsidRDefault="00A84D99" w:rsidP="00B62F3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C049F79" w14:textId="77777777" w:rsidR="008423E4" w:rsidRDefault="008423E4" w:rsidP="00B62F3B"/>
          <w:p w14:paraId="1866CA1D" w14:textId="77777777" w:rsidR="0059132C" w:rsidRDefault="00A84D99" w:rsidP="00B62F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 Texas Higher</w:t>
            </w:r>
            <w:r>
              <w:t xml:space="preserve"> Education Coordinating Board in SECTION 2 of this bill.</w:t>
            </w:r>
          </w:p>
          <w:p w14:paraId="3A647641" w14:textId="77777777" w:rsidR="008423E4" w:rsidRPr="00E21FDC" w:rsidRDefault="008423E4" w:rsidP="00B62F3B">
            <w:pPr>
              <w:rPr>
                <w:b/>
              </w:rPr>
            </w:pPr>
          </w:p>
        </w:tc>
      </w:tr>
      <w:tr w:rsidR="00C30623" w14:paraId="677DC787" w14:textId="77777777" w:rsidTr="00345119">
        <w:tc>
          <w:tcPr>
            <w:tcW w:w="9576" w:type="dxa"/>
          </w:tcPr>
          <w:p w14:paraId="5965A433" w14:textId="77777777" w:rsidR="008423E4" w:rsidRPr="00A8133F" w:rsidRDefault="00A84D99" w:rsidP="00B62F3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B592FF7" w14:textId="77777777" w:rsidR="008423E4" w:rsidRDefault="008423E4" w:rsidP="00B62F3B"/>
          <w:p w14:paraId="30C7D4A1" w14:textId="6BA39CAC" w:rsidR="00EF3EA4" w:rsidRDefault="00A84D99" w:rsidP="00B62F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1482 amends the Education Code </w:t>
            </w:r>
            <w:r w:rsidR="000B375E">
              <w:t xml:space="preserve">to require </w:t>
            </w:r>
            <w:r w:rsidR="007464C8" w:rsidRPr="007464C8">
              <w:t>an employee of a public institution of higher education and an employee of the Texas Higher Education Coordinating Board</w:t>
            </w:r>
            <w:r w:rsidR="007464C8">
              <w:t xml:space="preserve"> (THECB)</w:t>
            </w:r>
            <w:r w:rsidR="007464C8" w:rsidRPr="007464C8">
              <w:t xml:space="preserve"> designated by the institution or </w:t>
            </w:r>
            <w:r w:rsidR="007464C8">
              <w:t>the THECB, respectively,</w:t>
            </w:r>
            <w:r w:rsidR="007464C8" w:rsidRPr="007464C8">
              <w:t xml:space="preserve"> as a liaison officer for students who were in the conservatorship of the Department of Family and Protective Services (DFPS)</w:t>
            </w:r>
            <w:r w:rsidR="00534C9C" w:rsidRPr="00534C9C">
              <w:t xml:space="preserve"> to </w:t>
            </w:r>
            <w:r w:rsidR="007464C8">
              <w:t xml:space="preserve">also </w:t>
            </w:r>
            <w:r w:rsidR="00534C9C" w:rsidRPr="00534C9C">
              <w:t>act as a liaison o</w:t>
            </w:r>
            <w:r w:rsidR="00534C9C">
              <w:t>fficer for current and incoming students who ar</w:t>
            </w:r>
            <w:r w:rsidR="00B66D97">
              <w:t>e homeless</w:t>
            </w:r>
            <w:r w:rsidR="007619B6">
              <w:t>.</w:t>
            </w:r>
            <w:r w:rsidR="00B66D97">
              <w:t xml:space="preserve"> </w:t>
            </w:r>
            <w:r w:rsidR="007619B6">
              <w:t>The bill defines "students who are homeless" by reference to federal law and</w:t>
            </w:r>
            <w:r w:rsidR="00534C9C">
              <w:t xml:space="preserve"> include</w:t>
            </w:r>
            <w:r w:rsidR="007619B6">
              <w:t>s</w:t>
            </w:r>
            <w:r w:rsidR="00534C9C">
              <w:t xml:space="preserve"> </w:t>
            </w:r>
            <w:r w:rsidR="007619B6">
              <w:t xml:space="preserve">in the term </w:t>
            </w:r>
            <w:r w:rsidR="00534C9C">
              <w:t>student</w:t>
            </w:r>
            <w:r w:rsidR="00B66D97">
              <w:t>s</w:t>
            </w:r>
            <w:r w:rsidR="00534C9C">
              <w:t xml:space="preserve"> who reside in </w:t>
            </w:r>
            <w:r w:rsidR="00534C9C" w:rsidRPr="00534C9C">
              <w:t>a student housing facility maintained by an institution during an academic term but who are homeless between academic terms</w:t>
            </w:r>
            <w:r w:rsidR="00534C9C">
              <w:t xml:space="preserve">. </w:t>
            </w:r>
            <w:r>
              <w:t>The bill requires each institution, to the extent allowed by state or federal law, to identify</w:t>
            </w:r>
            <w:r w:rsidR="00C314C1">
              <w:t xml:space="preserve"> students who are homeless from </w:t>
            </w:r>
            <w:r w:rsidR="00C314C1" w:rsidRPr="00C314C1">
              <w:t>information provided to the institution in admission or financial aid applications or other available resources</w:t>
            </w:r>
            <w:r w:rsidR="00C314C1">
              <w:t>.</w:t>
            </w:r>
          </w:p>
          <w:p w14:paraId="7AA63E88" w14:textId="77777777" w:rsidR="00C314C1" w:rsidRDefault="00C314C1" w:rsidP="00B62F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436D306" w14:textId="7667B253" w:rsidR="00EE11FC" w:rsidRDefault="00A84D99" w:rsidP="00B62F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1482</w:t>
            </w:r>
            <w:r w:rsidR="00534C9C">
              <w:t xml:space="preserve"> </w:t>
            </w:r>
            <w:r w:rsidR="00054082">
              <w:t xml:space="preserve">sets out the following provisions relating to the duties of </w:t>
            </w:r>
            <w:r>
              <w:t xml:space="preserve">a </w:t>
            </w:r>
            <w:r w:rsidR="00534C9C">
              <w:t xml:space="preserve">liaison officer </w:t>
            </w:r>
            <w:r w:rsidR="00F07A0F">
              <w:t>designated by an institution of higher education</w:t>
            </w:r>
            <w:r>
              <w:t>:</w:t>
            </w:r>
          </w:p>
          <w:p w14:paraId="6CF2DC1F" w14:textId="429D4805" w:rsidR="00EE11FC" w:rsidRDefault="00A84D99" w:rsidP="00B62F3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requires the liaison officer to </w:t>
            </w:r>
            <w:r w:rsidR="00534C9C">
              <w:t>con</w:t>
            </w:r>
            <w:r w:rsidR="00B66D97">
              <w:t xml:space="preserve">tact as necessary a person designated under </w:t>
            </w:r>
            <w:r>
              <w:t xml:space="preserve">certain </w:t>
            </w:r>
            <w:r w:rsidR="00B66D97">
              <w:t xml:space="preserve">federal </w:t>
            </w:r>
            <w:r>
              <w:t xml:space="preserve">law </w:t>
            </w:r>
            <w:r w:rsidR="00C314C1" w:rsidRPr="00C314C1">
              <w:t>as a local educational agency liaison for homeless children and youths</w:t>
            </w:r>
            <w:r w:rsidR="00534C9C">
              <w:t xml:space="preserve"> </w:t>
            </w:r>
            <w:r w:rsidR="00B66D97">
              <w:t>to facilitate the transition of</w:t>
            </w:r>
            <w:r w:rsidR="0069685B">
              <w:t xml:space="preserve"> students </w:t>
            </w:r>
            <w:r w:rsidR="00B66D97">
              <w:t xml:space="preserve">who are homeless </w:t>
            </w:r>
            <w:r w:rsidR="0069685B">
              <w:t xml:space="preserve">and students who are or were in </w:t>
            </w:r>
            <w:r w:rsidR="00433D13">
              <w:t xml:space="preserve">DFPS </w:t>
            </w:r>
            <w:r w:rsidR="0069685B">
              <w:t>conservatorship from secondary to postsecondary education</w:t>
            </w:r>
            <w:r>
              <w:t xml:space="preserve">; </w:t>
            </w:r>
          </w:p>
          <w:p w14:paraId="6A051724" w14:textId="34F1BEB4" w:rsidR="00054082" w:rsidRDefault="00A84D99" w:rsidP="00B62F3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includes students who are homeless among those to whom the</w:t>
            </w:r>
            <w:r>
              <w:t xml:space="preserve"> liaison officer must </w:t>
            </w:r>
            <w:r w:rsidR="00EE11FC">
              <w:t xml:space="preserve">provide </w:t>
            </w:r>
            <w:r w:rsidR="0069685B">
              <w:t>information regarding support services and other resources</w:t>
            </w:r>
            <w:r>
              <w:t xml:space="preserve"> available at the institution;</w:t>
            </w:r>
            <w:r w:rsidR="00E359DC">
              <w:t xml:space="preserve"> and</w:t>
            </w:r>
          </w:p>
          <w:p w14:paraId="2F881777" w14:textId="243E6DAC" w:rsidR="00EE11FC" w:rsidRDefault="00A84D99" w:rsidP="00B62F3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specifies that the information to be provided includes</w:t>
            </w:r>
            <w:r w:rsidR="007B377F">
              <w:t xml:space="preserve"> </w:t>
            </w:r>
            <w:r w:rsidR="0069685B">
              <w:t>i</w:t>
            </w:r>
            <w:r w:rsidR="0069685B" w:rsidRPr="0069685B">
              <w:t>nformation about financial aid, on-campus and off-campus housing, food and meal programs, and counseling services</w:t>
            </w:r>
            <w:r w:rsidR="0069685B">
              <w:t xml:space="preserve">. </w:t>
            </w:r>
          </w:p>
          <w:p w14:paraId="4E4C60D8" w14:textId="77777777" w:rsidR="007B377F" w:rsidRDefault="00A84D99" w:rsidP="00B62F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requires the THECB to adopt rules </w:t>
            </w:r>
            <w:r w:rsidRPr="0069685B">
              <w:t xml:space="preserve">and establish policies and procedures to ensure that </w:t>
            </w:r>
            <w:r>
              <w:t>the</w:t>
            </w:r>
            <w:r w:rsidRPr="0069685B">
              <w:t xml:space="preserve"> liaison officer participates in a professional development program </w:t>
            </w:r>
            <w:r>
              <w:t>prescribed by certain federal law.</w:t>
            </w:r>
          </w:p>
          <w:p w14:paraId="54F8C633" w14:textId="77777777" w:rsidR="007B377F" w:rsidRDefault="007B377F" w:rsidP="00B62F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791DEBD" w14:textId="788D5C38" w:rsidR="009C36CD" w:rsidRDefault="00A84D99" w:rsidP="00B62F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1482 requ</w:t>
            </w:r>
            <w:r>
              <w:t xml:space="preserve">ires the liaison officer </w:t>
            </w:r>
            <w:r w:rsidR="00433D13">
              <w:t>designated by the</w:t>
            </w:r>
            <w:r>
              <w:t xml:space="preserve"> THECB to assist in coordinating college readiness and student success efforts relating to students who are homeless </w:t>
            </w:r>
            <w:r w:rsidR="00433D13">
              <w:t>in addition to</w:t>
            </w:r>
            <w:r>
              <w:t xml:space="preserve"> students who were in DFPS conservatorship. The bill requires the THECB to designat</w:t>
            </w:r>
            <w:r>
              <w:t xml:space="preserve">e the liaison officer </w:t>
            </w:r>
            <w:r w:rsidR="000B375E">
              <w:t xml:space="preserve">not later than January 1, 2022, </w:t>
            </w:r>
            <w:r>
              <w:t xml:space="preserve">and to </w:t>
            </w:r>
            <w:r w:rsidRPr="00750370">
              <w:t>establish policies</w:t>
            </w:r>
            <w:r>
              <w:t xml:space="preserve"> and procedures to ensure that the</w:t>
            </w:r>
            <w:r w:rsidRPr="00750370">
              <w:t xml:space="preserve"> liaison officer</w:t>
            </w:r>
            <w:r w:rsidRPr="0069685B">
              <w:t xml:space="preserve"> participates in a professional development program </w:t>
            </w:r>
            <w:r>
              <w:t xml:space="preserve">prescribed by certain federal law. </w:t>
            </w:r>
          </w:p>
          <w:p w14:paraId="24535C38" w14:textId="622A4F2A" w:rsidR="0069685B" w:rsidRDefault="0069685B" w:rsidP="00B62F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C2BEDD4" w14:textId="049776FF" w:rsidR="0069685B" w:rsidRDefault="00A84D99" w:rsidP="00B62F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1482</w:t>
            </w:r>
            <w:r w:rsidR="00EE11FC">
              <w:t xml:space="preserve"> makes</w:t>
            </w:r>
            <w:r>
              <w:t xml:space="preserve"> a student</w:t>
            </w:r>
            <w:r>
              <w:t xml:space="preserve"> who is homeless </w:t>
            </w:r>
            <w:r w:rsidR="00F13BCD">
              <w:t xml:space="preserve">and meets other applicable criteria </w:t>
            </w:r>
            <w:r>
              <w:t xml:space="preserve">eligible to receive </w:t>
            </w:r>
            <w:r w:rsidR="007B377F">
              <w:t xml:space="preserve">certain </w:t>
            </w:r>
            <w:r>
              <w:t>assistance from an institution of higher education</w:t>
            </w:r>
            <w:r w:rsidR="00F13BCD">
              <w:t xml:space="preserve"> in locating temporary housing between academic terms. The bill extends that eligibility, both for such students and for </w:t>
            </w:r>
            <w:r w:rsidR="00C56DEA">
              <w:t xml:space="preserve">applicable </w:t>
            </w:r>
            <w:r w:rsidR="00F13BCD">
              <w:t xml:space="preserve">students who </w:t>
            </w:r>
            <w:r w:rsidR="00433D13">
              <w:t>were in</w:t>
            </w:r>
            <w:r w:rsidR="00C56DEA">
              <w:t xml:space="preserve"> DFPS conservatorship,</w:t>
            </w:r>
            <w:r w:rsidR="00EE11FC">
              <w:t xml:space="preserve"> </w:t>
            </w:r>
            <w:r w:rsidR="00C56DEA">
              <w:t>to a</w:t>
            </w:r>
            <w:r w:rsidR="00EE11FC">
              <w:t xml:space="preserve"> student </w:t>
            </w:r>
            <w:r w:rsidR="00C56DEA">
              <w:t xml:space="preserve">who </w:t>
            </w:r>
            <w:r w:rsidR="00EE11FC">
              <w:t>is enrolled full-time at the institution during the academic term for which the student requests the housing assistance. The bill requires an institution t</w:t>
            </w:r>
            <w:r w:rsidR="00EE11FC" w:rsidRPr="00EE11FC">
              <w:t>hat maintains student</w:t>
            </w:r>
            <w:r>
              <w:t xml:space="preserve"> housing faci</w:t>
            </w:r>
            <w:r>
              <w:t>lities to</w:t>
            </w:r>
            <w:r w:rsidR="00EE11FC" w:rsidRPr="00EE11FC">
              <w:t xml:space="preserve"> give priority in the assignment of housing in those facilities to students who are homeless.</w:t>
            </w:r>
          </w:p>
          <w:p w14:paraId="71086024" w14:textId="20EEAB9D" w:rsidR="00B1111D" w:rsidRDefault="00B1111D" w:rsidP="00B62F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DD23488" w14:textId="77777777" w:rsidR="0084141F" w:rsidRDefault="00A84D99" w:rsidP="00B62F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1482 revises requirements relating to a certain memorandum of understanding regarding the exchange of information between the THECB and DFPS as fol</w:t>
            </w:r>
            <w:r>
              <w:t>lows:</w:t>
            </w:r>
          </w:p>
          <w:p w14:paraId="2DCF546A" w14:textId="77777777" w:rsidR="0084141F" w:rsidRDefault="00A84D99" w:rsidP="00B62F3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includes the </w:t>
            </w:r>
            <w:r w:rsidR="00B1111D">
              <w:t xml:space="preserve">Texas </w:t>
            </w:r>
            <w:r w:rsidR="00D717E8">
              <w:t xml:space="preserve">Education </w:t>
            </w:r>
            <w:r w:rsidR="00B1111D">
              <w:t>Agency</w:t>
            </w:r>
            <w:r w:rsidR="00F20777">
              <w:t xml:space="preserve"> </w:t>
            </w:r>
            <w:r w:rsidR="00672F25">
              <w:t xml:space="preserve">(TEA) </w:t>
            </w:r>
            <w:r>
              <w:t>as a party to the memorandum;</w:t>
            </w:r>
          </w:p>
          <w:p w14:paraId="1018974F" w14:textId="3ACF110D" w:rsidR="0084141F" w:rsidRDefault="00A84D99" w:rsidP="00B62F3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requires the agencies to enter into the </w:t>
            </w:r>
            <w:r w:rsidR="00F20777">
              <w:t xml:space="preserve">memorandum </w:t>
            </w:r>
            <w:r w:rsidR="00852058">
              <w:t>not later than March 1, 2022</w:t>
            </w:r>
            <w:r>
              <w:t>;</w:t>
            </w:r>
          </w:p>
          <w:p w14:paraId="089805ED" w14:textId="456E6E2B" w:rsidR="005134CD" w:rsidRDefault="00A84D99" w:rsidP="00B62F3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includes</w:t>
            </w:r>
            <w:r w:rsidR="00852058">
              <w:t xml:space="preserve"> TEA evaluation of educational outcomes at institutions of higher education </w:t>
            </w:r>
            <w:r>
              <w:t xml:space="preserve">for </w:t>
            </w:r>
            <w:r w:rsidR="00852058">
              <w:t>students who are homeless</w:t>
            </w:r>
            <w:r w:rsidR="00F20777">
              <w:t xml:space="preserve"> </w:t>
            </w:r>
            <w:r>
              <w:t>as a purpose to be facilitated by the information exchange;</w:t>
            </w:r>
          </w:p>
          <w:p w14:paraId="5C46E75B" w14:textId="2CF3B145" w:rsidR="00F20777" w:rsidRDefault="00A84D99" w:rsidP="00B62F3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adds a </w:t>
            </w:r>
            <w:r w:rsidR="00983243">
              <w:t>require</w:t>
            </w:r>
            <w:r>
              <w:t>ment for</w:t>
            </w:r>
            <w:r w:rsidR="00983243">
              <w:t xml:space="preserve"> </w:t>
            </w:r>
            <w:r>
              <w:t xml:space="preserve">TEA to </w:t>
            </w:r>
            <w:r w:rsidRPr="00F20777">
              <w:t xml:space="preserve">provide the </w:t>
            </w:r>
            <w:r>
              <w:t>THECB</w:t>
            </w:r>
            <w:r w:rsidRPr="00F20777">
              <w:t xml:space="preserve"> each year with demographic information regarding individual students who are homeless and who are enrolled at an institution of hig</w:t>
            </w:r>
            <w:r w:rsidRPr="00F20777">
              <w:t>her education</w:t>
            </w:r>
            <w:r>
              <w:t>;</w:t>
            </w:r>
          </w:p>
          <w:p w14:paraId="661707C9" w14:textId="77777777" w:rsidR="005134CD" w:rsidRDefault="00A84D99" w:rsidP="00B62F3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adds a </w:t>
            </w:r>
            <w:r w:rsidR="00983243">
              <w:t>require</w:t>
            </w:r>
            <w:r>
              <w:t>ment for</w:t>
            </w:r>
            <w:r w:rsidR="00983243">
              <w:t xml:space="preserve"> </w:t>
            </w:r>
            <w:r w:rsidR="00F20777">
              <w:t>the THECB, in a manner consistent with federal law, to provide TEA with a</w:t>
            </w:r>
            <w:r w:rsidR="00F20777" w:rsidRPr="00F20777">
              <w:t xml:space="preserve">ggregate information regarding educational outcomes of </w:t>
            </w:r>
            <w:r w:rsidR="00F20777">
              <w:t xml:space="preserve">those </w:t>
            </w:r>
            <w:r w:rsidR="00F20777" w:rsidRPr="00F20777">
              <w:t>students</w:t>
            </w:r>
            <w:r>
              <w:t>; and</w:t>
            </w:r>
          </w:p>
          <w:p w14:paraId="4B14F244" w14:textId="046213C3" w:rsidR="00EE11FC" w:rsidRPr="009C36CD" w:rsidRDefault="00A84D99" w:rsidP="00B62F3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updates </w:t>
            </w:r>
            <w:r w:rsidR="001503B2">
              <w:t xml:space="preserve">the scope of </w:t>
            </w:r>
            <w:r>
              <w:t xml:space="preserve">provisions </w:t>
            </w:r>
            <w:r w:rsidR="00CA6C28">
              <w:t>authorizing</w:t>
            </w:r>
            <w:r>
              <w:t xml:space="preserve"> the disclosure of demographic information regarding individual students to education research centers to </w:t>
            </w:r>
            <w:r w:rsidR="00CA6C28">
              <w:t>include information regarding students who are homeless and information received by the THECB from TEA</w:t>
            </w:r>
            <w:r w:rsidR="00F20777">
              <w:t>.</w:t>
            </w:r>
          </w:p>
          <w:p w14:paraId="521AC17D" w14:textId="77777777" w:rsidR="008423E4" w:rsidRPr="00835628" w:rsidRDefault="008423E4" w:rsidP="00B62F3B">
            <w:pPr>
              <w:rPr>
                <w:b/>
              </w:rPr>
            </w:pPr>
          </w:p>
        </w:tc>
      </w:tr>
      <w:tr w:rsidR="00C30623" w14:paraId="349333AF" w14:textId="77777777" w:rsidTr="00345119">
        <w:tc>
          <w:tcPr>
            <w:tcW w:w="9576" w:type="dxa"/>
          </w:tcPr>
          <w:p w14:paraId="5F5C6E31" w14:textId="77777777" w:rsidR="008423E4" w:rsidRPr="00A8133F" w:rsidRDefault="00A84D99" w:rsidP="00B62F3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7FC3A12" w14:textId="77777777" w:rsidR="008423E4" w:rsidRDefault="008423E4" w:rsidP="00B62F3B"/>
          <w:p w14:paraId="224CB070" w14:textId="77777777" w:rsidR="008423E4" w:rsidRPr="003624F2" w:rsidRDefault="00A84D99" w:rsidP="00B62F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2021.</w:t>
            </w:r>
          </w:p>
          <w:p w14:paraId="731981BD" w14:textId="77777777" w:rsidR="008423E4" w:rsidRPr="00233FDB" w:rsidRDefault="008423E4" w:rsidP="00B62F3B">
            <w:pPr>
              <w:rPr>
                <w:b/>
              </w:rPr>
            </w:pPr>
          </w:p>
        </w:tc>
      </w:tr>
    </w:tbl>
    <w:p w14:paraId="0E329C84" w14:textId="77777777" w:rsidR="008423E4" w:rsidRPr="00BE0E75" w:rsidRDefault="008423E4" w:rsidP="00B62F3B">
      <w:pPr>
        <w:jc w:val="both"/>
        <w:rPr>
          <w:rFonts w:ascii="Arial" w:hAnsi="Arial"/>
          <w:sz w:val="16"/>
          <w:szCs w:val="16"/>
        </w:rPr>
      </w:pPr>
    </w:p>
    <w:p w14:paraId="46AB228F" w14:textId="77777777" w:rsidR="004108C3" w:rsidRPr="008423E4" w:rsidRDefault="004108C3" w:rsidP="00B62F3B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A9168" w14:textId="77777777" w:rsidR="00000000" w:rsidRDefault="00A84D99">
      <w:r>
        <w:separator/>
      </w:r>
    </w:p>
  </w:endnote>
  <w:endnote w:type="continuationSeparator" w:id="0">
    <w:p w14:paraId="32A4BD11" w14:textId="77777777" w:rsidR="00000000" w:rsidRDefault="00A8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4F3EE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30623" w14:paraId="12D4E757" w14:textId="77777777" w:rsidTr="009C1E9A">
      <w:trPr>
        <w:cantSplit/>
      </w:trPr>
      <w:tc>
        <w:tcPr>
          <w:tcW w:w="0" w:type="pct"/>
        </w:tcPr>
        <w:p w14:paraId="64A5643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802696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F932D1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C36024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F01603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30623" w14:paraId="10EF09F8" w14:textId="77777777" w:rsidTr="009C1E9A">
      <w:trPr>
        <w:cantSplit/>
      </w:trPr>
      <w:tc>
        <w:tcPr>
          <w:tcW w:w="0" w:type="pct"/>
        </w:tcPr>
        <w:p w14:paraId="0CBBA16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52C2AD0" w14:textId="77777777" w:rsidR="00EC379B" w:rsidRPr="009C1E9A" w:rsidRDefault="00A84D9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24391</w:t>
          </w:r>
        </w:p>
      </w:tc>
      <w:tc>
        <w:tcPr>
          <w:tcW w:w="2453" w:type="pct"/>
        </w:tcPr>
        <w:p w14:paraId="5A733618" w14:textId="26E0B3B8" w:rsidR="00EC379B" w:rsidRDefault="00A84D9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54971">
            <w:t>21.125.947</w:t>
          </w:r>
          <w:r>
            <w:fldChar w:fldCharType="end"/>
          </w:r>
        </w:p>
      </w:tc>
    </w:tr>
    <w:tr w:rsidR="00C30623" w14:paraId="47E24DA0" w14:textId="77777777" w:rsidTr="009C1E9A">
      <w:trPr>
        <w:cantSplit/>
      </w:trPr>
      <w:tc>
        <w:tcPr>
          <w:tcW w:w="0" w:type="pct"/>
        </w:tcPr>
        <w:p w14:paraId="3D5E1B0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E3EB9C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769B48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D4053F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30623" w14:paraId="7D24D82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FC8C89E" w14:textId="6CE15952" w:rsidR="00EC379B" w:rsidRDefault="00A84D9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B62F3B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4C538E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98508A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4A988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3D2EA" w14:textId="77777777" w:rsidR="00000000" w:rsidRDefault="00A84D99">
      <w:r>
        <w:separator/>
      </w:r>
    </w:p>
  </w:footnote>
  <w:footnote w:type="continuationSeparator" w:id="0">
    <w:p w14:paraId="5A2C9418" w14:textId="77777777" w:rsidR="00000000" w:rsidRDefault="00A84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001BC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9D291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3B0D7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5099"/>
    <w:multiLevelType w:val="hybridMultilevel"/>
    <w:tmpl w:val="6574881A"/>
    <w:lvl w:ilvl="0" w:tplc="07245F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6AE9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B298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46D6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BE23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62D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161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9C94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0C7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86597"/>
    <w:multiLevelType w:val="hybridMultilevel"/>
    <w:tmpl w:val="4288B998"/>
    <w:lvl w:ilvl="0" w:tplc="69AA35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E003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50A2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0C5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A802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125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CD7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291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889C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D5505"/>
    <w:multiLevelType w:val="hybridMultilevel"/>
    <w:tmpl w:val="DD189260"/>
    <w:lvl w:ilvl="0" w:tplc="DE68FA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044B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70A5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CB5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EA83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E887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9AD4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86F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5E06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2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4082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75E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6569"/>
    <w:rsid w:val="000E7C14"/>
    <w:rsid w:val="000F094C"/>
    <w:rsid w:val="000F18A2"/>
    <w:rsid w:val="000F2A7F"/>
    <w:rsid w:val="000F3368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1768E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03B2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4A67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9733F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30F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5F46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2375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4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6497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3D13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654C2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A66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34CD"/>
    <w:rsid w:val="00515466"/>
    <w:rsid w:val="005154F7"/>
    <w:rsid w:val="005159DE"/>
    <w:rsid w:val="005269CE"/>
    <w:rsid w:val="005304B2"/>
    <w:rsid w:val="005336BD"/>
    <w:rsid w:val="00534A49"/>
    <w:rsid w:val="00534C9C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132C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3D6A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1ACE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2F25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685B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64C8"/>
    <w:rsid w:val="00750370"/>
    <w:rsid w:val="0075079A"/>
    <w:rsid w:val="007509BE"/>
    <w:rsid w:val="0075287B"/>
    <w:rsid w:val="00755C7B"/>
    <w:rsid w:val="007619B6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377F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41F"/>
    <w:rsid w:val="0084176D"/>
    <w:rsid w:val="008423E4"/>
    <w:rsid w:val="00842900"/>
    <w:rsid w:val="00850CF0"/>
    <w:rsid w:val="00851869"/>
    <w:rsid w:val="00851C04"/>
    <w:rsid w:val="00852058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5A0"/>
    <w:rsid w:val="0095696D"/>
    <w:rsid w:val="0096482F"/>
    <w:rsid w:val="00964E3A"/>
    <w:rsid w:val="00967126"/>
    <w:rsid w:val="00970EAE"/>
    <w:rsid w:val="00971627"/>
    <w:rsid w:val="00972797"/>
    <w:rsid w:val="0097279D"/>
    <w:rsid w:val="00974119"/>
    <w:rsid w:val="00974FC0"/>
    <w:rsid w:val="00976837"/>
    <w:rsid w:val="00980311"/>
    <w:rsid w:val="0098170E"/>
    <w:rsid w:val="0098285C"/>
    <w:rsid w:val="00983243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5AFE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3CE2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4D99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11D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4971"/>
    <w:rsid w:val="00B564BF"/>
    <w:rsid w:val="00B6104E"/>
    <w:rsid w:val="00B610C7"/>
    <w:rsid w:val="00B62106"/>
    <w:rsid w:val="00B626A8"/>
    <w:rsid w:val="00B62F3B"/>
    <w:rsid w:val="00B65695"/>
    <w:rsid w:val="00B66526"/>
    <w:rsid w:val="00B665A3"/>
    <w:rsid w:val="00B66D97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2BB2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0623"/>
    <w:rsid w:val="00C314C1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276A"/>
    <w:rsid w:val="00C56DEA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0E29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6C28"/>
    <w:rsid w:val="00CA7D7B"/>
    <w:rsid w:val="00CB0131"/>
    <w:rsid w:val="00CB0AE4"/>
    <w:rsid w:val="00CB0C21"/>
    <w:rsid w:val="00CB0D1A"/>
    <w:rsid w:val="00CB3627"/>
    <w:rsid w:val="00CB39FD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17E8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59DC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11FC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3EA4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7A0F"/>
    <w:rsid w:val="00F11E04"/>
    <w:rsid w:val="00F12B24"/>
    <w:rsid w:val="00F12BC7"/>
    <w:rsid w:val="00F13BCD"/>
    <w:rsid w:val="00F15223"/>
    <w:rsid w:val="00F164B4"/>
    <w:rsid w:val="00F176E4"/>
    <w:rsid w:val="00F20777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3CCD"/>
    <w:rsid w:val="00F44349"/>
    <w:rsid w:val="00F4569E"/>
    <w:rsid w:val="00F45AFC"/>
    <w:rsid w:val="00F462F4"/>
    <w:rsid w:val="00F50130"/>
    <w:rsid w:val="00F52402"/>
    <w:rsid w:val="00F5605D"/>
    <w:rsid w:val="00F6069B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4AB5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E0F3A7-205D-481E-9BF6-C10F348C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913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13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132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1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132C"/>
    <w:rPr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rsid w:val="0059132C"/>
    <w:rPr>
      <w:vertAlign w:val="superscript"/>
    </w:rPr>
  </w:style>
  <w:style w:type="character" w:styleId="Hyperlink">
    <w:name w:val="Hyperlink"/>
    <w:basedOn w:val="DefaultParagraphFont"/>
    <w:unhideWhenUsed/>
    <w:rsid w:val="00A23C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882</Words>
  <Characters>4980</Characters>
  <Application>Microsoft Office Word</Application>
  <DocSecurity>4</DocSecurity>
  <Lines>100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HB01482 (Committee Report (Unamended))</vt:lpstr>
    </vt:vector>
  </TitlesOfParts>
  <Company>State of Texas</Company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24391</dc:subject>
  <dc:creator>State of Texas</dc:creator>
  <dc:description>HB 1482 by Johnson, Jarvis-(H)Higher Education</dc:description>
  <cp:lastModifiedBy>Lauren Bustamante</cp:lastModifiedBy>
  <cp:revision>2</cp:revision>
  <cp:lastPrinted>2003-11-26T17:21:00Z</cp:lastPrinted>
  <dcterms:created xsi:type="dcterms:W3CDTF">2021-05-06T00:51:00Z</dcterms:created>
  <dcterms:modified xsi:type="dcterms:W3CDTF">2021-05-06T00:51:00Z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21.125.947</vt:lpwstr>
  </property>
</Properties>
</file>