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6C4D" w:rsidRDefault="003F6C4D"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74B3B8CFF8341F6A184A6B24D46A4BF"/>
          </w:placeholder>
        </w:sdtPr>
        <w:sdtContent>
          <w:r w:rsidRPr="005C2A78">
            <w:rPr>
              <w:rFonts w:cs="Times New Roman"/>
              <w:b/>
              <w:szCs w:val="24"/>
              <w:u w:val="single"/>
            </w:rPr>
            <w:t>BILL ANALYSIS</w:t>
          </w:r>
        </w:sdtContent>
      </w:sdt>
    </w:p>
    <w:p w:rsidR="003F6C4D" w:rsidRPr="00585C31" w:rsidRDefault="003F6C4D" w:rsidP="000F1DF9">
      <w:pPr>
        <w:spacing w:after="0" w:line="240" w:lineRule="auto"/>
        <w:rPr>
          <w:rFonts w:cs="Times New Roman"/>
          <w:szCs w:val="24"/>
        </w:rPr>
      </w:pPr>
    </w:p>
    <w:p w:rsidR="003F6C4D" w:rsidRPr="00585C31" w:rsidRDefault="003F6C4D"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3F6C4D" w:rsidTr="000F1DF9">
        <w:tc>
          <w:tcPr>
            <w:tcW w:w="2718" w:type="dxa"/>
          </w:tcPr>
          <w:p w:rsidR="003F6C4D" w:rsidRPr="005C2A78" w:rsidRDefault="003F6C4D" w:rsidP="006D756B">
            <w:pPr>
              <w:rPr>
                <w:rFonts w:cs="Times New Roman"/>
                <w:szCs w:val="24"/>
              </w:rPr>
            </w:pPr>
            <w:sdt>
              <w:sdtPr>
                <w:rPr>
                  <w:rFonts w:cs="Times New Roman"/>
                  <w:szCs w:val="24"/>
                </w:rPr>
                <w:alias w:val="Agency Title"/>
                <w:tag w:val="AgencyTitleContentControl"/>
                <w:id w:val="1920747753"/>
                <w:lock w:val="sdtContentLocked"/>
                <w:placeholder>
                  <w:docPart w:val="3C4B644434CD4A53999A10D345E3AD8F"/>
                </w:placeholder>
              </w:sdtPr>
              <w:sdtEndPr>
                <w:rPr>
                  <w:rFonts w:cstheme="minorBidi"/>
                  <w:szCs w:val="22"/>
                </w:rPr>
              </w:sdtEndPr>
              <w:sdtContent>
                <w:r>
                  <w:rPr>
                    <w:rFonts w:cs="Times New Roman"/>
                    <w:szCs w:val="24"/>
                  </w:rPr>
                  <w:t>Senate Research Center</w:t>
                </w:r>
              </w:sdtContent>
            </w:sdt>
          </w:p>
        </w:tc>
        <w:tc>
          <w:tcPr>
            <w:tcW w:w="6858" w:type="dxa"/>
          </w:tcPr>
          <w:p w:rsidR="003F6C4D" w:rsidRPr="00FF6471" w:rsidRDefault="003F6C4D" w:rsidP="000F1DF9">
            <w:pPr>
              <w:jc w:val="right"/>
              <w:rPr>
                <w:rFonts w:cs="Times New Roman"/>
                <w:szCs w:val="24"/>
              </w:rPr>
            </w:pPr>
            <w:sdt>
              <w:sdtPr>
                <w:rPr>
                  <w:rFonts w:cs="Times New Roman"/>
                  <w:szCs w:val="24"/>
                </w:rPr>
                <w:alias w:val="Bill Number"/>
                <w:tag w:val="BillNumberOne"/>
                <w:id w:val="-410784069"/>
                <w:lock w:val="sdtContentLocked"/>
                <w:placeholder>
                  <w:docPart w:val="30CFB4E5D4FD4594B48458B4006664F3"/>
                </w:placeholder>
              </w:sdtPr>
              <w:sdtContent>
                <w:r>
                  <w:rPr>
                    <w:rFonts w:cs="Times New Roman"/>
                    <w:szCs w:val="24"/>
                  </w:rPr>
                  <w:t>H.B. 1501</w:t>
                </w:r>
              </w:sdtContent>
            </w:sdt>
          </w:p>
        </w:tc>
      </w:tr>
      <w:tr w:rsidR="003F6C4D" w:rsidTr="000F1DF9">
        <w:sdt>
          <w:sdtPr>
            <w:rPr>
              <w:rFonts w:cs="Times New Roman"/>
              <w:szCs w:val="24"/>
            </w:rPr>
            <w:alias w:val="TLCNumber"/>
            <w:tag w:val="TLCNumber"/>
            <w:id w:val="-542600604"/>
            <w:lock w:val="sdtLocked"/>
            <w:placeholder>
              <w:docPart w:val="C5C631198712403BA60175E2FD8A715B"/>
            </w:placeholder>
          </w:sdtPr>
          <w:sdtContent>
            <w:tc>
              <w:tcPr>
                <w:tcW w:w="2718" w:type="dxa"/>
              </w:tcPr>
              <w:p w:rsidR="003F6C4D" w:rsidRPr="000F1DF9" w:rsidRDefault="003F6C4D" w:rsidP="00C65088">
                <w:pPr>
                  <w:rPr>
                    <w:rFonts w:cs="Times New Roman"/>
                    <w:szCs w:val="24"/>
                  </w:rPr>
                </w:pPr>
                <w:r>
                  <w:rPr>
                    <w:rFonts w:cs="Times New Roman"/>
                    <w:szCs w:val="24"/>
                  </w:rPr>
                  <w:t>87R11365 DRS-F</w:t>
                </w:r>
              </w:p>
            </w:tc>
          </w:sdtContent>
        </w:sdt>
        <w:tc>
          <w:tcPr>
            <w:tcW w:w="6858" w:type="dxa"/>
          </w:tcPr>
          <w:p w:rsidR="003F6C4D" w:rsidRPr="005C2A78" w:rsidRDefault="003F6C4D" w:rsidP="00073EDD">
            <w:pPr>
              <w:jc w:val="right"/>
              <w:rPr>
                <w:rFonts w:cs="Times New Roman"/>
                <w:szCs w:val="24"/>
              </w:rPr>
            </w:pPr>
            <w:sdt>
              <w:sdtPr>
                <w:rPr>
                  <w:rFonts w:cs="Times New Roman"/>
                  <w:szCs w:val="24"/>
                </w:rPr>
                <w:alias w:val="Author Label"/>
                <w:tag w:val="By"/>
                <w:id w:val="72399597"/>
                <w:lock w:val="sdtLocked"/>
                <w:placeholder>
                  <w:docPart w:val="BDB6EF2D7A37431DB82C773A1EC0B408"/>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B2E2E7A96794D5985B0118276CA640D"/>
                </w:placeholder>
              </w:sdtPr>
              <w:sdtContent>
                <w:r>
                  <w:rPr>
                    <w:rFonts w:cs="Times New Roman"/>
                    <w:szCs w:val="24"/>
                  </w:rPr>
                  <w:t>Dean et al.</w:t>
                </w:r>
              </w:sdtContent>
            </w:sdt>
            <w:sdt>
              <w:sdtPr>
                <w:rPr>
                  <w:rFonts w:cs="Times New Roman"/>
                  <w:szCs w:val="24"/>
                </w:rPr>
                <w:alias w:val="Sponsor"/>
                <w:tag w:val="Sponsor"/>
                <w:id w:val="-2039656131"/>
                <w:lock w:val="sdtContentLocked"/>
                <w:placeholder>
                  <w:docPart w:val="263EC340AAB24D23B82DF90BA3C25D3D"/>
                </w:placeholder>
              </w:sdtPr>
              <w:sdtContent>
                <w:r>
                  <w:rPr>
                    <w:rFonts w:cs="Times New Roman"/>
                    <w:szCs w:val="24"/>
                  </w:rPr>
                  <w:t xml:space="preserve"> (Birdwell)</w:t>
                </w:r>
              </w:sdtContent>
            </w:sdt>
            <w:sdt>
              <w:sdtPr>
                <w:rPr>
                  <w:rFonts w:cs="Times New Roman"/>
                  <w:szCs w:val="24"/>
                </w:rPr>
                <w:alias w:val="DualSponsor"/>
                <w:tag w:val="DualSponsor"/>
                <w:id w:val="1029379812"/>
                <w:lock w:val="sdtContentLocked"/>
                <w:placeholder>
                  <w:docPart w:val="37F4DA0CE0FE48799D7A4C3F503B985B"/>
                </w:placeholder>
                <w:showingPlcHdr/>
              </w:sdtPr>
              <w:sdtContent/>
            </w:sdt>
          </w:p>
        </w:tc>
      </w:tr>
      <w:tr w:rsidR="003F6C4D" w:rsidTr="000F1DF9">
        <w:tc>
          <w:tcPr>
            <w:tcW w:w="2718" w:type="dxa"/>
          </w:tcPr>
          <w:p w:rsidR="003F6C4D" w:rsidRPr="00BC7495" w:rsidRDefault="003F6C4D" w:rsidP="000F1DF9">
            <w:pPr>
              <w:rPr>
                <w:rFonts w:cs="Times New Roman"/>
                <w:szCs w:val="24"/>
              </w:rPr>
            </w:pPr>
          </w:p>
        </w:tc>
        <w:sdt>
          <w:sdtPr>
            <w:rPr>
              <w:rFonts w:cs="Times New Roman"/>
              <w:szCs w:val="24"/>
            </w:rPr>
            <w:alias w:val="Committee"/>
            <w:tag w:val="Committee"/>
            <w:id w:val="1914272295"/>
            <w:lock w:val="sdtContentLocked"/>
            <w:placeholder>
              <w:docPart w:val="F692E34909CA45EDA66023C0E72A7651"/>
            </w:placeholder>
          </w:sdtPr>
          <w:sdtContent>
            <w:tc>
              <w:tcPr>
                <w:tcW w:w="6858" w:type="dxa"/>
              </w:tcPr>
              <w:p w:rsidR="003F6C4D" w:rsidRPr="00FF6471" w:rsidRDefault="003F6C4D" w:rsidP="000F1DF9">
                <w:pPr>
                  <w:jc w:val="right"/>
                  <w:rPr>
                    <w:rFonts w:cs="Times New Roman"/>
                    <w:szCs w:val="24"/>
                  </w:rPr>
                </w:pPr>
                <w:r>
                  <w:rPr>
                    <w:rFonts w:cs="Times New Roman"/>
                    <w:szCs w:val="24"/>
                  </w:rPr>
                  <w:t>Natural Resources &amp; Economic Development</w:t>
                </w:r>
              </w:p>
            </w:tc>
          </w:sdtContent>
        </w:sdt>
      </w:tr>
      <w:tr w:rsidR="003F6C4D" w:rsidTr="000F1DF9">
        <w:tc>
          <w:tcPr>
            <w:tcW w:w="2718" w:type="dxa"/>
          </w:tcPr>
          <w:p w:rsidR="003F6C4D" w:rsidRPr="00BC7495" w:rsidRDefault="003F6C4D" w:rsidP="000F1DF9">
            <w:pPr>
              <w:rPr>
                <w:rFonts w:cs="Times New Roman"/>
                <w:szCs w:val="24"/>
              </w:rPr>
            </w:pPr>
          </w:p>
        </w:tc>
        <w:sdt>
          <w:sdtPr>
            <w:rPr>
              <w:rFonts w:cs="Times New Roman"/>
              <w:szCs w:val="24"/>
            </w:rPr>
            <w:alias w:val="Date"/>
            <w:tag w:val="DateContentControl"/>
            <w:id w:val="1178081906"/>
            <w:lock w:val="sdtLocked"/>
            <w:placeholder>
              <w:docPart w:val="1AEF52FE7A194DCE936E3DDAFD8B0F3E"/>
            </w:placeholder>
            <w:date w:fullDate="2021-05-19T00:00:00Z">
              <w:dateFormat w:val="M/d/yyyy"/>
              <w:lid w:val="en-US"/>
              <w:storeMappedDataAs w:val="dateTime"/>
              <w:calendar w:val="gregorian"/>
            </w:date>
          </w:sdtPr>
          <w:sdtContent>
            <w:tc>
              <w:tcPr>
                <w:tcW w:w="6858" w:type="dxa"/>
              </w:tcPr>
              <w:p w:rsidR="003F6C4D" w:rsidRPr="00FF6471" w:rsidRDefault="003F6C4D" w:rsidP="000F1DF9">
                <w:pPr>
                  <w:jc w:val="right"/>
                  <w:rPr>
                    <w:rFonts w:cs="Times New Roman"/>
                    <w:szCs w:val="24"/>
                  </w:rPr>
                </w:pPr>
                <w:r>
                  <w:rPr>
                    <w:rFonts w:cs="Times New Roman"/>
                    <w:szCs w:val="24"/>
                  </w:rPr>
                  <w:t>5/19/2021</w:t>
                </w:r>
              </w:p>
            </w:tc>
          </w:sdtContent>
        </w:sdt>
      </w:tr>
      <w:tr w:rsidR="003F6C4D" w:rsidTr="000F1DF9">
        <w:tc>
          <w:tcPr>
            <w:tcW w:w="2718" w:type="dxa"/>
          </w:tcPr>
          <w:p w:rsidR="003F6C4D" w:rsidRPr="00BC7495" w:rsidRDefault="003F6C4D" w:rsidP="000F1DF9">
            <w:pPr>
              <w:rPr>
                <w:rFonts w:cs="Times New Roman"/>
                <w:szCs w:val="24"/>
              </w:rPr>
            </w:pPr>
          </w:p>
        </w:tc>
        <w:sdt>
          <w:sdtPr>
            <w:rPr>
              <w:rFonts w:cs="Times New Roman"/>
              <w:szCs w:val="24"/>
            </w:rPr>
            <w:alias w:val="BA Version"/>
            <w:tag w:val="BAVersion"/>
            <w:id w:val="-1685590809"/>
            <w:lock w:val="sdtContentLocked"/>
            <w:placeholder>
              <w:docPart w:val="674A142472F34FC49F263E52E5B6FD9A"/>
            </w:placeholder>
          </w:sdtPr>
          <w:sdtContent>
            <w:tc>
              <w:tcPr>
                <w:tcW w:w="6858" w:type="dxa"/>
              </w:tcPr>
              <w:p w:rsidR="003F6C4D" w:rsidRPr="00FF6471" w:rsidRDefault="003F6C4D" w:rsidP="000F1DF9">
                <w:pPr>
                  <w:jc w:val="right"/>
                  <w:rPr>
                    <w:rFonts w:cs="Times New Roman"/>
                    <w:szCs w:val="24"/>
                  </w:rPr>
                </w:pPr>
                <w:r>
                  <w:rPr>
                    <w:rFonts w:cs="Times New Roman"/>
                    <w:szCs w:val="24"/>
                  </w:rPr>
                  <w:t>Engrossed</w:t>
                </w:r>
              </w:p>
            </w:tc>
          </w:sdtContent>
        </w:sdt>
      </w:tr>
    </w:tbl>
    <w:p w:rsidR="003F6C4D" w:rsidRPr="00FF6471" w:rsidRDefault="003F6C4D" w:rsidP="000F1DF9">
      <w:pPr>
        <w:spacing w:after="0" w:line="240" w:lineRule="auto"/>
        <w:rPr>
          <w:rFonts w:cs="Times New Roman"/>
          <w:szCs w:val="24"/>
        </w:rPr>
      </w:pPr>
    </w:p>
    <w:p w:rsidR="003F6C4D" w:rsidRPr="00FF6471" w:rsidRDefault="003F6C4D" w:rsidP="000F1DF9">
      <w:pPr>
        <w:spacing w:after="0" w:line="240" w:lineRule="auto"/>
        <w:rPr>
          <w:rFonts w:cs="Times New Roman"/>
          <w:szCs w:val="24"/>
        </w:rPr>
      </w:pPr>
    </w:p>
    <w:p w:rsidR="003F6C4D" w:rsidRPr="00FF6471" w:rsidRDefault="003F6C4D"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543F2347D1F846249452EE457BC4099D"/>
        </w:placeholder>
      </w:sdtPr>
      <w:sdtContent>
        <w:p w:rsidR="003F6C4D" w:rsidRDefault="003F6C4D"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05E2B172A47E4AED922AE670291B5231"/>
        </w:placeholder>
      </w:sdtPr>
      <w:sdtContent>
        <w:p w:rsidR="003F6C4D" w:rsidRDefault="003F6C4D" w:rsidP="003F6C4D">
          <w:pPr>
            <w:pStyle w:val="NormalWeb"/>
            <w:spacing w:before="0" w:beforeAutospacing="0" w:after="0" w:afterAutospacing="0"/>
            <w:jc w:val="both"/>
            <w:divId w:val="1218781022"/>
            <w:rPr>
              <w:rFonts w:eastAsia="Times New Roman"/>
              <w:bCs/>
            </w:rPr>
          </w:pPr>
        </w:p>
        <w:p w:rsidR="003F6C4D" w:rsidRPr="00A074AB" w:rsidRDefault="003F6C4D" w:rsidP="003F6C4D">
          <w:pPr>
            <w:pStyle w:val="NormalWeb"/>
            <w:spacing w:before="0" w:beforeAutospacing="0" w:after="0" w:afterAutospacing="0"/>
            <w:jc w:val="both"/>
            <w:divId w:val="1218781022"/>
            <w:rPr>
              <w:color w:val="000000"/>
            </w:rPr>
          </w:pPr>
          <w:r w:rsidRPr="00A074AB">
            <w:rPr>
              <w:color w:val="000000"/>
            </w:rPr>
            <w:t>It has been noted that natural gas is a vital part of the Texas economy and that nearly half of</w:t>
          </w:r>
          <w:r>
            <w:rPr>
              <w:color w:val="000000"/>
            </w:rPr>
            <w:t xml:space="preserve"> </w:t>
          </w:r>
          <w:r w:rsidRPr="00A074AB">
            <w:rPr>
              <w:color w:val="000000"/>
            </w:rPr>
            <w:t>Texas homes use natural gas or propane for heating, cooking, and powering other home</w:t>
          </w:r>
          <w:r>
            <w:rPr>
              <w:color w:val="000000"/>
            </w:rPr>
            <w:t xml:space="preserve"> appliances </w:t>
          </w:r>
          <w:r w:rsidRPr="00A074AB">
            <w:rPr>
              <w:color w:val="000000"/>
            </w:rPr>
            <w:t>and achieve annual savings in doing so. However, a growing number of cities across</w:t>
          </w:r>
          <w:r>
            <w:rPr>
              <w:color w:val="000000"/>
            </w:rPr>
            <w:t xml:space="preserve"> </w:t>
          </w:r>
          <w:r w:rsidRPr="00A074AB">
            <w:rPr>
              <w:color w:val="000000"/>
            </w:rPr>
            <w:t>the country have begun restricting or outright banning natural gas or propane hookups for</w:t>
          </w:r>
          <w:r>
            <w:rPr>
              <w:color w:val="000000"/>
            </w:rPr>
            <w:t xml:space="preserve"> </w:t>
          </w:r>
          <w:r w:rsidRPr="00A074AB">
            <w:rPr>
              <w:color w:val="000000"/>
            </w:rPr>
            <w:t>appliances in new buildings and construction. This trend has reached Texas, where the City of</w:t>
          </w:r>
          <w:r>
            <w:rPr>
              <w:color w:val="000000"/>
            </w:rPr>
            <w:t xml:space="preserve"> </w:t>
          </w:r>
          <w:r w:rsidRPr="00A074AB">
            <w:rPr>
              <w:color w:val="000000"/>
            </w:rPr>
            <w:t>Austin, among others, has considered proposals to phase out the use of hookups fueled by certain</w:t>
          </w:r>
          <w:r>
            <w:rPr>
              <w:color w:val="000000"/>
            </w:rPr>
            <w:t xml:space="preserve"> </w:t>
          </w:r>
          <w:r w:rsidRPr="00A074AB">
            <w:rPr>
              <w:color w:val="000000"/>
            </w:rPr>
            <w:t>fossil fuels as part of a revision of the city's climate plan. There have been calls for the state to</w:t>
          </w:r>
          <w:r>
            <w:rPr>
              <w:color w:val="000000"/>
            </w:rPr>
            <w:t xml:space="preserve"> </w:t>
          </w:r>
          <w:r w:rsidRPr="00A074AB">
            <w:rPr>
              <w:color w:val="000000"/>
            </w:rPr>
            <w:t>pass legislation preempting local measures restricting or banning the use of an appliance or other</w:t>
          </w:r>
          <w:r>
            <w:rPr>
              <w:color w:val="000000"/>
            </w:rPr>
            <w:t xml:space="preserve"> </w:t>
          </w:r>
          <w:r w:rsidRPr="00A074AB">
            <w:rPr>
              <w:color w:val="000000"/>
            </w:rPr>
            <w:t>system or component that is fueled by natural gas or propane in order to preserve customer</w:t>
          </w:r>
          <w:r>
            <w:rPr>
              <w:color w:val="000000"/>
            </w:rPr>
            <w:t xml:space="preserve"> </w:t>
          </w:r>
          <w:r w:rsidRPr="00A074AB">
            <w:rPr>
              <w:color w:val="000000"/>
            </w:rPr>
            <w:t>choice and allow all Texas homeowners, builders, and businesses to decide how to meet their</w:t>
          </w:r>
          <w:r>
            <w:rPr>
              <w:color w:val="000000"/>
            </w:rPr>
            <w:t xml:space="preserve"> own energy needs. </w:t>
          </w:r>
          <w:r w:rsidRPr="00A074AB">
            <w:rPr>
              <w:color w:val="000000"/>
            </w:rPr>
            <w:t>H.B. 1501 seeks to provide for such preemption.</w:t>
          </w:r>
        </w:p>
        <w:p w:rsidR="003F6C4D" w:rsidRPr="00D70925" w:rsidRDefault="003F6C4D" w:rsidP="003F6C4D">
          <w:pPr>
            <w:spacing w:after="0" w:line="240" w:lineRule="auto"/>
            <w:jc w:val="both"/>
            <w:rPr>
              <w:rFonts w:eastAsia="Times New Roman" w:cs="Times New Roman"/>
              <w:bCs/>
              <w:szCs w:val="24"/>
            </w:rPr>
          </w:pPr>
        </w:p>
      </w:sdtContent>
    </w:sdt>
    <w:p w:rsidR="003F6C4D" w:rsidRDefault="003F6C4D" w:rsidP="003F6C4D">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1501 </w:t>
      </w:r>
      <w:bookmarkStart w:id="1" w:name="AmendsCurrentLaw"/>
      <w:bookmarkEnd w:id="1"/>
      <w:r>
        <w:rPr>
          <w:rFonts w:cs="Times New Roman"/>
          <w:szCs w:val="24"/>
        </w:rPr>
        <w:t>amends current law relating to certain regulations adopted by a governmental entity restricting the use of a natural gas or propane appliance or other system or component.</w:t>
      </w:r>
    </w:p>
    <w:p w:rsidR="003F6C4D" w:rsidRPr="00052EE2" w:rsidRDefault="003F6C4D" w:rsidP="003F6C4D">
      <w:pPr>
        <w:spacing w:after="0" w:line="240" w:lineRule="auto"/>
        <w:jc w:val="both"/>
        <w:rPr>
          <w:rFonts w:eastAsia="Times New Roman" w:cs="Times New Roman"/>
          <w:szCs w:val="24"/>
        </w:rPr>
      </w:pPr>
    </w:p>
    <w:p w:rsidR="003F6C4D" w:rsidRPr="005C2A78" w:rsidRDefault="003F6C4D" w:rsidP="003F6C4D">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464565351CF841B0B0D72A3C83F68741"/>
          </w:placeholder>
        </w:sdtPr>
        <w:sdtContent>
          <w:r>
            <w:rPr>
              <w:rFonts w:eastAsia="Times New Roman" w:cs="Times New Roman"/>
              <w:b/>
              <w:szCs w:val="24"/>
              <w:u w:val="single"/>
            </w:rPr>
            <w:t>RULEMAKING AUTHORITY</w:t>
          </w:r>
        </w:sdtContent>
      </w:sdt>
    </w:p>
    <w:p w:rsidR="003F6C4D" w:rsidRPr="006529C4" w:rsidRDefault="003F6C4D" w:rsidP="003F6C4D">
      <w:pPr>
        <w:spacing w:after="0" w:line="240" w:lineRule="auto"/>
        <w:jc w:val="both"/>
        <w:rPr>
          <w:rFonts w:cs="Times New Roman"/>
          <w:szCs w:val="24"/>
        </w:rPr>
      </w:pPr>
    </w:p>
    <w:p w:rsidR="003F6C4D" w:rsidRPr="006529C4" w:rsidRDefault="003F6C4D" w:rsidP="003F6C4D">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3F6C4D" w:rsidRPr="006529C4" w:rsidRDefault="003F6C4D" w:rsidP="003F6C4D">
      <w:pPr>
        <w:spacing w:after="0" w:line="240" w:lineRule="auto"/>
        <w:jc w:val="both"/>
        <w:rPr>
          <w:rFonts w:cs="Times New Roman"/>
          <w:szCs w:val="24"/>
        </w:rPr>
      </w:pPr>
    </w:p>
    <w:p w:rsidR="003F6C4D" w:rsidRPr="005C2A78" w:rsidRDefault="003F6C4D" w:rsidP="003F6C4D">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CA24305279AB467490F515C73F503CFB"/>
          </w:placeholder>
        </w:sdtPr>
        <w:sdtContent>
          <w:r>
            <w:rPr>
              <w:rFonts w:eastAsia="Times New Roman" w:cs="Times New Roman"/>
              <w:b/>
              <w:szCs w:val="24"/>
              <w:u w:val="single"/>
            </w:rPr>
            <w:t>SECTION BY SECTION ANALYSIS</w:t>
          </w:r>
        </w:sdtContent>
      </w:sdt>
    </w:p>
    <w:p w:rsidR="003F6C4D" w:rsidRPr="005C2A78" w:rsidRDefault="003F6C4D" w:rsidP="003F6C4D">
      <w:pPr>
        <w:spacing w:after="0" w:line="240" w:lineRule="auto"/>
        <w:jc w:val="both"/>
        <w:rPr>
          <w:rFonts w:eastAsia="Times New Roman" w:cs="Times New Roman"/>
          <w:szCs w:val="24"/>
        </w:rPr>
      </w:pPr>
    </w:p>
    <w:p w:rsidR="003F6C4D" w:rsidRDefault="003F6C4D" w:rsidP="003F6C4D">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Chapter 3000, Government Code, by adding Section 3000.0021, as follows:</w:t>
      </w:r>
    </w:p>
    <w:p w:rsidR="003F6C4D" w:rsidRDefault="003F6C4D" w:rsidP="003F6C4D">
      <w:pPr>
        <w:spacing w:after="0" w:line="240" w:lineRule="auto"/>
        <w:jc w:val="both"/>
        <w:rPr>
          <w:rFonts w:eastAsia="Times New Roman" w:cs="Times New Roman"/>
          <w:szCs w:val="24"/>
        </w:rPr>
      </w:pPr>
    </w:p>
    <w:p w:rsidR="003F6C4D" w:rsidRPr="00052EE2" w:rsidRDefault="003F6C4D" w:rsidP="003F6C4D">
      <w:pPr>
        <w:spacing w:after="0" w:line="240" w:lineRule="auto"/>
        <w:ind w:left="720"/>
        <w:jc w:val="both"/>
        <w:rPr>
          <w:rFonts w:eastAsia="Times New Roman" w:cs="Times New Roman"/>
          <w:szCs w:val="24"/>
        </w:rPr>
      </w:pPr>
      <w:r w:rsidRPr="00052EE2">
        <w:rPr>
          <w:rFonts w:eastAsia="Times New Roman" w:cs="Times New Roman"/>
          <w:szCs w:val="24"/>
        </w:rPr>
        <w:t>Sec. </w:t>
      </w:r>
      <w:bookmarkStart w:id="2" w:name="#GV3000.0021"/>
      <w:r w:rsidRPr="00052EE2">
        <w:rPr>
          <w:rFonts w:eastAsia="Times New Roman" w:cs="Times New Roman"/>
          <w:szCs w:val="24"/>
        </w:rPr>
        <w:t>3000.0021</w:t>
      </w:r>
      <w:bookmarkEnd w:id="2"/>
      <w:r>
        <w:rPr>
          <w:rFonts w:eastAsia="Times New Roman" w:cs="Times New Roman"/>
          <w:szCs w:val="24"/>
        </w:rPr>
        <w:t>.</w:t>
      </w:r>
      <w:r w:rsidRPr="00052EE2">
        <w:rPr>
          <w:rFonts w:eastAsia="Times New Roman" w:cs="Times New Roman"/>
          <w:szCs w:val="24"/>
        </w:rPr>
        <w:t xml:space="preserve"> CERTAIN REGULATIONS REGARDING RESTRICTION </w:t>
      </w:r>
      <w:r>
        <w:rPr>
          <w:rFonts w:eastAsia="Times New Roman" w:cs="Times New Roman"/>
          <w:szCs w:val="24"/>
        </w:rPr>
        <w:t>OF NATURAL GAS OR PROPANE. (a) Prohibits a governmental entity, n</w:t>
      </w:r>
      <w:r w:rsidRPr="00052EE2">
        <w:rPr>
          <w:rFonts w:eastAsia="Times New Roman" w:cs="Times New Roman"/>
          <w:szCs w:val="24"/>
        </w:rPr>
        <w:t xml:space="preserve">otwithstanding any other law, </w:t>
      </w:r>
      <w:r>
        <w:rPr>
          <w:rFonts w:eastAsia="Times New Roman" w:cs="Times New Roman"/>
          <w:szCs w:val="24"/>
        </w:rPr>
        <w:t>from adopting or enforcing</w:t>
      </w:r>
      <w:r w:rsidRPr="00052EE2">
        <w:rPr>
          <w:rFonts w:eastAsia="Times New Roman" w:cs="Times New Roman"/>
          <w:szCs w:val="24"/>
        </w:rPr>
        <w:t xml:space="preserve"> a rule, charter provision, ordinance, order, or other regulation that prohibits or restricts, directly or indirectly, the use of an appliance or other system or component that is fueled by natural gas or propane in the construction, renovation, maintenance, or alteration of a residential or commercial building.</w:t>
      </w:r>
    </w:p>
    <w:p w:rsidR="003F6C4D" w:rsidRDefault="003F6C4D" w:rsidP="003F6C4D">
      <w:pPr>
        <w:spacing w:after="0" w:line="240" w:lineRule="auto"/>
        <w:ind w:left="720"/>
        <w:jc w:val="both"/>
        <w:rPr>
          <w:rFonts w:eastAsia="Times New Roman" w:cs="Times New Roman"/>
          <w:szCs w:val="24"/>
        </w:rPr>
      </w:pPr>
    </w:p>
    <w:p w:rsidR="003F6C4D" w:rsidRPr="00052EE2" w:rsidRDefault="003F6C4D" w:rsidP="003F6C4D">
      <w:pPr>
        <w:spacing w:after="0" w:line="240" w:lineRule="auto"/>
        <w:ind w:left="1440"/>
        <w:jc w:val="both"/>
        <w:rPr>
          <w:rFonts w:eastAsia="Times New Roman" w:cs="Times New Roman"/>
          <w:szCs w:val="24"/>
        </w:rPr>
      </w:pPr>
      <w:r>
        <w:rPr>
          <w:rFonts w:eastAsia="Times New Roman" w:cs="Times New Roman"/>
          <w:szCs w:val="24"/>
        </w:rPr>
        <w:t>(b) Provides that a</w:t>
      </w:r>
      <w:r w:rsidRPr="00052EE2">
        <w:rPr>
          <w:rFonts w:eastAsia="Times New Roman" w:cs="Times New Roman"/>
          <w:szCs w:val="24"/>
        </w:rPr>
        <w:t> rule, charter provision, ordinance, order, or other regulation adopted by a governmental entity that conflicts with this section is void.</w:t>
      </w:r>
    </w:p>
    <w:p w:rsidR="003F6C4D" w:rsidRPr="005C2A78" w:rsidRDefault="003F6C4D" w:rsidP="003F6C4D">
      <w:pPr>
        <w:spacing w:after="0" w:line="240" w:lineRule="auto"/>
        <w:jc w:val="both"/>
        <w:rPr>
          <w:rFonts w:eastAsia="Times New Roman" w:cs="Times New Roman"/>
          <w:szCs w:val="24"/>
        </w:rPr>
      </w:pPr>
    </w:p>
    <w:p w:rsidR="003F6C4D" w:rsidRPr="005C2A78" w:rsidRDefault="003F6C4D" w:rsidP="003F6C4D">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2021. </w:t>
      </w:r>
    </w:p>
    <w:p w:rsidR="003F6C4D" w:rsidRPr="00C8671F" w:rsidRDefault="003F6C4D" w:rsidP="003F6C4D">
      <w:pPr>
        <w:spacing w:after="0" w:line="240" w:lineRule="auto"/>
        <w:jc w:val="both"/>
        <w:rPr>
          <w:rFonts w:eastAsia="Times New Roman" w:cs="Times New Roman"/>
          <w:szCs w:val="24"/>
        </w:rPr>
      </w:pPr>
    </w:p>
    <w:sectPr w:rsidR="003F6C4D"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1C1D" w:rsidRDefault="00431C1D" w:rsidP="000F1DF9">
      <w:pPr>
        <w:spacing w:after="0" w:line="240" w:lineRule="auto"/>
      </w:pPr>
      <w:r>
        <w:separator/>
      </w:r>
    </w:p>
  </w:endnote>
  <w:endnote w:type="continuationSeparator" w:id="0">
    <w:p w:rsidR="00431C1D" w:rsidRDefault="00431C1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31C1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3F6C4D">
                <w:rPr>
                  <w:sz w:val="20"/>
                  <w:szCs w:val="20"/>
                </w:rPr>
                <w:t>RAO</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3F6C4D">
                <w:rPr>
                  <w:sz w:val="20"/>
                  <w:szCs w:val="20"/>
                </w:rPr>
                <w:t>H.B. 1501</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3F6C4D">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31C1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3F6C4D">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3F6C4D">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1C1D" w:rsidRDefault="00431C1D" w:rsidP="000F1DF9">
      <w:pPr>
        <w:spacing w:after="0" w:line="240" w:lineRule="auto"/>
      </w:pPr>
      <w:r>
        <w:separator/>
      </w:r>
    </w:p>
  </w:footnote>
  <w:footnote w:type="continuationSeparator" w:id="0">
    <w:p w:rsidR="00431C1D" w:rsidRDefault="00431C1D"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3F6C4D"/>
    <w:rsid w:val="00404760"/>
    <w:rsid w:val="00431C1D"/>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75BB53"/>
  <w15:docId w15:val="{1F9EF71B-3DE8-4974-BA66-8415F4A80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F6C4D"/>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8781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74B3B8CFF8341F6A184A6B24D46A4BF"/>
        <w:category>
          <w:name w:val="General"/>
          <w:gallery w:val="placeholder"/>
        </w:category>
        <w:types>
          <w:type w:val="bbPlcHdr"/>
        </w:types>
        <w:behaviors>
          <w:behavior w:val="content"/>
        </w:behaviors>
        <w:guid w:val="{DB8AD523-A7CF-432B-90F1-38DA170F88AF}"/>
      </w:docPartPr>
      <w:docPartBody>
        <w:p w:rsidR="00000000" w:rsidRDefault="003F0C7F"/>
      </w:docPartBody>
    </w:docPart>
    <w:docPart>
      <w:docPartPr>
        <w:name w:val="3C4B644434CD4A53999A10D345E3AD8F"/>
        <w:category>
          <w:name w:val="General"/>
          <w:gallery w:val="placeholder"/>
        </w:category>
        <w:types>
          <w:type w:val="bbPlcHdr"/>
        </w:types>
        <w:behaviors>
          <w:behavior w:val="content"/>
        </w:behaviors>
        <w:guid w:val="{DA7B4E82-359E-4AB9-AC7C-9BCCE43D111B}"/>
      </w:docPartPr>
      <w:docPartBody>
        <w:p w:rsidR="00000000" w:rsidRDefault="003F0C7F"/>
      </w:docPartBody>
    </w:docPart>
    <w:docPart>
      <w:docPartPr>
        <w:name w:val="30CFB4E5D4FD4594B48458B4006664F3"/>
        <w:category>
          <w:name w:val="General"/>
          <w:gallery w:val="placeholder"/>
        </w:category>
        <w:types>
          <w:type w:val="bbPlcHdr"/>
        </w:types>
        <w:behaviors>
          <w:behavior w:val="content"/>
        </w:behaviors>
        <w:guid w:val="{7D0CAB3C-1770-415F-A227-50B37CD50816}"/>
      </w:docPartPr>
      <w:docPartBody>
        <w:p w:rsidR="00000000" w:rsidRDefault="003F0C7F"/>
      </w:docPartBody>
    </w:docPart>
    <w:docPart>
      <w:docPartPr>
        <w:name w:val="C5C631198712403BA60175E2FD8A715B"/>
        <w:category>
          <w:name w:val="General"/>
          <w:gallery w:val="placeholder"/>
        </w:category>
        <w:types>
          <w:type w:val="bbPlcHdr"/>
        </w:types>
        <w:behaviors>
          <w:behavior w:val="content"/>
        </w:behaviors>
        <w:guid w:val="{AADB7E96-D9EC-4278-BBE1-0AE85D7FE1FE}"/>
      </w:docPartPr>
      <w:docPartBody>
        <w:p w:rsidR="00000000" w:rsidRDefault="003F0C7F"/>
      </w:docPartBody>
    </w:docPart>
    <w:docPart>
      <w:docPartPr>
        <w:name w:val="BDB6EF2D7A37431DB82C773A1EC0B408"/>
        <w:category>
          <w:name w:val="General"/>
          <w:gallery w:val="placeholder"/>
        </w:category>
        <w:types>
          <w:type w:val="bbPlcHdr"/>
        </w:types>
        <w:behaviors>
          <w:behavior w:val="content"/>
        </w:behaviors>
        <w:guid w:val="{CC199C64-7959-4D05-932E-A03D38A1A659}"/>
      </w:docPartPr>
      <w:docPartBody>
        <w:p w:rsidR="00000000" w:rsidRDefault="003F0C7F"/>
      </w:docPartBody>
    </w:docPart>
    <w:docPart>
      <w:docPartPr>
        <w:name w:val="CB2E2E7A96794D5985B0118276CA640D"/>
        <w:category>
          <w:name w:val="General"/>
          <w:gallery w:val="placeholder"/>
        </w:category>
        <w:types>
          <w:type w:val="bbPlcHdr"/>
        </w:types>
        <w:behaviors>
          <w:behavior w:val="content"/>
        </w:behaviors>
        <w:guid w:val="{E2B09A2A-6B8C-4948-85C4-AF74E41F71EC}"/>
      </w:docPartPr>
      <w:docPartBody>
        <w:p w:rsidR="00000000" w:rsidRDefault="003F0C7F"/>
      </w:docPartBody>
    </w:docPart>
    <w:docPart>
      <w:docPartPr>
        <w:name w:val="263EC340AAB24D23B82DF90BA3C25D3D"/>
        <w:category>
          <w:name w:val="General"/>
          <w:gallery w:val="placeholder"/>
        </w:category>
        <w:types>
          <w:type w:val="bbPlcHdr"/>
        </w:types>
        <w:behaviors>
          <w:behavior w:val="content"/>
        </w:behaviors>
        <w:guid w:val="{B423CECF-54C4-492F-8D44-7A54E593DC5B}"/>
      </w:docPartPr>
      <w:docPartBody>
        <w:p w:rsidR="00000000" w:rsidRDefault="003F0C7F"/>
      </w:docPartBody>
    </w:docPart>
    <w:docPart>
      <w:docPartPr>
        <w:name w:val="37F4DA0CE0FE48799D7A4C3F503B985B"/>
        <w:category>
          <w:name w:val="General"/>
          <w:gallery w:val="placeholder"/>
        </w:category>
        <w:types>
          <w:type w:val="bbPlcHdr"/>
        </w:types>
        <w:behaviors>
          <w:behavior w:val="content"/>
        </w:behaviors>
        <w:guid w:val="{69B3414C-ECFA-4FF1-8C0C-0071382B40A0}"/>
      </w:docPartPr>
      <w:docPartBody>
        <w:p w:rsidR="00000000" w:rsidRDefault="003F0C7F"/>
      </w:docPartBody>
    </w:docPart>
    <w:docPart>
      <w:docPartPr>
        <w:name w:val="F692E34909CA45EDA66023C0E72A7651"/>
        <w:category>
          <w:name w:val="General"/>
          <w:gallery w:val="placeholder"/>
        </w:category>
        <w:types>
          <w:type w:val="bbPlcHdr"/>
        </w:types>
        <w:behaviors>
          <w:behavior w:val="content"/>
        </w:behaviors>
        <w:guid w:val="{6547DDD7-D1E9-411B-8400-3BE1A076D3E2}"/>
      </w:docPartPr>
      <w:docPartBody>
        <w:p w:rsidR="00000000" w:rsidRDefault="003F0C7F"/>
      </w:docPartBody>
    </w:docPart>
    <w:docPart>
      <w:docPartPr>
        <w:name w:val="1AEF52FE7A194DCE936E3DDAFD8B0F3E"/>
        <w:category>
          <w:name w:val="General"/>
          <w:gallery w:val="placeholder"/>
        </w:category>
        <w:types>
          <w:type w:val="bbPlcHdr"/>
        </w:types>
        <w:behaviors>
          <w:behavior w:val="content"/>
        </w:behaviors>
        <w:guid w:val="{FE15E8D4-90EE-4CA5-90E0-B01ACCA2BD7C}"/>
      </w:docPartPr>
      <w:docPartBody>
        <w:p w:rsidR="00000000" w:rsidRDefault="001F3769" w:rsidP="001F3769">
          <w:pPr>
            <w:pStyle w:val="1AEF52FE7A194DCE936E3DDAFD8B0F3E"/>
          </w:pPr>
          <w:r w:rsidRPr="00A30DD1">
            <w:rPr>
              <w:rStyle w:val="PlaceholderText"/>
            </w:rPr>
            <w:t>Click here to enter a date.</w:t>
          </w:r>
        </w:p>
      </w:docPartBody>
    </w:docPart>
    <w:docPart>
      <w:docPartPr>
        <w:name w:val="674A142472F34FC49F263E52E5B6FD9A"/>
        <w:category>
          <w:name w:val="General"/>
          <w:gallery w:val="placeholder"/>
        </w:category>
        <w:types>
          <w:type w:val="bbPlcHdr"/>
        </w:types>
        <w:behaviors>
          <w:behavior w:val="content"/>
        </w:behaviors>
        <w:guid w:val="{5A7ECBBE-A9E5-46C7-BD1D-ECF5742C39FD}"/>
      </w:docPartPr>
      <w:docPartBody>
        <w:p w:rsidR="00000000" w:rsidRDefault="003F0C7F"/>
      </w:docPartBody>
    </w:docPart>
    <w:docPart>
      <w:docPartPr>
        <w:name w:val="543F2347D1F846249452EE457BC4099D"/>
        <w:category>
          <w:name w:val="General"/>
          <w:gallery w:val="placeholder"/>
        </w:category>
        <w:types>
          <w:type w:val="bbPlcHdr"/>
        </w:types>
        <w:behaviors>
          <w:behavior w:val="content"/>
        </w:behaviors>
        <w:guid w:val="{D0F73D2E-53E3-41BC-82DD-B3DF4D51F8BC}"/>
      </w:docPartPr>
      <w:docPartBody>
        <w:p w:rsidR="00000000" w:rsidRDefault="003F0C7F"/>
      </w:docPartBody>
    </w:docPart>
    <w:docPart>
      <w:docPartPr>
        <w:name w:val="05E2B172A47E4AED922AE670291B5231"/>
        <w:category>
          <w:name w:val="General"/>
          <w:gallery w:val="placeholder"/>
        </w:category>
        <w:types>
          <w:type w:val="bbPlcHdr"/>
        </w:types>
        <w:behaviors>
          <w:behavior w:val="content"/>
        </w:behaviors>
        <w:guid w:val="{CC42703D-5AF9-4A8A-84A8-9D4318311B6B}"/>
      </w:docPartPr>
      <w:docPartBody>
        <w:p w:rsidR="00000000" w:rsidRDefault="001F3769" w:rsidP="001F3769">
          <w:pPr>
            <w:pStyle w:val="05E2B172A47E4AED922AE670291B5231"/>
          </w:pPr>
          <w:r>
            <w:rPr>
              <w:rFonts w:eastAsia="Times New Roman" w:cs="Times New Roman"/>
              <w:bCs/>
              <w:szCs w:val="24"/>
            </w:rPr>
            <w:t xml:space="preserve"> </w:t>
          </w:r>
        </w:p>
      </w:docPartBody>
    </w:docPart>
    <w:docPart>
      <w:docPartPr>
        <w:name w:val="464565351CF841B0B0D72A3C83F68741"/>
        <w:category>
          <w:name w:val="General"/>
          <w:gallery w:val="placeholder"/>
        </w:category>
        <w:types>
          <w:type w:val="bbPlcHdr"/>
        </w:types>
        <w:behaviors>
          <w:behavior w:val="content"/>
        </w:behaviors>
        <w:guid w:val="{DDB25E99-B849-4F90-936F-00B796380D03}"/>
      </w:docPartPr>
      <w:docPartBody>
        <w:p w:rsidR="00000000" w:rsidRDefault="003F0C7F"/>
      </w:docPartBody>
    </w:docPart>
    <w:docPart>
      <w:docPartPr>
        <w:name w:val="CA24305279AB467490F515C73F503CFB"/>
        <w:category>
          <w:name w:val="General"/>
          <w:gallery w:val="placeholder"/>
        </w:category>
        <w:types>
          <w:type w:val="bbPlcHdr"/>
        </w:types>
        <w:behaviors>
          <w:behavior w:val="content"/>
        </w:behaviors>
        <w:guid w:val="{1F46254E-9335-44E6-9178-3300F81141EC}"/>
      </w:docPartPr>
      <w:docPartBody>
        <w:p w:rsidR="00000000" w:rsidRDefault="003F0C7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1F3769"/>
    <w:rsid w:val="00280096"/>
    <w:rsid w:val="00290C4E"/>
    <w:rsid w:val="002A4665"/>
    <w:rsid w:val="002A5E86"/>
    <w:rsid w:val="002F07B9"/>
    <w:rsid w:val="0032359E"/>
    <w:rsid w:val="00330290"/>
    <w:rsid w:val="003F0C7F"/>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F376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1AEF52FE7A194DCE936E3DDAFD8B0F3E">
    <w:name w:val="1AEF52FE7A194DCE936E3DDAFD8B0F3E"/>
    <w:rsid w:val="001F3769"/>
    <w:pPr>
      <w:spacing w:after="160" w:line="259" w:lineRule="auto"/>
    </w:pPr>
  </w:style>
  <w:style w:type="paragraph" w:customStyle="1" w:styleId="05E2B172A47E4AED922AE670291B5231">
    <w:name w:val="05E2B172A47E4AED922AE670291B5231"/>
    <w:rsid w:val="001F376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F68DC1E-E909-49FF-871E-B5F4408A4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355</Words>
  <Characters>2029</Characters>
  <Application>Microsoft Office Word</Application>
  <DocSecurity>0</DocSecurity>
  <Lines>16</Lines>
  <Paragraphs>4</Paragraphs>
  <ScaleCrop>false</ScaleCrop>
  <Company>Texas Legislative Council</Company>
  <LinksUpToDate>false</LinksUpToDate>
  <CharactersWithSpaces>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Robert O'Boyle</cp:lastModifiedBy>
  <cp:revision>161</cp:revision>
  <cp:lastPrinted>2021-05-20T02:43:00Z</cp:lastPrinted>
  <dcterms:created xsi:type="dcterms:W3CDTF">2015-05-29T14:24:00Z</dcterms:created>
  <dcterms:modified xsi:type="dcterms:W3CDTF">2021-05-20T02:44:00Z</dcterms:modified>
</cp:coreProperties>
</file>

<file path=docProps/custom.xml><?xml version="1.0" encoding="utf-8"?>
<op:Properties xmlns:vt="http://schemas.openxmlformats.org/officeDocument/2006/docPropsVTypes" xmlns:op="http://schemas.openxmlformats.org/officeDocument/2006/custom-properties"/>
</file>