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62EC4" w14:paraId="2062E8DE" w14:textId="77777777" w:rsidTr="00451936">
        <w:tc>
          <w:tcPr>
            <w:tcW w:w="9576" w:type="dxa"/>
            <w:noWrap/>
          </w:tcPr>
          <w:p w14:paraId="7D0E15AF" w14:textId="77777777" w:rsidR="008423E4" w:rsidRPr="0022177D" w:rsidRDefault="005351C1" w:rsidP="00D11244">
            <w:pPr>
              <w:pStyle w:val="Heading1"/>
            </w:pPr>
            <w:bookmarkStart w:id="0" w:name="_GoBack"/>
            <w:bookmarkEnd w:id="0"/>
            <w:r w:rsidRPr="00631897">
              <w:t>BILL ANALYSIS</w:t>
            </w:r>
          </w:p>
        </w:tc>
      </w:tr>
    </w:tbl>
    <w:p w14:paraId="0D8C3DBB" w14:textId="77777777" w:rsidR="008423E4" w:rsidRPr="0022177D" w:rsidRDefault="008423E4" w:rsidP="00D11244">
      <w:pPr>
        <w:jc w:val="center"/>
      </w:pPr>
    </w:p>
    <w:p w14:paraId="5828E16F" w14:textId="77777777" w:rsidR="008423E4" w:rsidRPr="00B31F0E" w:rsidRDefault="008423E4" w:rsidP="00D11244"/>
    <w:p w14:paraId="335D4980" w14:textId="77777777" w:rsidR="008423E4" w:rsidRPr="00742794" w:rsidRDefault="008423E4" w:rsidP="00D11244">
      <w:pPr>
        <w:tabs>
          <w:tab w:val="right" w:pos="9360"/>
        </w:tabs>
      </w:pPr>
    </w:p>
    <w:tbl>
      <w:tblPr>
        <w:tblW w:w="0" w:type="auto"/>
        <w:tblLayout w:type="fixed"/>
        <w:tblLook w:val="01E0" w:firstRow="1" w:lastRow="1" w:firstColumn="1" w:lastColumn="1" w:noHBand="0" w:noVBand="0"/>
      </w:tblPr>
      <w:tblGrid>
        <w:gridCol w:w="9576"/>
      </w:tblGrid>
      <w:tr w:rsidR="00762EC4" w14:paraId="5D869D03" w14:textId="77777777" w:rsidTr="00451936">
        <w:tc>
          <w:tcPr>
            <w:tcW w:w="9576" w:type="dxa"/>
          </w:tcPr>
          <w:p w14:paraId="1CD975BD" w14:textId="51905BFB" w:rsidR="008423E4" w:rsidRPr="00861995" w:rsidRDefault="005351C1" w:rsidP="00D11244">
            <w:pPr>
              <w:jc w:val="right"/>
            </w:pPr>
            <w:r>
              <w:t>C.S.H.B. 1505</w:t>
            </w:r>
          </w:p>
        </w:tc>
      </w:tr>
      <w:tr w:rsidR="00762EC4" w14:paraId="60A7466D" w14:textId="77777777" w:rsidTr="00451936">
        <w:tc>
          <w:tcPr>
            <w:tcW w:w="9576" w:type="dxa"/>
          </w:tcPr>
          <w:p w14:paraId="104275A0" w14:textId="7D73B4D9" w:rsidR="008423E4" w:rsidRPr="00861995" w:rsidRDefault="005351C1" w:rsidP="00E9539D">
            <w:pPr>
              <w:jc w:val="right"/>
            </w:pPr>
            <w:r>
              <w:t xml:space="preserve">By: </w:t>
            </w:r>
            <w:r w:rsidR="00E9539D">
              <w:t>Paddie</w:t>
            </w:r>
          </w:p>
        </w:tc>
      </w:tr>
      <w:tr w:rsidR="00762EC4" w14:paraId="68DD5F04" w14:textId="77777777" w:rsidTr="00451936">
        <w:tc>
          <w:tcPr>
            <w:tcW w:w="9576" w:type="dxa"/>
          </w:tcPr>
          <w:p w14:paraId="0C45B27F" w14:textId="48394B6A" w:rsidR="008423E4" w:rsidRPr="00861995" w:rsidRDefault="005351C1" w:rsidP="00D11244">
            <w:pPr>
              <w:jc w:val="right"/>
            </w:pPr>
            <w:r>
              <w:t>State Affairs</w:t>
            </w:r>
          </w:p>
        </w:tc>
      </w:tr>
      <w:tr w:rsidR="00762EC4" w14:paraId="189CD7C5" w14:textId="77777777" w:rsidTr="00451936">
        <w:tc>
          <w:tcPr>
            <w:tcW w:w="9576" w:type="dxa"/>
          </w:tcPr>
          <w:p w14:paraId="0F931517" w14:textId="1DADB31E" w:rsidR="008423E4" w:rsidRDefault="005351C1" w:rsidP="00D11244">
            <w:pPr>
              <w:jc w:val="right"/>
            </w:pPr>
            <w:r>
              <w:t>Committee Report (Substituted)</w:t>
            </w:r>
          </w:p>
        </w:tc>
      </w:tr>
    </w:tbl>
    <w:p w14:paraId="540E4DD2" w14:textId="77777777" w:rsidR="008423E4" w:rsidRDefault="008423E4" w:rsidP="00D11244">
      <w:pPr>
        <w:tabs>
          <w:tab w:val="right" w:pos="9360"/>
        </w:tabs>
      </w:pPr>
    </w:p>
    <w:p w14:paraId="43CC6667" w14:textId="77777777" w:rsidR="008423E4" w:rsidRDefault="008423E4" w:rsidP="00D11244"/>
    <w:p w14:paraId="13815397" w14:textId="77777777" w:rsidR="008423E4" w:rsidRDefault="008423E4" w:rsidP="00D11244"/>
    <w:tbl>
      <w:tblPr>
        <w:tblW w:w="0" w:type="auto"/>
        <w:tblCellMar>
          <w:left w:w="115" w:type="dxa"/>
          <w:right w:w="115" w:type="dxa"/>
        </w:tblCellMar>
        <w:tblLook w:val="01E0" w:firstRow="1" w:lastRow="1" w:firstColumn="1" w:lastColumn="1" w:noHBand="0" w:noVBand="0"/>
      </w:tblPr>
      <w:tblGrid>
        <w:gridCol w:w="9360"/>
      </w:tblGrid>
      <w:tr w:rsidR="00762EC4" w14:paraId="1D7A4690" w14:textId="77777777" w:rsidTr="007C3D69">
        <w:tc>
          <w:tcPr>
            <w:tcW w:w="9360" w:type="dxa"/>
          </w:tcPr>
          <w:p w14:paraId="637076FC" w14:textId="77777777" w:rsidR="008423E4" w:rsidRPr="00A8133F" w:rsidRDefault="005351C1" w:rsidP="00D11244">
            <w:pPr>
              <w:rPr>
                <w:b/>
              </w:rPr>
            </w:pPr>
            <w:r w:rsidRPr="009C1E9A">
              <w:rPr>
                <w:b/>
                <w:u w:val="single"/>
              </w:rPr>
              <w:t>BACKGROUND AND PURPOSE</w:t>
            </w:r>
            <w:r>
              <w:rPr>
                <w:b/>
              </w:rPr>
              <w:t xml:space="preserve"> </w:t>
            </w:r>
          </w:p>
          <w:p w14:paraId="6C91850D" w14:textId="77777777" w:rsidR="008423E4" w:rsidRDefault="008423E4" w:rsidP="00D11244"/>
          <w:p w14:paraId="25AA25F5" w14:textId="6C98F772" w:rsidR="008423E4" w:rsidRDefault="005351C1" w:rsidP="00D11244">
            <w:pPr>
              <w:pStyle w:val="Header"/>
              <w:tabs>
                <w:tab w:val="clear" w:pos="4320"/>
                <w:tab w:val="clear" w:pos="8640"/>
              </w:tabs>
              <w:jc w:val="both"/>
            </w:pPr>
            <w:r w:rsidRPr="0030356A">
              <w:t xml:space="preserve">Certain practices by electric cooperatives regarding access to electric poles can act as a barrier to broadband deployment, including in unserved areas where the available infrastructure has often outlived its useful life. </w:t>
            </w:r>
            <w:r>
              <w:t>Currently, t</w:t>
            </w:r>
            <w:r w:rsidRPr="0030356A">
              <w:t xml:space="preserve">here </w:t>
            </w:r>
            <w:r>
              <w:t xml:space="preserve">is </w:t>
            </w:r>
            <w:r w:rsidRPr="0030356A">
              <w:t xml:space="preserve">no statewide </w:t>
            </w:r>
            <w:r w:rsidRPr="0030356A">
              <w:t>regime for how electric coop</w:t>
            </w:r>
            <w:r>
              <w:t>erative</w:t>
            </w:r>
            <w:r w:rsidRPr="0030356A">
              <w:t xml:space="preserve">s charge for pole replacement or </w:t>
            </w:r>
            <w:r>
              <w:t xml:space="preserve">established procedures for </w:t>
            </w:r>
            <w:r w:rsidRPr="00A77DDF">
              <w:t>permitting pole attachments</w:t>
            </w:r>
            <w:r w:rsidR="00A77DDF">
              <w:t xml:space="preserve"> that</w:t>
            </w:r>
            <w:r w:rsidR="00723230">
              <w:t xml:space="preserve"> provide for the deployment of broadband service,</w:t>
            </w:r>
            <w:r>
              <w:t xml:space="preserve"> as these</w:t>
            </w:r>
            <w:r w:rsidRPr="0030356A">
              <w:t xml:space="preserve"> cooperatives do not have to follow the same FCC pole </w:t>
            </w:r>
            <w:r w:rsidR="004C53A4">
              <w:t xml:space="preserve">attachment </w:t>
            </w:r>
            <w:r w:rsidRPr="0030356A">
              <w:t>guidel</w:t>
            </w:r>
            <w:r w:rsidRPr="0030356A">
              <w:t>ines that apply to other electric utilities. Th</w:t>
            </w:r>
            <w:r>
              <w:t>is has</w:t>
            </w:r>
            <w:r w:rsidRPr="0030356A">
              <w:t xml:space="preserve"> led to uncertainty when broadband companies </w:t>
            </w:r>
            <w:r>
              <w:t>attempt</w:t>
            </w:r>
            <w:r w:rsidRPr="0030356A">
              <w:t xml:space="preserve"> to build </w:t>
            </w:r>
            <w:r>
              <w:t xml:space="preserve">out </w:t>
            </w:r>
            <w:r w:rsidRPr="0030356A">
              <w:t xml:space="preserve">new service in their </w:t>
            </w:r>
            <w:r>
              <w:t xml:space="preserve">coverage </w:t>
            </w:r>
            <w:r w:rsidRPr="0030356A">
              <w:t>areas.</w:t>
            </w:r>
            <w:r>
              <w:t xml:space="preserve"> C.S.H.B. 1505 seeks to address this uncertainty and </w:t>
            </w:r>
            <w:r w:rsidR="002B6ABC">
              <w:t xml:space="preserve">establish a modernized pole attachment regime that applies to Texas' electric cooperatives and </w:t>
            </w:r>
            <w:r w:rsidRPr="0030356A">
              <w:t>promotes consistency, transparency, and fairness in the deployment of broadband service to rural Texans</w:t>
            </w:r>
            <w:r>
              <w:t xml:space="preserve"> </w:t>
            </w:r>
            <w:r w:rsidR="00114A1F">
              <w:t>while ensuring</w:t>
            </w:r>
            <w:r w:rsidRPr="0030356A">
              <w:t xml:space="preserve"> consisten</w:t>
            </w:r>
            <w:r w:rsidR="00114A1F">
              <w:t>cy</w:t>
            </w:r>
            <w:r w:rsidRPr="0030356A">
              <w:t xml:space="preserve"> with FCC rules</w:t>
            </w:r>
            <w:r w:rsidR="00114A1F">
              <w:t xml:space="preserve"> and regulations</w:t>
            </w:r>
            <w:r w:rsidR="002B6ABC">
              <w:t xml:space="preserve"> for investor-owned </w:t>
            </w:r>
            <w:r w:rsidR="00B42541">
              <w:t>utilities</w:t>
            </w:r>
            <w:r w:rsidRPr="0030356A">
              <w:t>.</w:t>
            </w:r>
          </w:p>
          <w:p w14:paraId="0B7EE094" w14:textId="77777777" w:rsidR="008423E4" w:rsidRPr="00E26B13" w:rsidRDefault="008423E4" w:rsidP="00D11244">
            <w:pPr>
              <w:rPr>
                <w:b/>
              </w:rPr>
            </w:pPr>
          </w:p>
        </w:tc>
      </w:tr>
      <w:tr w:rsidR="00762EC4" w14:paraId="19F471C3" w14:textId="77777777" w:rsidTr="007C3D69">
        <w:tc>
          <w:tcPr>
            <w:tcW w:w="9360" w:type="dxa"/>
          </w:tcPr>
          <w:p w14:paraId="76F1D003" w14:textId="77777777" w:rsidR="0017725B" w:rsidRDefault="005351C1" w:rsidP="00D11244">
            <w:pPr>
              <w:rPr>
                <w:b/>
                <w:u w:val="single"/>
              </w:rPr>
            </w:pPr>
            <w:r>
              <w:rPr>
                <w:b/>
                <w:u w:val="single"/>
              </w:rPr>
              <w:t xml:space="preserve">CRIMINAL </w:t>
            </w:r>
            <w:r>
              <w:rPr>
                <w:b/>
                <w:u w:val="single"/>
              </w:rPr>
              <w:t>JUSTICE IMPACT</w:t>
            </w:r>
          </w:p>
          <w:p w14:paraId="35C5EACB" w14:textId="77777777" w:rsidR="0017725B" w:rsidRDefault="0017725B" w:rsidP="00D11244">
            <w:pPr>
              <w:rPr>
                <w:b/>
                <w:u w:val="single"/>
              </w:rPr>
            </w:pPr>
          </w:p>
          <w:p w14:paraId="04CD3036" w14:textId="77777777" w:rsidR="006F3E6F" w:rsidRPr="006F3E6F" w:rsidRDefault="005351C1" w:rsidP="00D11244">
            <w:pPr>
              <w:jc w:val="both"/>
            </w:pPr>
            <w:r>
              <w:t>It is the committee's opinion that this bill does not expressly create a criminal offense, increase the punishment for an existing criminal offense or category of offenses, or change the eligibility of a person for community supervision, pa</w:t>
            </w:r>
            <w:r>
              <w:t>role, or mandatory supervision.</w:t>
            </w:r>
          </w:p>
          <w:p w14:paraId="4EBF3F83" w14:textId="77777777" w:rsidR="0017725B" w:rsidRPr="0017725B" w:rsidRDefault="0017725B" w:rsidP="00D11244">
            <w:pPr>
              <w:rPr>
                <w:b/>
                <w:u w:val="single"/>
              </w:rPr>
            </w:pPr>
          </w:p>
        </w:tc>
      </w:tr>
      <w:tr w:rsidR="00762EC4" w14:paraId="6DC396B3" w14:textId="77777777" w:rsidTr="007C3D69">
        <w:tc>
          <w:tcPr>
            <w:tcW w:w="9360" w:type="dxa"/>
          </w:tcPr>
          <w:p w14:paraId="51BD1244" w14:textId="77777777" w:rsidR="008423E4" w:rsidRPr="00A8133F" w:rsidRDefault="005351C1" w:rsidP="00D11244">
            <w:pPr>
              <w:rPr>
                <w:b/>
              </w:rPr>
            </w:pPr>
            <w:r w:rsidRPr="009C1E9A">
              <w:rPr>
                <w:b/>
                <w:u w:val="single"/>
              </w:rPr>
              <w:t>RULEMAKING AUTHORITY</w:t>
            </w:r>
            <w:r>
              <w:rPr>
                <w:b/>
              </w:rPr>
              <w:t xml:space="preserve"> </w:t>
            </w:r>
          </w:p>
          <w:p w14:paraId="5D729F08" w14:textId="77777777" w:rsidR="008423E4" w:rsidRDefault="008423E4" w:rsidP="00D11244"/>
          <w:p w14:paraId="114BD811" w14:textId="2036839C" w:rsidR="006F3E6F" w:rsidRDefault="005351C1" w:rsidP="00D11244">
            <w:pPr>
              <w:pStyle w:val="Header"/>
              <w:tabs>
                <w:tab w:val="clear" w:pos="4320"/>
                <w:tab w:val="clear" w:pos="8640"/>
              </w:tabs>
              <w:jc w:val="both"/>
            </w:pPr>
            <w:r>
              <w:t>It is the committee's opinion that rulemaking authority is expressly granted to the Public Utility Commission of Texas in SECTION 2 of this bill.</w:t>
            </w:r>
          </w:p>
          <w:p w14:paraId="25ACB5B5" w14:textId="77777777" w:rsidR="008423E4" w:rsidRPr="00E21FDC" w:rsidRDefault="008423E4" w:rsidP="00D11244">
            <w:pPr>
              <w:rPr>
                <w:b/>
              </w:rPr>
            </w:pPr>
          </w:p>
        </w:tc>
      </w:tr>
      <w:tr w:rsidR="00762EC4" w14:paraId="2FDC73BE" w14:textId="77777777" w:rsidTr="007C3D69">
        <w:tc>
          <w:tcPr>
            <w:tcW w:w="9360" w:type="dxa"/>
          </w:tcPr>
          <w:p w14:paraId="037948D7" w14:textId="77777777" w:rsidR="008423E4" w:rsidRPr="00A8133F" w:rsidRDefault="005351C1" w:rsidP="00D11244">
            <w:pPr>
              <w:rPr>
                <w:b/>
              </w:rPr>
            </w:pPr>
            <w:r w:rsidRPr="009C1E9A">
              <w:rPr>
                <w:b/>
                <w:u w:val="single"/>
              </w:rPr>
              <w:t>ANALYSIS</w:t>
            </w:r>
            <w:r>
              <w:rPr>
                <w:b/>
              </w:rPr>
              <w:t xml:space="preserve"> </w:t>
            </w:r>
          </w:p>
          <w:p w14:paraId="5EEC24AA" w14:textId="77777777" w:rsidR="008423E4" w:rsidRDefault="008423E4" w:rsidP="00D11244"/>
          <w:p w14:paraId="24476F51" w14:textId="1A6FCE0C" w:rsidR="009C36CD" w:rsidRDefault="005351C1" w:rsidP="00D11244">
            <w:pPr>
              <w:pStyle w:val="Header"/>
              <w:tabs>
                <w:tab w:val="clear" w:pos="4320"/>
                <w:tab w:val="clear" w:pos="8640"/>
              </w:tabs>
              <w:jc w:val="both"/>
            </w:pPr>
            <w:r>
              <w:t>C.S.H.B.</w:t>
            </w:r>
            <w:r w:rsidR="006F3E6F">
              <w:t xml:space="preserve"> 1505 amends the Utilities Code to</w:t>
            </w:r>
            <w:r w:rsidR="003C5273">
              <w:t xml:space="preserve"> set out provisions regulating</w:t>
            </w:r>
            <w:r w:rsidR="00A83547">
              <w:t xml:space="preserve"> the affixture of a pole attachment by a broadband provider to a pole owned and controlled by an electric cooperative. The bill defines, among other terms, "pole attachment" as</w:t>
            </w:r>
            <w:r w:rsidR="003C5273">
              <w:t xml:space="preserve"> </w:t>
            </w:r>
            <w:r w:rsidR="00A83547">
              <w:t>an</w:t>
            </w:r>
            <w:r w:rsidR="00A83547" w:rsidRPr="001F0F14">
              <w:t xml:space="preserve"> </w:t>
            </w:r>
            <w:r w:rsidR="001F0F14" w:rsidRPr="001F0F14">
              <w:t>affixture of cables, strands, wires, and associated equipment used in the provision of a broadband provider's services</w:t>
            </w:r>
            <w:r w:rsidR="00A83547">
              <w:t xml:space="preserve"> attached</w:t>
            </w:r>
            <w:r w:rsidR="001F0F14" w:rsidRPr="001F0F14">
              <w:t xml:space="preserve"> </w:t>
            </w:r>
            <w:r w:rsidR="001F0F14" w:rsidRPr="005E29D2">
              <w:t>to a pole directly</w:t>
            </w:r>
            <w:r w:rsidR="001F0F14" w:rsidRPr="001F0F14">
              <w:t xml:space="preserve"> or indirectly or placed in a right-of-way owned or controlled by an electric cooperative</w:t>
            </w:r>
            <w:r w:rsidR="001F0F14">
              <w:t>.</w:t>
            </w:r>
          </w:p>
          <w:p w14:paraId="4CAA6048" w14:textId="6A16B399" w:rsidR="003C5273" w:rsidRDefault="003C5273" w:rsidP="00D11244">
            <w:pPr>
              <w:pStyle w:val="Header"/>
              <w:tabs>
                <w:tab w:val="clear" w:pos="4320"/>
                <w:tab w:val="clear" w:pos="8640"/>
              </w:tabs>
              <w:jc w:val="both"/>
            </w:pPr>
          </w:p>
          <w:p w14:paraId="03F4E2F5" w14:textId="4E40566F" w:rsidR="003C5273" w:rsidRDefault="005351C1" w:rsidP="00D11244">
            <w:pPr>
              <w:pStyle w:val="Header"/>
              <w:tabs>
                <w:tab w:val="clear" w:pos="4320"/>
                <w:tab w:val="clear" w:pos="8640"/>
              </w:tabs>
              <w:jc w:val="both"/>
              <w:rPr>
                <w:b/>
              </w:rPr>
            </w:pPr>
            <w:r>
              <w:rPr>
                <w:b/>
              </w:rPr>
              <w:t>Pole Access</w:t>
            </w:r>
          </w:p>
          <w:p w14:paraId="5A20F4CA" w14:textId="7858FC76" w:rsidR="003C5273" w:rsidRDefault="003C5273" w:rsidP="00D11244">
            <w:pPr>
              <w:pStyle w:val="Header"/>
              <w:tabs>
                <w:tab w:val="clear" w:pos="4320"/>
                <w:tab w:val="clear" w:pos="8640"/>
              </w:tabs>
              <w:jc w:val="both"/>
              <w:rPr>
                <w:b/>
              </w:rPr>
            </w:pPr>
          </w:p>
          <w:p w14:paraId="0C294017" w14:textId="1540C362" w:rsidR="005A52D3" w:rsidRPr="0012302E" w:rsidRDefault="005351C1" w:rsidP="00D11244">
            <w:pPr>
              <w:pStyle w:val="Header"/>
              <w:jc w:val="both"/>
            </w:pPr>
            <w:r>
              <w:t>C.S.H.B.</w:t>
            </w:r>
            <w:r w:rsidR="00FC5AE7">
              <w:t xml:space="preserve"> 1505</w:t>
            </w:r>
            <w:r w:rsidR="003C5273">
              <w:t xml:space="preserve"> requires a broadband provider to apply for access to a pole owned by an electric cooperative </w:t>
            </w:r>
            <w:r w:rsidR="00311FFC">
              <w:t>before</w:t>
            </w:r>
            <w:r w:rsidR="003C5273">
              <w:t xml:space="preserve"> </w:t>
            </w:r>
            <w:r w:rsidR="003C5273" w:rsidRPr="00295F16">
              <w:t xml:space="preserve">placing </w:t>
            </w:r>
            <w:r w:rsidR="00295F16">
              <w:t>a pole attachment</w:t>
            </w:r>
            <w:r w:rsidR="001F0F14" w:rsidRPr="00295F16">
              <w:t xml:space="preserve"> </w:t>
            </w:r>
            <w:r w:rsidR="00FC5AE7" w:rsidRPr="00295F16">
              <w:t>on</w:t>
            </w:r>
            <w:r w:rsidR="00994881" w:rsidRPr="00295F16">
              <w:t xml:space="preserve"> the pole</w:t>
            </w:r>
            <w:r w:rsidR="00A55409">
              <w:t xml:space="preserve"> and</w:t>
            </w:r>
            <w:r w:rsidR="00AF2C62">
              <w:t xml:space="preserve"> authorizes a</w:t>
            </w:r>
            <w:r w:rsidR="00AF2C62" w:rsidRPr="00AF2C62">
              <w:t xml:space="preserve"> broadband provider </w:t>
            </w:r>
            <w:r w:rsidR="00AF2C62" w:rsidRPr="00FD2D74">
              <w:t>to use a pole attachment</w:t>
            </w:r>
            <w:r w:rsidR="00AF2C62" w:rsidRPr="00682076">
              <w:t xml:space="preserve"> </w:t>
            </w:r>
            <w:r w:rsidR="00AF2C62" w:rsidRPr="00AF2C62">
              <w:t>for any service delivered over the provider's facilities, including cable service.</w:t>
            </w:r>
            <w:r w:rsidR="00A55409">
              <w:t xml:space="preserve"> The bill</w:t>
            </w:r>
            <w:r>
              <w:t xml:space="preserve"> prohibits an electric cooperative from denying access to a pole if a capacity, safety, reliability, or engineering consideration that would supply a basis for denial of access under </w:t>
            </w:r>
            <w:r w:rsidRPr="007E6AA7">
              <w:t>Section 224</w:t>
            </w:r>
            <w:r w:rsidR="007E6AA7" w:rsidRPr="007E6AA7">
              <w:t xml:space="preserve"> </w:t>
            </w:r>
            <w:r w:rsidR="007E6AA7">
              <w:t xml:space="preserve">of the </w:t>
            </w:r>
            <w:r w:rsidR="007E6AA7" w:rsidRPr="00C73CF8">
              <w:t>federal Communications Act of 1934</w:t>
            </w:r>
            <w:r w:rsidR="007E6AA7">
              <w:t xml:space="preserve">, which governs </w:t>
            </w:r>
            <w:r w:rsidR="007E6AA7" w:rsidRPr="0026339E">
              <w:t>pole attachments</w:t>
            </w:r>
            <w:r w:rsidR="0026339E">
              <w:t xml:space="preserve"> for investor-owned utilities</w:t>
            </w:r>
            <w:r w:rsidR="007E6AA7">
              <w:t xml:space="preserve">, </w:t>
            </w:r>
            <w:r>
              <w:t xml:space="preserve">or any rule, regulation, or order issued by the FCC </w:t>
            </w:r>
            <w:r w:rsidRPr="00C73CF8">
              <w:t>thereunder</w:t>
            </w:r>
            <w:r>
              <w:t xml:space="preserve"> may be remedied by rearranging, expanding, replacing, or otherwise safely reengineering the pole or pole attachments </w:t>
            </w:r>
            <w:r>
              <w:t xml:space="preserve">through make-ready activities. </w:t>
            </w:r>
            <w:r w:rsidR="00A55409">
              <w:t>A</w:t>
            </w:r>
            <w:r>
              <w:t xml:space="preserve"> cooperative </w:t>
            </w:r>
            <w:r w:rsidR="00A55409">
              <w:t xml:space="preserve">granting access to its poles </w:t>
            </w:r>
            <w:r>
              <w:t>must rearrange, expand, replace, or otherwise safely reengineer any pole if to do so is reasonably necessary to accommodate a pole attachment and consistent with applicable safety an</w:t>
            </w:r>
            <w:r>
              <w:t>d engineering standards.</w:t>
            </w:r>
          </w:p>
          <w:p w14:paraId="2E15CBE7" w14:textId="5764CBE9" w:rsidR="00AE227B" w:rsidRDefault="00AE227B" w:rsidP="00D11244">
            <w:pPr>
              <w:pStyle w:val="Header"/>
              <w:jc w:val="both"/>
              <w:rPr>
                <w:b/>
              </w:rPr>
            </w:pPr>
          </w:p>
          <w:p w14:paraId="50EF9863" w14:textId="133EBC9C" w:rsidR="00AE227B" w:rsidRDefault="005351C1" w:rsidP="00D11244">
            <w:pPr>
              <w:pStyle w:val="Header"/>
              <w:jc w:val="both"/>
              <w:rPr>
                <w:b/>
              </w:rPr>
            </w:pPr>
            <w:r>
              <w:rPr>
                <w:b/>
              </w:rPr>
              <w:t>Pole Attachment Contracts</w:t>
            </w:r>
          </w:p>
          <w:p w14:paraId="68D66A1C" w14:textId="6D58E23A" w:rsidR="00AE227B" w:rsidRDefault="00AE227B" w:rsidP="00D11244">
            <w:pPr>
              <w:pStyle w:val="Header"/>
              <w:jc w:val="both"/>
              <w:rPr>
                <w:b/>
              </w:rPr>
            </w:pPr>
          </w:p>
          <w:p w14:paraId="64891DB3" w14:textId="09FB8E85" w:rsidR="002E1EB9" w:rsidRDefault="005351C1" w:rsidP="00D11244">
            <w:pPr>
              <w:pStyle w:val="Header"/>
              <w:jc w:val="both"/>
            </w:pPr>
            <w:r>
              <w:t>C.S.H.B. 1505 authorizes a</w:t>
            </w:r>
            <w:r w:rsidRPr="002E1EB9">
              <w:t xml:space="preserve">n electric cooperative that owns a pole </w:t>
            </w:r>
            <w:r>
              <w:t>to</w:t>
            </w:r>
            <w:r w:rsidRPr="002E1EB9">
              <w:t xml:space="preserve"> require a broadband provider that attaches a pole attachment to the pole to enter into a contract for access to the pole</w:t>
            </w:r>
            <w:r>
              <w:t xml:space="preserve">. The terms </w:t>
            </w:r>
            <w:r w:rsidR="00FA2B92">
              <w:t xml:space="preserve">and conditions of the contract </w:t>
            </w:r>
            <w:r>
              <w:t xml:space="preserve">must </w:t>
            </w:r>
            <w:r w:rsidR="00CE6D24">
              <w:t xml:space="preserve">comply with the bill's provisions and </w:t>
            </w:r>
            <w:r>
              <w:t xml:space="preserve">be </w:t>
            </w:r>
            <w:r w:rsidRPr="002E1EB9">
              <w:t>consistent with</w:t>
            </w:r>
            <w:r>
              <w:t xml:space="preserve"> </w:t>
            </w:r>
            <w:r w:rsidRPr="005F3C0B">
              <w:t>Section 224</w:t>
            </w:r>
            <w:r w:rsidR="00EE3E3F">
              <w:t xml:space="preserve"> </w:t>
            </w:r>
            <w:r>
              <w:t>and any rule, regulation, or order issued by the FCC thereunder</w:t>
            </w:r>
            <w:r w:rsidRPr="00C73CF8">
              <w:t xml:space="preserve">, as the </w:t>
            </w:r>
            <w:r w:rsidR="00B47F8C" w:rsidRPr="00C73CF8">
              <w:t>section</w:t>
            </w:r>
            <w:r w:rsidR="00BB335A" w:rsidRPr="00C73CF8">
              <w:t xml:space="preserve">, </w:t>
            </w:r>
            <w:r w:rsidRPr="00C73CF8">
              <w:t>rule, regulation, or order existed on April 1, 2021</w:t>
            </w:r>
            <w:r w:rsidR="00A55409">
              <w:t>, unless</w:t>
            </w:r>
            <w:r>
              <w:t xml:space="preserve"> the terms and conditions address recurring pole rental rates.</w:t>
            </w:r>
          </w:p>
          <w:p w14:paraId="5D7B4589" w14:textId="77777777" w:rsidR="002E1EB9" w:rsidRDefault="002E1EB9" w:rsidP="00D11244">
            <w:pPr>
              <w:pStyle w:val="Header"/>
              <w:jc w:val="both"/>
            </w:pPr>
          </w:p>
          <w:p w14:paraId="1303E229" w14:textId="502A375C" w:rsidR="00651433" w:rsidRDefault="005351C1" w:rsidP="00D11244">
            <w:pPr>
              <w:pStyle w:val="Header"/>
              <w:jc w:val="both"/>
            </w:pPr>
            <w:r>
              <w:t>C.S.H.B.</w:t>
            </w:r>
            <w:r w:rsidR="00BB2DE4">
              <w:t xml:space="preserve"> 1505 requires a</w:t>
            </w:r>
            <w:r w:rsidR="00BB2DE4" w:rsidRPr="00BB2DE4">
              <w:t xml:space="preserve"> broadband provider and an electric cooperative </w:t>
            </w:r>
            <w:r w:rsidR="00BB2DE4">
              <w:t>to</w:t>
            </w:r>
            <w:r>
              <w:t xml:space="preserve"> do the following:</w:t>
            </w:r>
          </w:p>
          <w:p w14:paraId="30A15EE5" w14:textId="77777777" w:rsidR="00651433" w:rsidRDefault="005351C1" w:rsidP="00D11244">
            <w:pPr>
              <w:pStyle w:val="Header"/>
              <w:numPr>
                <w:ilvl w:val="0"/>
                <w:numId w:val="3"/>
              </w:numPr>
              <w:jc w:val="both"/>
            </w:pPr>
            <w:r w:rsidRPr="00BB2DE4">
              <w:t>establish the rates, terms, and conditions for pole attachments by a written pole attachment contra</w:t>
            </w:r>
            <w:r w:rsidRPr="00BB2DE4">
              <w:t>ct executed by both parties</w:t>
            </w:r>
            <w:r>
              <w:t>; and</w:t>
            </w:r>
          </w:p>
          <w:p w14:paraId="3E566269" w14:textId="6EC3A081" w:rsidR="00651433" w:rsidRDefault="005351C1" w:rsidP="00D11244">
            <w:pPr>
              <w:pStyle w:val="Header"/>
              <w:numPr>
                <w:ilvl w:val="0"/>
                <w:numId w:val="3"/>
              </w:numPr>
              <w:jc w:val="both"/>
            </w:pPr>
            <w:r w:rsidRPr="00651433">
              <w:t xml:space="preserve">negotiate </w:t>
            </w:r>
            <w:r>
              <w:t>the</w:t>
            </w:r>
            <w:r w:rsidRPr="00651433">
              <w:t xml:space="preserve"> contract and any amendment, modification, o</w:t>
            </w:r>
            <w:r>
              <w:t>r renewal thereof in good faith</w:t>
            </w:r>
            <w:r w:rsidR="00BB2DE4" w:rsidRPr="00BB2DE4">
              <w:t xml:space="preserve">. </w:t>
            </w:r>
          </w:p>
          <w:p w14:paraId="44E35909" w14:textId="7E9AAB5F" w:rsidR="00A55409" w:rsidRDefault="005351C1" w:rsidP="00D11244">
            <w:pPr>
              <w:jc w:val="both"/>
            </w:pPr>
            <w:r w:rsidRPr="00BB2DE4">
              <w:t>The</w:t>
            </w:r>
            <w:r>
              <w:t xml:space="preserve"> bill requires </w:t>
            </w:r>
            <w:r w:rsidR="00651433">
              <w:t>the</w:t>
            </w:r>
            <w:r w:rsidRPr="00BB2DE4">
              <w:t xml:space="preserve"> </w:t>
            </w:r>
            <w:r w:rsidRPr="00A23358">
              <w:t>rates</w:t>
            </w:r>
            <w:r w:rsidRPr="00BB2DE4">
              <w:t xml:space="preserve"> </w:t>
            </w:r>
            <w:r>
              <w:t>to</w:t>
            </w:r>
            <w:r w:rsidRPr="00BB2DE4">
              <w:t xml:space="preserve"> be just, re</w:t>
            </w:r>
            <w:r>
              <w:t xml:space="preserve">asonable, and nondiscriminatory and sets </w:t>
            </w:r>
            <w:r w:rsidRPr="004F5524">
              <w:t xml:space="preserve">out </w:t>
            </w:r>
            <w:r w:rsidR="004F5524">
              <w:t>certain factors that must be considered in determining</w:t>
            </w:r>
            <w:r w:rsidRPr="004F5524">
              <w:t xml:space="preserve"> whether they are just and reasonable</w:t>
            </w:r>
            <w:r>
              <w:t>.</w:t>
            </w:r>
            <w:r w:rsidR="00651433">
              <w:t xml:space="preserve"> The bill requires a</w:t>
            </w:r>
            <w:r w:rsidR="00651433" w:rsidRPr="00651433">
              <w:t xml:space="preserve"> request to negotiate a </w:t>
            </w:r>
            <w:r w:rsidR="002C37A7">
              <w:t xml:space="preserve">new </w:t>
            </w:r>
            <w:r w:rsidR="00651433" w:rsidRPr="00651433">
              <w:t xml:space="preserve">contract or to amend, modify, or renew a contract </w:t>
            </w:r>
            <w:r w:rsidR="00651433">
              <w:t>to</w:t>
            </w:r>
            <w:r w:rsidR="00651433" w:rsidRPr="00651433">
              <w:t xml:space="preserve"> be made in writing.</w:t>
            </w:r>
            <w:r w:rsidR="00425846">
              <w:t xml:space="preserve"> </w:t>
            </w:r>
          </w:p>
          <w:p w14:paraId="447C0FDF" w14:textId="77777777" w:rsidR="00A55409" w:rsidRDefault="00A55409" w:rsidP="00D11244">
            <w:pPr>
              <w:jc w:val="both"/>
            </w:pPr>
          </w:p>
          <w:p w14:paraId="2DAE4317" w14:textId="53E93B04" w:rsidR="00651433" w:rsidRPr="00BB2DE4" w:rsidRDefault="00A55409" w:rsidP="00D11244">
            <w:pPr>
              <w:jc w:val="both"/>
            </w:pPr>
            <w:r>
              <w:t>C.S.H.B. 1505</w:t>
            </w:r>
            <w:r w:rsidR="00425846">
              <w:t xml:space="preserve"> </w:t>
            </w:r>
            <w:r w:rsidR="005351C1">
              <w:t xml:space="preserve">provides for the holdover of an </w:t>
            </w:r>
            <w:r w:rsidR="005351C1" w:rsidRPr="009B43AB">
              <w:t>expiring</w:t>
            </w:r>
            <w:r w:rsidR="005351C1">
              <w:t xml:space="preserve"> contract's rates, terms, and </w:t>
            </w:r>
            <w:r w:rsidR="005351C1">
              <w:t>conditions</w:t>
            </w:r>
            <w:r w:rsidR="00EC04CF">
              <w:t xml:space="preserve">, </w:t>
            </w:r>
            <w:r w:rsidR="00FD2D74" w:rsidRPr="0069390B">
              <w:t>as well as the</w:t>
            </w:r>
            <w:r w:rsidR="00EC04CF" w:rsidRPr="0069390B">
              <w:t xml:space="preserve"> terms and conditions of the electric cooperative's application and permitting processes</w:t>
            </w:r>
            <w:r w:rsidR="00EC04CF">
              <w:t>,</w:t>
            </w:r>
            <w:r w:rsidR="005351C1">
              <w:t xml:space="preserve"> for a certain period after expiration to accommodate ongoing </w:t>
            </w:r>
            <w:r w:rsidR="00425846">
              <w:t xml:space="preserve">negotiations </w:t>
            </w:r>
            <w:r w:rsidR="005351C1">
              <w:t>for a new contract</w:t>
            </w:r>
            <w:r w:rsidR="0069390B">
              <w:t xml:space="preserve">. The bill </w:t>
            </w:r>
            <w:r w:rsidR="005351C1">
              <w:t>establishes</w:t>
            </w:r>
            <w:r w:rsidR="00425846">
              <w:t xml:space="preserve"> a mediation process</w:t>
            </w:r>
            <w:r w:rsidR="007934F3">
              <w:t>, including location and cost-sharing requirements,</w:t>
            </w:r>
            <w:r w:rsidR="00425846">
              <w:t xml:space="preserve"> for </w:t>
            </w:r>
            <w:r w:rsidR="005351C1">
              <w:t>use if</w:t>
            </w:r>
            <w:r w:rsidR="00425846">
              <w:t xml:space="preserve"> </w:t>
            </w:r>
            <w:r w:rsidR="005351C1">
              <w:t>the</w:t>
            </w:r>
            <w:r w:rsidR="00425846" w:rsidRPr="00425846">
              <w:t xml:space="preserve"> provider and cooperative are unable to agree to a new </w:t>
            </w:r>
            <w:r w:rsidR="005351C1">
              <w:t xml:space="preserve">contract after the expiration </w:t>
            </w:r>
            <w:r w:rsidR="005351C1" w:rsidRPr="00121E4B">
              <w:t>of that period</w:t>
            </w:r>
            <w:r w:rsidR="00121E4B">
              <w:t xml:space="preserve"> and unable to agree to an extension</w:t>
            </w:r>
            <w:r w:rsidR="005351C1">
              <w:t xml:space="preserve">. </w:t>
            </w:r>
            <w:r w:rsidR="005351C1" w:rsidRPr="00D80190">
              <w:t>If the mediation process does</w:t>
            </w:r>
            <w:r w:rsidR="005351C1">
              <w:t xml:space="preserve"> not resolve the disagreement</w:t>
            </w:r>
            <w:r w:rsidR="005351C1" w:rsidRPr="00D80190">
              <w:t xml:space="preserve">, or if a dispute arises under the terms of an existing agreement </w:t>
            </w:r>
            <w:r w:rsidR="005351C1" w:rsidRPr="00E9701D">
              <w:t>or the bill's requirements</w:t>
            </w:r>
            <w:r w:rsidR="005351C1" w:rsidRPr="00D80190">
              <w:t>, the provider or cooperative may file suit in a district court to reso</w:t>
            </w:r>
            <w:r w:rsidR="005351C1">
              <w:t>lve the disagreement or dispute</w:t>
            </w:r>
            <w:r w:rsidR="005351C1" w:rsidRPr="00D80190">
              <w:t>.</w:t>
            </w:r>
            <w:r w:rsidR="001F5EB5">
              <w:t xml:space="preserve"> </w:t>
            </w:r>
            <w:r w:rsidR="001F5EB5" w:rsidRPr="00121E4B">
              <w:t xml:space="preserve">The </w:t>
            </w:r>
            <w:r w:rsidR="008E44E2">
              <w:t>rates, terms, and conditions</w:t>
            </w:r>
            <w:r w:rsidR="001F5EB5" w:rsidRPr="00121E4B">
              <w:t xml:space="preserve"> </w:t>
            </w:r>
            <w:r w:rsidR="007F7FBC" w:rsidRPr="00121E4B">
              <w:t xml:space="preserve">continue to </w:t>
            </w:r>
            <w:r w:rsidR="001F5EB5" w:rsidRPr="00121E4B">
              <w:t xml:space="preserve">remain in force during the </w:t>
            </w:r>
            <w:r w:rsidR="007934F3">
              <w:t xml:space="preserve">negotiation period, </w:t>
            </w:r>
            <w:r w:rsidR="001F5EB5" w:rsidRPr="00121E4B">
              <w:t>mediation period</w:t>
            </w:r>
            <w:r w:rsidR="007934F3">
              <w:t>,</w:t>
            </w:r>
            <w:r w:rsidR="001F5EB5" w:rsidRPr="00121E4B">
              <w:t xml:space="preserve"> and pending final disposition of any litigation</w:t>
            </w:r>
            <w:r w:rsidR="001F5EB5">
              <w:t>.</w:t>
            </w:r>
            <w:r w:rsidR="0030356A">
              <w:t xml:space="preserve"> </w:t>
            </w:r>
          </w:p>
          <w:p w14:paraId="282D57B1" w14:textId="3B416DBB" w:rsidR="00AE227B" w:rsidRDefault="00AE227B" w:rsidP="00D11244">
            <w:pPr>
              <w:pStyle w:val="Header"/>
              <w:jc w:val="both"/>
              <w:rPr>
                <w:b/>
              </w:rPr>
            </w:pPr>
          </w:p>
          <w:p w14:paraId="5FADB71B" w14:textId="3A34C080" w:rsidR="005100EB" w:rsidRDefault="005351C1" w:rsidP="00D11244">
            <w:pPr>
              <w:pStyle w:val="Header"/>
              <w:jc w:val="both"/>
              <w:rPr>
                <w:b/>
              </w:rPr>
            </w:pPr>
            <w:r>
              <w:rPr>
                <w:b/>
              </w:rPr>
              <w:t>Pole Replacement</w:t>
            </w:r>
            <w:r w:rsidR="00117FDB">
              <w:rPr>
                <w:b/>
              </w:rPr>
              <w:t xml:space="preserve"> Costs</w:t>
            </w:r>
          </w:p>
          <w:p w14:paraId="67971AD5" w14:textId="0471170C" w:rsidR="005100EB" w:rsidRDefault="005100EB" w:rsidP="00D11244">
            <w:pPr>
              <w:pStyle w:val="Header"/>
              <w:jc w:val="both"/>
              <w:rPr>
                <w:b/>
              </w:rPr>
            </w:pPr>
          </w:p>
          <w:p w14:paraId="476E4E59" w14:textId="44F4F343" w:rsidR="00117FDB" w:rsidRDefault="005351C1" w:rsidP="00D11244">
            <w:pPr>
              <w:pStyle w:val="Header"/>
              <w:jc w:val="both"/>
            </w:pPr>
            <w:r w:rsidRPr="00117FDB">
              <w:t xml:space="preserve">C.S.H.B. 1505 requires an electric cooperative that replaces a pole </w:t>
            </w:r>
            <w:r w:rsidRPr="00C73CF8">
              <w:t xml:space="preserve">under </w:t>
            </w:r>
            <w:r w:rsidR="00751F81">
              <w:t xml:space="preserve">the </w:t>
            </w:r>
            <w:r w:rsidR="00D2269E">
              <w:t>bill's provision</w:t>
            </w:r>
            <w:r>
              <w:t xml:space="preserve"> </w:t>
            </w:r>
            <w:r w:rsidRPr="00117FDB">
              <w:t>to assess charges for the replacemen</w:t>
            </w:r>
            <w:r w:rsidRPr="00117FDB">
              <w:t xml:space="preserve">t from a broadband provider consistent </w:t>
            </w:r>
            <w:r w:rsidRPr="005F3C0B">
              <w:t>with Section 224,</w:t>
            </w:r>
            <w:r w:rsidRPr="00117FDB">
              <w:t xml:space="preserve"> as that s</w:t>
            </w:r>
            <w:r w:rsidR="00BB335A">
              <w:t>ection existed on April 1, 2021</w:t>
            </w:r>
            <w:r w:rsidR="009046C5">
              <w:t>,</w:t>
            </w:r>
            <w:r w:rsidRPr="00117FDB">
              <w:t xml:space="preserve"> and any </w:t>
            </w:r>
            <w:r w:rsidR="00BB335A">
              <w:t>applicable</w:t>
            </w:r>
            <w:r w:rsidR="0026339E">
              <w:t xml:space="preserve"> FCC</w:t>
            </w:r>
            <w:r w:rsidR="00BB335A">
              <w:t xml:space="preserve"> </w:t>
            </w:r>
            <w:r w:rsidRPr="00117FDB">
              <w:t>rules, regulations, or orders</w:t>
            </w:r>
            <w:r w:rsidR="0026339E">
              <w:t xml:space="preserve"> in existence on that date</w:t>
            </w:r>
            <w:r w:rsidRPr="0026339E">
              <w:t>.</w:t>
            </w:r>
          </w:p>
          <w:p w14:paraId="0F4170A8" w14:textId="77777777" w:rsidR="00117FDB" w:rsidRDefault="00117FDB" w:rsidP="00D11244">
            <w:pPr>
              <w:pStyle w:val="Header"/>
              <w:jc w:val="both"/>
            </w:pPr>
          </w:p>
          <w:p w14:paraId="018DCACE" w14:textId="56810851" w:rsidR="005100EB" w:rsidRDefault="005351C1" w:rsidP="00D11244">
            <w:pPr>
              <w:pStyle w:val="Header"/>
              <w:jc w:val="both"/>
            </w:pPr>
            <w:r>
              <w:t xml:space="preserve">C.S.H.B. 1505 </w:t>
            </w:r>
            <w:r w:rsidR="00117FDB">
              <w:t xml:space="preserve">requires the Public Utility Commission of Texas (PUC) to adopt and enforce rules regarding the compensation that an electric cooperative may require from a broadband provider to replace a pole if </w:t>
            </w:r>
            <w:r w:rsidR="00117FDB" w:rsidRPr="005F3C0B">
              <w:t>Section 224,</w:t>
            </w:r>
            <w:r w:rsidR="00117FDB">
              <w:t xml:space="preserve"> </w:t>
            </w:r>
            <w:r w:rsidR="00117FDB" w:rsidRPr="003E0A28">
              <w:t>as that section existed on April 1, 2021</w:t>
            </w:r>
            <w:r w:rsidR="00117FDB">
              <w:t>, is amended in a manner that pertains to the charges that may be assessed by a pole owner for a pole replacement or</w:t>
            </w:r>
            <w:r w:rsidR="00E4498F">
              <w:t xml:space="preserve"> if </w:t>
            </w:r>
            <w:r w:rsidR="00117FDB" w:rsidRPr="003E0A28">
              <w:t>a</w:t>
            </w:r>
            <w:r w:rsidR="00766CB7" w:rsidRPr="003E0A28">
              <w:t>n applicable</w:t>
            </w:r>
            <w:r w:rsidR="0026339E">
              <w:t xml:space="preserve"> FCC</w:t>
            </w:r>
            <w:r w:rsidR="00117FDB">
              <w:t xml:space="preserve"> rule, regulation, or order is repealed, amended, or replaced after </w:t>
            </w:r>
            <w:r w:rsidR="00BB335A">
              <w:t>that date</w:t>
            </w:r>
            <w:r w:rsidR="00117FDB">
              <w:t>. The PUC must adopt these rules not later than the 180th day after the date that an amendment, repeal, or replacement takes effect. The</w:t>
            </w:r>
            <w:r w:rsidR="00766CB7">
              <w:t xml:space="preserve"> bill requires the</w:t>
            </w:r>
            <w:r w:rsidR="00117FDB">
              <w:t xml:space="preserve"> rules </w:t>
            </w:r>
            <w:r w:rsidR="00766CB7">
              <w:t>to</w:t>
            </w:r>
            <w:r w:rsidR="00117FDB">
              <w:t xml:space="preserve"> be just, reasonable, and nondiscriminatory and</w:t>
            </w:r>
            <w:r w:rsidR="00766CB7">
              <w:t xml:space="preserve"> </w:t>
            </w:r>
            <w:r w:rsidR="00766CB7" w:rsidRPr="00766CB7">
              <w:t xml:space="preserve">sets out certain factors </w:t>
            </w:r>
            <w:r w:rsidR="00766CB7">
              <w:t>the PUC</w:t>
            </w:r>
            <w:r w:rsidR="00766CB7" w:rsidRPr="00766CB7">
              <w:t xml:space="preserve"> must </w:t>
            </w:r>
            <w:r w:rsidR="00766CB7">
              <w:t>consider</w:t>
            </w:r>
            <w:r w:rsidR="00766CB7" w:rsidRPr="00766CB7">
              <w:t xml:space="preserve"> </w:t>
            </w:r>
            <w:r w:rsidR="00117FDB">
              <w:t>in adopting the rules</w:t>
            </w:r>
            <w:r w:rsidR="00766CB7">
              <w:t>.</w:t>
            </w:r>
          </w:p>
          <w:p w14:paraId="41D136D7" w14:textId="0E1013EE" w:rsidR="00A871A7" w:rsidRDefault="00A871A7" w:rsidP="00D11244">
            <w:pPr>
              <w:pStyle w:val="Header"/>
              <w:jc w:val="both"/>
            </w:pPr>
          </w:p>
          <w:p w14:paraId="19D939A0" w14:textId="29FB32C5" w:rsidR="00A871A7" w:rsidRDefault="005351C1" w:rsidP="00D11244">
            <w:pPr>
              <w:pStyle w:val="Header"/>
              <w:jc w:val="both"/>
              <w:rPr>
                <w:b/>
              </w:rPr>
            </w:pPr>
            <w:r>
              <w:rPr>
                <w:b/>
              </w:rPr>
              <w:t>Transfer of Attachments</w:t>
            </w:r>
          </w:p>
          <w:p w14:paraId="24D78343" w14:textId="55E7B3AC" w:rsidR="00A871A7" w:rsidRDefault="00A871A7" w:rsidP="00D11244">
            <w:pPr>
              <w:pStyle w:val="Header"/>
              <w:jc w:val="both"/>
              <w:rPr>
                <w:b/>
              </w:rPr>
            </w:pPr>
          </w:p>
          <w:p w14:paraId="095405E0" w14:textId="2F28F12E" w:rsidR="00A871A7" w:rsidRDefault="005351C1" w:rsidP="00D11244">
            <w:pPr>
              <w:pStyle w:val="Header"/>
              <w:jc w:val="both"/>
            </w:pPr>
            <w:r>
              <w:t>C.S.H.B. 1505 requires an electric cooperative planning t</w:t>
            </w:r>
            <w:r>
              <w:t>o install</w:t>
            </w:r>
            <w:r w:rsidRPr="00A871A7">
              <w:t xml:space="preserve"> a new pole to replace an existing pole due to the rerouting, maintenance, or upgrading of the electric distribution system</w:t>
            </w:r>
            <w:r>
              <w:t xml:space="preserve"> to provide notice of that replacement to each broadband provider with a pole attachment on the existing pole </w:t>
            </w:r>
            <w:r w:rsidRPr="00FD2D74">
              <w:t>before install</w:t>
            </w:r>
            <w:r w:rsidRPr="00FD2D74">
              <w:t>ation</w:t>
            </w:r>
            <w:r>
              <w:t xml:space="preserve">. The notice must specify a date by which the provider must remove the pole attachment from the existing pole and transfer the attachment to the new pole. If the provider does not transfer </w:t>
            </w:r>
            <w:r w:rsidR="00D20C5B">
              <w:t>the</w:t>
            </w:r>
            <w:r w:rsidRPr="00D20C5B">
              <w:t xml:space="preserve"> attachment</w:t>
            </w:r>
            <w:r>
              <w:t xml:space="preserve"> to the new pole before the 31st day after the d</w:t>
            </w:r>
            <w:r>
              <w:t>ate specified in the notice, the cooperative may transfer the attachment to the new pole at the provider's expense, including the cost for the cooperative to return to the site.</w:t>
            </w:r>
          </w:p>
          <w:p w14:paraId="584401A3" w14:textId="77777777" w:rsidR="00A871A7" w:rsidRDefault="00A871A7" w:rsidP="00D11244">
            <w:pPr>
              <w:pStyle w:val="Header"/>
              <w:jc w:val="both"/>
            </w:pPr>
          </w:p>
          <w:p w14:paraId="34E4A228" w14:textId="41C3B613" w:rsidR="00A871A7" w:rsidRPr="006B4DE9" w:rsidRDefault="005351C1" w:rsidP="00D11244">
            <w:pPr>
              <w:pStyle w:val="Header"/>
              <w:jc w:val="both"/>
            </w:pPr>
            <w:r>
              <w:t xml:space="preserve">C.S.H.B. 1505 requires </w:t>
            </w:r>
            <w:r w:rsidR="00766CB7">
              <w:t>a</w:t>
            </w:r>
            <w:r>
              <w:t xml:space="preserve"> broadband provider to indemnify, defend, and hold ha</w:t>
            </w:r>
            <w:r>
              <w:t xml:space="preserve">rmless </w:t>
            </w:r>
            <w:r w:rsidR="00766CB7">
              <w:t>an</w:t>
            </w:r>
            <w:r>
              <w:t xml:space="preserve"> electric cooperative and the cooperative's members, directors, officers, agents, and employees from and against all liability for the removal and transfer of a pole attachment, except for personal injury or property damage arising from the </w:t>
            </w:r>
            <w:r w:rsidR="006A2409">
              <w:t xml:space="preserve">cooperative's </w:t>
            </w:r>
            <w:r>
              <w:t>gross negligence or wilful misconduct during the removal and transfer process.</w:t>
            </w:r>
          </w:p>
          <w:p w14:paraId="705334BA" w14:textId="685B80F3" w:rsidR="00A871A7" w:rsidRDefault="00A871A7" w:rsidP="00D11244">
            <w:pPr>
              <w:pStyle w:val="Header"/>
              <w:jc w:val="both"/>
              <w:rPr>
                <w:b/>
              </w:rPr>
            </w:pPr>
          </w:p>
          <w:p w14:paraId="196EE5FD" w14:textId="33E63E11" w:rsidR="00A871A7" w:rsidRDefault="005351C1" w:rsidP="00D11244">
            <w:pPr>
              <w:pStyle w:val="Header"/>
              <w:jc w:val="both"/>
              <w:rPr>
                <w:b/>
              </w:rPr>
            </w:pPr>
            <w:r>
              <w:rPr>
                <w:b/>
              </w:rPr>
              <w:t>Removal of Abandoned Pole Attachments</w:t>
            </w:r>
          </w:p>
          <w:p w14:paraId="22E7DC0F" w14:textId="53A9F791" w:rsidR="00A871A7" w:rsidRDefault="00A871A7" w:rsidP="00D11244">
            <w:pPr>
              <w:pStyle w:val="Header"/>
              <w:jc w:val="both"/>
              <w:rPr>
                <w:b/>
              </w:rPr>
            </w:pPr>
          </w:p>
          <w:p w14:paraId="6FB5C40F" w14:textId="14634514" w:rsidR="00584303" w:rsidRDefault="005351C1" w:rsidP="00D11244">
            <w:pPr>
              <w:pStyle w:val="Header"/>
              <w:jc w:val="both"/>
            </w:pPr>
            <w:r>
              <w:t>C.S.H.B. 1505 requires a broadband provider that receives a written request from an electric cooperative to remove an abandoned p</w:t>
            </w:r>
            <w:r>
              <w:t>ole attachment owned by the provider from a pole owned by the cooperative to remove the attachment not later than the 60th day after the date the provider receives the request. Before that deadline, the provider</w:t>
            </w:r>
            <w:r w:rsidR="007934F3">
              <w:t xml:space="preserve">, </w:t>
            </w:r>
            <w:r w:rsidR="007934F3" w:rsidRPr="00D20C5B">
              <w:t>in writing,</w:t>
            </w:r>
            <w:r>
              <w:t xml:space="preserve"> may request</w:t>
            </w:r>
            <w:r w:rsidR="00A35002">
              <w:t xml:space="preserve"> </w:t>
            </w:r>
            <w:r>
              <w:t>and the cooperative</w:t>
            </w:r>
            <w:r>
              <w:t xml:space="preserve"> may grant, a reasonable extension of that deadline. If the provider does not remove </w:t>
            </w:r>
            <w:r w:rsidR="00BE1C8A">
              <w:t>the</w:t>
            </w:r>
            <w:r>
              <w:t xml:space="preserve"> pole attachment </w:t>
            </w:r>
            <w:r w:rsidRPr="00A35002">
              <w:t>by the applicable</w:t>
            </w:r>
            <w:r w:rsidR="00A35002">
              <w:t xml:space="preserve"> deadline</w:t>
            </w:r>
            <w:r>
              <w:t xml:space="preserve">, the cooperative may remove, use, sell, or dispose of the pole attachment at the provider's expense. </w:t>
            </w:r>
          </w:p>
          <w:p w14:paraId="3F41D387" w14:textId="77777777" w:rsidR="00584303" w:rsidRDefault="00584303" w:rsidP="00D11244">
            <w:pPr>
              <w:pStyle w:val="Header"/>
              <w:jc w:val="both"/>
            </w:pPr>
          </w:p>
          <w:p w14:paraId="3A8B5582" w14:textId="50810908" w:rsidR="00A871A7" w:rsidRPr="006B4DE9" w:rsidRDefault="005351C1" w:rsidP="00D11244">
            <w:pPr>
              <w:pStyle w:val="Header"/>
              <w:jc w:val="both"/>
            </w:pPr>
            <w:r>
              <w:t>C.S.H.B. 1505 authorizes an electric cooperative to require that a broadband provider post a security instrument in an amount reasonably sufficient to cover the potential cost to the cooperative of removal and disposal of abandoned pole attachments. The bi</w:t>
            </w:r>
            <w:r>
              <w:t>ll requires a provider to indemnify, defend, and hold harmless a cooperative and the cooperative's members, directors, officers, agents, and employees from and against all liability for the removal, use, sale, or disposal of abandoned pole attachments, exc</w:t>
            </w:r>
            <w:r>
              <w:t xml:space="preserve">ept for personal injury or property damage arising from the </w:t>
            </w:r>
            <w:r w:rsidR="006A2409">
              <w:t xml:space="preserve">cooperative's </w:t>
            </w:r>
            <w:r>
              <w:t>gross negligence or wilful misconduct during the removal and disposal process.</w:t>
            </w:r>
          </w:p>
          <w:p w14:paraId="09F31C82" w14:textId="55A4CE9F" w:rsidR="00A871A7" w:rsidRDefault="00A871A7" w:rsidP="00D11244">
            <w:pPr>
              <w:pStyle w:val="Header"/>
              <w:jc w:val="both"/>
              <w:rPr>
                <w:b/>
              </w:rPr>
            </w:pPr>
          </w:p>
          <w:p w14:paraId="2E9789D2" w14:textId="385B18E3" w:rsidR="00A871A7" w:rsidRDefault="005351C1" w:rsidP="00D11244">
            <w:pPr>
              <w:pStyle w:val="Header"/>
              <w:jc w:val="both"/>
              <w:rPr>
                <w:b/>
              </w:rPr>
            </w:pPr>
            <w:r>
              <w:rPr>
                <w:b/>
              </w:rPr>
              <w:t>Rights-of-Way and Easements</w:t>
            </w:r>
          </w:p>
          <w:p w14:paraId="06A51875" w14:textId="536E4A83" w:rsidR="00584303" w:rsidRDefault="00584303" w:rsidP="00D11244">
            <w:pPr>
              <w:pStyle w:val="Header"/>
              <w:jc w:val="both"/>
              <w:rPr>
                <w:b/>
              </w:rPr>
            </w:pPr>
          </w:p>
          <w:p w14:paraId="06BE1E8B" w14:textId="5A91EC31" w:rsidR="00584303" w:rsidRDefault="005351C1" w:rsidP="00D11244">
            <w:pPr>
              <w:pStyle w:val="Header"/>
              <w:jc w:val="both"/>
            </w:pPr>
            <w:r>
              <w:t>C.S.H.B. 1505 establishes the following:</w:t>
            </w:r>
          </w:p>
          <w:p w14:paraId="76E4CB89" w14:textId="77777777" w:rsidR="00584303" w:rsidRDefault="005351C1" w:rsidP="00D11244">
            <w:pPr>
              <w:pStyle w:val="Header"/>
              <w:numPr>
                <w:ilvl w:val="0"/>
                <w:numId w:val="8"/>
              </w:numPr>
              <w:jc w:val="both"/>
            </w:pPr>
            <w:r>
              <w:t xml:space="preserve">a broadband provider is </w:t>
            </w:r>
            <w:r>
              <w:t>responsible for obtaining all rights-of-way and easements necessary for the installation, operation, and maintenance of the provider's pole attachments;</w:t>
            </w:r>
          </w:p>
          <w:p w14:paraId="6B248AC0" w14:textId="13EC1C7C" w:rsidR="00584303" w:rsidRDefault="005351C1" w:rsidP="00D11244">
            <w:pPr>
              <w:pStyle w:val="Header"/>
              <w:numPr>
                <w:ilvl w:val="0"/>
                <w:numId w:val="8"/>
              </w:numPr>
              <w:jc w:val="both"/>
            </w:pPr>
            <w:r>
              <w:t>an electric cooperative is not required to obtain or expand a right-of-way or easement to accommodate a</w:t>
            </w:r>
            <w:r>
              <w:t xml:space="preserve"> </w:t>
            </w:r>
            <w:r w:rsidR="006A2409">
              <w:t xml:space="preserve">requested </w:t>
            </w:r>
            <w:r>
              <w:t>pole attachment; and</w:t>
            </w:r>
          </w:p>
          <w:p w14:paraId="19FC969C" w14:textId="5D7FD675" w:rsidR="00584303" w:rsidRDefault="005351C1" w:rsidP="00D11244">
            <w:pPr>
              <w:pStyle w:val="Header"/>
              <w:numPr>
                <w:ilvl w:val="0"/>
                <w:numId w:val="8"/>
              </w:numPr>
              <w:jc w:val="both"/>
            </w:pPr>
            <w:r>
              <w:t>a</w:t>
            </w:r>
            <w:r w:rsidR="00E62530">
              <w:t xml:space="preserve"> </w:t>
            </w:r>
            <w:r>
              <w:t>cooperative is not liable if a provider is prevented from placing or maintaining a pole attachment because the provider did not obtain a necessary right-of-way or easement.</w:t>
            </w:r>
          </w:p>
          <w:p w14:paraId="492D5C74" w14:textId="43B579B3" w:rsidR="00584303" w:rsidRPr="00584303" w:rsidRDefault="005351C1" w:rsidP="00D11244">
            <w:pPr>
              <w:pStyle w:val="Header"/>
              <w:jc w:val="both"/>
            </w:pPr>
            <w:r>
              <w:t>The bill requires a provider to indemnify, defend</w:t>
            </w:r>
            <w:r>
              <w:t>, and hold harmless a cooperative and the cooperative's members, directors, officers, agents, and employees from and against any liability resulting from the provider's failure to obtain a necessary right-of-way or easement for a pole attachment.</w:t>
            </w:r>
          </w:p>
          <w:p w14:paraId="4CEDABC8" w14:textId="77777777" w:rsidR="00117FDB" w:rsidRDefault="00117FDB" w:rsidP="00D11244">
            <w:pPr>
              <w:pStyle w:val="Header"/>
              <w:jc w:val="both"/>
            </w:pPr>
          </w:p>
          <w:p w14:paraId="581B746D" w14:textId="4BED5E98" w:rsidR="00AE227B" w:rsidRDefault="005351C1" w:rsidP="00D11244">
            <w:pPr>
              <w:pStyle w:val="Header"/>
              <w:jc w:val="both"/>
              <w:rPr>
                <w:b/>
              </w:rPr>
            </w:pPr>
            <w:r>
              <w:rPr>
                <w:b/>
              </w:rPr>
              <w:t xml:space="preserve">General </w:t>
            </w:r>
            <w:r>
              <w:rPr>
                <w:b/>
              </w:rPr>
              <w:t>Provisions</w:t>
            </w:r>
          </w:p>
          <w:p w14:paraId="2087D344" w14:textId="1FD8A9D0" w:rsidR="00AE227B" w:rsidRDefault="00AE227B" w:rsidP="00D11244">
            <w:pPr>
              <w:pStyle w:val="Header"/>
              <w:jc w:val="both"/>
              <w:rPr>
                <w:b/>
              </w:rPr>
            </w:pPr>
          </w:p>
          <w:p w14:paraId="56353507" w14:textId="3BAC8AAF" w:rsidR="00015367" w:rsidRPr="00015367" w:rsidRDefault="005351C1" w:rsidP="00D11244">
            <w:pPr>
              <w:pStyle w:val="Header"/>
              <w:jc w:val="both"/>
            </w:pPr>
            <w:r>
              <w:t>C.S.H.B.</w:t>
            </w:r>
            <w:r w:rsidR="00AE227B">
              <w:t xml:space="preserve"> 1505 sets out certain minimum download and upload speeds for Internet service to be considered broadband service</w:t>
            </w:r>
            <w:r w:rsidR="008F3217">
              <w:t xml:space="preserve"> for purposes of the bill's provisions</w:t>
            </w:r>
            <w:r w:rsidR="00AE227B" w:rsidRPr="00F67DBB">
              <w:t xml:space="preserve">. </w:t>
            </w:r>
            <w:r w:rsidR="00AE227B" w:rsidRPr="00FD15A4">
              <w:t>The bill provides for the construction</w:t>
            </w:r>
            <w:r w:rsidR="00AE227B" w:rsidRPr="00F67DBB">
              <w:t xml:space="preserve"> of its provisions</w:t>
            </w:r>
            <w:r w:rsidR="00F9516F">
              <w:t xml:space="preserve"> with respect to the abrogation or right or obligation of a party to a pole attachment contract entered into before September 1, 2021,</w:t>
            </w:r>
            <w:r w:rsidR="00AE227B" w:rsidRPr="00F67DBB">
              <w:t xml:space="preserve"> and the construction of certain technical terms and phrases</w:t>
            </w:r>
            <w:r w:rsidR="00B5470C" w:rsidRPr="00F67DBB">
              <w:t xml:space="preserve"> used therein</w:t>
            </w:r>
            <w:r w:rsidR="00AE227B" w:rsidRPr="00F67DBB">
              <w:t>.</w:t>
            </w:r>
            <w:r w:rsidR="00AE227B">
              <w:t xml:space="preserve"> The bill establishes that its provisions neither constitute state </w:t>
            </w:r>
            <w:r w:rsidR="00AE227B" w:rsidRPr="007F7FBC">
              <w:t>certification</w:t>
            </w:r>
            <w:r w:rsidR="00AE227B">
              <w:t xml:space="preserve"> </w:t>
            </w:r>
            <w:r w:rsidR="00BA0622">
              <w:t>to the FCC that the state regulates</w:t>
            </w:r>
            <w:r w:rsidR="007F7FBC">
              <w:t xml:space="preserve"> the rates, terms and conditions for</w:t>
            </w:r>
            <w:r w:rsidR="00BA0622">
              <w:t xml:space="preserve"> pole attachments </w:t>
            </w:r>
            <w:r w:rsidR="00AE227B">
              <w:t xml:space="preserve">nor provide </w:t>
            </w:r>
            <w:r w:rsidR="00BA0622" w:rsidRPr="00B5520D">
              <w:t>to</w:t>
            </w:r>
            <w:r w:rsidR="00B5520D">
              <w:t xml:space="preserve"> </w:t>
            </w:r>
            <w:r w:rsidR="00F67DBB">
              <w:t>a department, agency,</w:t>
            </w:r>
            <w:r w:rsidR="00B5520D">
              <w:t xml:space="preserve"> or political subdivision of the</w:t>
            </w:r>
            <w:r w:rsidR="00BA0622" w:rsidRPr="00B5520D">
              <w:t xml:space="preserve"> state</w:t>
            </w:r>
            <w:r w:rsidR="00BA0622">
              <w:t xml:space="preserve"> </w:t>
            </w:r>
            <w:r w:rsidR="00EE7ED6">
              <w:t xml:space="preserve">any </w:t>
            </w:r>
            <w:r w:rsidR="00BA0622">
              <w:t xml:space="preserve">enforcement or </w:t>
            </w:r>
            <w:r w:rsidR="00AE227B">
              <w:t xml:space="preserve">regulatory authority over </w:t>
            </w:r>
            <w:r w:rsidR="00AE227B" w:rsidRPr="00AE227B">
              <w:t>attachments to electric cooperative poles</w:t>
            </w:r>
            <w:r w:rsidR="00AE227B">
              <w:t>.</w:t>
            </w:r>
            <w:r w:rsidR="003869C0">
              <w:t xml:space="preserve"> </w:t>
            </w:r>
            <w:r w:rsidR="003869C0" w:rsidRPr="00C760BC">
              <w:t>If a court determines that the bill</w:t>
            </w:r>
            <w:r w:rsidR="00C760BC">
              <w:t>'s provisions constitute</w:t>
            </w:r>
            <w:r w:rsidR="003869C0" w:rsidRPr="00C760BC">
              <w:t xml:space="preserve"> such certification, </w:t>
            </w:r>
            <w:r w:rsidR="00C760BC">
              <w:t>those provisions are</w:t>
            </w:r>
            <w:r w:rsidR="003869C0" w:rsidRPr="00C760BC">
              <w:t xml:space="preserve"> not enforceable</w:t>
            </w:r>
            <w:r w:rsidR="00C760BC">
              <w:t xml:space="preserve"> and have</w:t>
            </w:r>
            <w:r w:rsidR="003869C0" w:rsidRPr="00C760BC">
              <w:t xml:space="preserve"> no effect.</w:t>
            </w:r>
            <w:r w:rsidR="00040BFB">
              <w:t xml:space="preserve"> </w:t>
            </w:r>
            <w:r w:rsidR="00F469C7">
              <w:t>The bill</w:t>
            </w:r>
            <w:r w:rsidR="00040BFB" w:rsidRPr="00F67DBB">
              <w:t xml:space="preserve"> clarifies that </w:t>
            </w:r>
            <w:r w:rsidR="00040BFB">
              <w:t>its provisions</w:t>
            </w:r>
            <w:r w:rsidR="00040BFB" w:rsidRPr="00F67DBB">
              <w:t xml:space="preserve"> do not</w:t>
            </w:r>
            <w:r w:rsidR="00040BFB" w:rsidRPr="004B0D18">
              <w:t xml:space="preserve"> apply to a pole attachment regulated by the FCC</w:t>
            </w:r>
            <w:r w:rsidR="00040BFB">
              <w:t xml:space="preserve"> and </w:t>
            </w:r>
            <w:r w:rsidR="00040BFB" w:rsidRPr="00C760BC">
              <w:t>may not be construed to subject an electric cooperative to FCC regulation</w:t>
            </w:r>
            <w:r w:rsidR="00040BFB" w:rsidRPr="004B0D18">
              <w:t>.</w:t>
            </w:r>
            <w:r w:rsidR="00F469C7">
              <w:t xml:space="preserve"> </w:t>
            </w:r>
            <w:r w:rsidR="008F3217">
              <w:t xml:space="preserve">The </w:t>
            </w:r>
            <w:r w:rsidR="00FE4888">
              <w:t xml:space="preserve">bill </w:t>
            </w:r>
            <w:r w:rsidR="00A157D8">
              <w:t xml:space="preserve">requires any </w:t>
            </w:r>
            <w:r w:rsidR="00FE4888">
              <w:t xml:space="preserve">authorized </w:t>
            </w:r>
            <w:r w:rsidR="00A157D8">
              <w:t>nonrecurring charge</w:t>
            </w:r>
            <w:r w:rsidR="00F469C7">
              <w:t>s</w:t>
            </w:r>
            <w:r w:rsidR="00A157D8">
              <w:t xml:space="preserve"> to be cost-based</w:t>
            </w:r>
            <w:r w:rsidR="008F3217" w:rsidRPr="004B0D18">
              <w:t>.</w:t>
            </w:r>
          </w:p>
          <w:p w14:paraId="63863CEE" w14:textId="77777777" w:rsidR="008423E4" w:rsidRPr="00835628" w:rsidRDefault="008423E4" w:rsidP="00D11244">
            <w:pPr>
              <w:rPr>
                <w:b/>
              </w:rPr>
            </w:pPr>
          </w:p>
        </w:tc>
      </w:tr>
      <w:tr w:rsidR="00762EC4" w14:paraId="5D927709" w14:textId="77777777" w:rsidTr="007C3D69">
        <w:tc>
          <w:tcPr>
            <w:tcW w:w="9360" w:type="dxa"/>
          </w:tcPr>
          <w:p w14:paraId="37510E79" w14:textId="77777777" w:rsidR="008423E4" w:rsidRPr="00A8133F" w:rsidRDefault="005351C1" w:rsidP="00D11244">
            <w:pPr>
              <w:rPr>
                <w:b/>
              </w:rPr>
            </w:pPr>
            <w:r w:rsidRPr="009C1E9A">
              <w:rPr>
                <w:b/>
                <w:u w:val="single"/>
              </w:rPr>
              <w:t>EFFECTIVE DATE</w:t>
            </w:r>
            <w:r>
              <w:rPr>
                <w:b/>
              </w:rPr>
              <w:t xml:space="preserve"> </w:t>
            </w:r>
          </w:p>
          <w:p w14:paraId="3BA5189D" w14:textId="77777777" w:rsidR="008423E4" w:rsidRDefault="008423E4" w:rsidP="00D11244"/>
          <w:p w14:paraId="47AE2503" w14:textId="77777777" w:rsidR="008423E4" w:rsidRPr="003624F2" w:rsidRDefault="005351C1" w:rsidP="00D11244">
            <w:pPr>
              <w:pStyle w:val="Header"/>
              <w:tabs>
                <w:tab w:val="clear" w:pos="4320"/>
                <w:tab w:val="clear" w:pos="8640"/>
              </w:tabs>
              <w:jc w:val="both"/>
            </w:pPr>
            <w:r>
              <w:t>September 1, 2021.</w:t>
            </w:r>
          </w:p>
          <w:p w14:paraId="7ECEC618" w14:textId="77777777" w:rsidR="008423E4" w:rsidRPr="00233FDB" w:rsidRDefault="008423E4" w:rsidP="00D11244">
            <w:pPr>
              <w:rPr>
                <w:b/>
              </w:rPr>
            </w:pPr>
          </w:p>
        </w:tc>
      </w:tr>
      <w:tr w:rsidR="00762EC4" w14:paraId="3C7226A3" w14:textId="77777777" w:rsidTr="007C3D69">
        <w:tc>
          <w:tcPr>
            <w:tcW w:w="9360" w:type="dxa"/>
          </w:tcPr>
          <w:p w14:paraId="74561F12" w14:textId="77777777" w:rsidR="00E9539D" w:rsidRDefault="005351C1" w:rsidP="00E9539D">
            <w:pPr>
              <w:jc w:val="both"/>
              <w:rPr>
                <w:b/>
                <w:u w:val="single"/>
              </w:rPr>
            </w:pPr>
            <w:r>
              <w:rPr>
                <w:b/>
                <w:u w:val="single"/>
              </w:rPr>
              <w:t>COMPARISON OF ORIGINAL AND SUBSTITUTE</w:t>
            </w:r>
          </w:p>
          <w:p w14:paraId="19325EF9" w14:textId="753E5BD6" w:rsidR="00E7144D" w:rsidRPr="00E9539D" w:rsidRDefault="00E7144D" w:rsidP="00E9539D">
            <w:pPr>
              <w:jc w:val="both"/>
              <w:rPr>
                <w:b/>
                <w:u w:val="single"/>
              </w:rPr>
            </w:pPr>
          </w:p>
        </w:tc>
      </w:tr>
      <w:tr w:rsidR="00762EC4" w14:paraId="5690D4A5" w14:textId="77777777" w:rsidTr="007C3D69">
        <w:tc>
          <w:tcPr>
            <w:tcW w:w="9360" w:type="dxa"/>
          </w:tcPr>
          <w:p w14:paraId="780DE870" w14:textId="77777777" w:rsidR="00025F26" w:rsidRDefault="005351C1" w:rsidP="00025F26">
            <w:pPr>
              <w:jc w:val="both"/>
            </w:pPr>
            <w:r>
              <w:t>While C.S.H.B. 1505 may differ from the original</w:t>
            </w:r>
            <w:r>
              <w:t xml:space="preserve"> in minor or nonsubstantive ways, the following summarizes the substantial differences between the introduced and committee substitute versions of the bill.</w:t>
            </w:r>
          </w:p>
          <w:p w14:paraId="489B0354" w14:textId="77777777" w:rsidR="00025F26" w:rsidRDefault="00025F26" w:rsidP="00025F26">
            <w:pPr>
              <w:jc w:val="both"/>
            </w:pPr>
          </w:p>
          <w:p w14:paraId="7DDB840E" w14:textId="77777777" w:rsidR="00025F26" w:rsidRDefault="005351C1" w:rsidP="00025F26">
            <w:pPr>
              <w:jc w:val="both"/>
            </w:pPr>
            <w:r>
              <w:t>The substitute does not include the following provisions establishing a state-specific pole attach</w:t>
            </w:r>
            <w:r>
              <w:t>ment regime for electric cooperatives:</w:t>
            </w:r>
          </w:p>
          <w:p w14:paraId="6966056B" w14:textId="77777777" w:rsidR="00025F26" w:rsidRDefault="005351C1" w:rsidP="00025F26">
            <w:pPr>
              <w:pStyle w:val="ListParagraph"/>
              <w:numPr>
                <w:ilvl w:val="0"/>
                <w:numId w:val="10"/>
              </w:numPr>
              <w:contextualSpacing w:val="0"/>
              <w:jc w:val="both"/>
            </w:pPr>
            <w:r>
              <w:t>provisions establishing an application process for pole attachments;</w:t>
            </w:r>
          </w:p>
          <w:p w14:paraId="09EACF4A" w14:textId="5C418FAD" w:rsidR="00025F26" w:rsidRDefault="005351C1" w:rsidP="00025F26">
            <w:pPr>
              <w:pStyle w:val="ListParagraph"/>
              <w:numPr>
                <w:ilvl w:val="0"/>
                <w:numId w:val="10"/>
              </w:numPr>
              <w:contextualSpacing w:val="0"/>
              <w:jc w:val="both"/>
            </w:pPr>
            <w:r>
              <w:t>provisions establishing procedures relating to make-ready activities</w:t>
            </w:r>
            <w:r w:rsidR="007C3D69">
              <w:t xml:space="preserve"> and the contractors related to those activities</w:t>
            </w:r>
            <w:r>
              <w:t>;</w:t>
            </w:r>
          </w:p>
          <w:p w14:paraId="101EEF33" w14:textId="77777777" w:rsidR="00025F26" w:rsidRDefault="005351C1" w:rsidP="00025F26">
            <w:pPr>
              <w:pStyle w:val="ListParagraph"/>
              <w:numPr>
                <w:ilvl w:val="0"/>
                <w:numId w:val="10"/>
              </w:numPr>
              <w:contextualSpacing w:val="0"/>
              <w:jc w:val="both"/>
            </w:pPr>
            <w:r>
              <w:t xml:space="preserve">provisions giving a broadband </w:t>
            </w:r>
            <w:r>
              <w:t>provider the option to perform simple make-ready activities;</w:t>
            </w:r>
          </w:p>
          <w:p w14:paraId="0DCB3C8A" w14:textId="77777777" w:rsidR="00025F26" w:rsidRDefault="005351C1" w:rsidP="00025F26">
            <w:pPr>
              <w:pStyle w:val="ListParagraph"/>
              <w:numPr>
                <w:ilvl w:val="0"/>
                <w:numId w:val="10"/>
              </w:numPr>
              <w:contextualSpacing w:val="0"/>
              <w:jc w:val="both"/>
            </w:pPr>
            <w:r>
              <w:t>provisions providing for the sharing of costs for pole modifications;</w:t>
            </w:r>
          </w:p>
          <w:p w14:paraId="48DE38C6" w14:textId="77777777" w:rsidR="00025F26" w:rsidRDefault="005351C1" w:rsidP="00025F26">
            <w:pPr>
              <w:pStyle w:val="ListParagraph"/>
              <w:numPr>
                <w:ilvl w:val="0"/>
                <w:numId w:val="10"/>
              </w:numPr>
              <w:contextualSpacing w:val="0"/>
              <w:jc w:val="both"/>
            </w:pPr>
            <w:r>
              <w:t>provisions governing the use of extension arms and temporary pole attachments;</w:t>
            </w:r>
          </w:p>
          <w:p w14:paraId="1034D814" w14:textId="77777777" w:rsidR="00025F26" w:rsidRDefault="005351C1" w:rsidP="00025F26">
            <w:pPr>
              <w:pStyle w:val="ListParagraph"/>
              <w:numPr>
                <w:ilvl w:val="0"/>
                <w:numId w:val="10"/>
              </w:numPr>
              <w:contextualSpacing w:val="0"/>
              <w:jc w:val="both"/>
            </w:pPr>
            <w:r>
              <w:t>provisions relating to pole attachment specifi</w:t>
            </w:r>
            <w:r>
              <w:t>cations; and</w:t>
            </w:r>
          </w:p>
          <w:p w14:paraId="56522A11" w14:textId="77777777" w:rsidR="00025F26" w:rsidRDefault="005351C1" w:rsidP="00025F26">
            <w:pPr>
              <w:pStyle w:val="ListParagraph"/>
              <w:numPr>
                <w:ilvl w:val="0"/>
                <w:numId w:val="10"/>
              </w:numPr>
              <w:contextualSpacing w:val="0"/>
              <w:jc w:val="both"/>
            </w:pPr>
            <w:r>
              <w:t>provisions regulating overlashing by a broadband provider.</w:t>
            </w:r>
          </w:p>
          <w:p w14:paraId="2924ADDC" w14:textId="77777777" w:rsidR="00025F26" w:rsidRDefault="00025F26" w:rsidP="00025F26">
            <w:pPr>
              <w:jc w:val="both"/>
            </w:pPr>
          </w:p>
          <w:p w14:paraId="7F2EA909" w14:textId="77777777" w:rsidR="00025F26" w:rsidRDefault="005351C1" w:rsidP="00025F26">
            <w:pPr>
              <w:jc w:val="both"/>
            </w:pPr>
            <w:r>
              <w:t>The substitute sets out the following provisions to establish a r</w:t>
            </w:r>
            <w:r w:rsidRPr="006607C7">
              <w:t>egim</w:t>
            </w:r>
            <w:r>
              <w:t xml:space="preserve">e that aligns with Section 224 of the federal </w:t>
            </w:r>
            <w:r w:rsidRPr="004E18AC">
              <w:t>Communications Act of 1934</w:t>
            </w:r>
            <w:r>
              <w:t xml:space="preserve">, which regulates pole attachments </w:t>
            </w:r>
            <w:r w:rsidRPr="00067D36">
              <w:t>for inv</w:t>
            </w:r>
            <w:r w:rsidRPr="00067D36">
              <w:t>estor-owned utilities</w:t>
            </w:r>
            <w:r>
              <w:t>:</w:t>
            </w:r>
          </w:p>
          <w:p w14:paraId="3C17AF7D" w14:textId="77777777" w:rsidR="00025F26" w:rsidRDefault="005351C1" w:rsidP="00025F26">
            <w:pPr>
              <w:pStyle w:val="ListParagraph"/>
              <w:numPr>
                <w:ilvl w:val="0"/>
                <w:numId w:val="11"/>
              </w:numPr>
              <w:contextualSpacing w:val="0"/>
              <w:jc w:val="both"/>
            </w:pPr>
            <w:r>
              <w:t>provisions providing for the modification or replacement of a pole to accommodate an attachment; and</w:t>
            </w:r>
          </w:p>
          <w:p w14:paraId="73B41391" w14:textId="77777777" w:rsidR="00025F26" w:rsidRDefault="005351C1" w:rsidP="00025F26">
            <w:pPr>
              <w:pStyle w:val="ListParagraph"/>
              <w:numPr>
                <w:ilvl w:val="0"/>
                <w:numId w:val="11"/>
              </w:numPr>
              <w:contextualSpacing w:val="0"/>
              <w:jc w:val="both"/>
            </w:pPr>
            <w:r>
              <w:t>provisions establishing requirements for the terms and conditions of a contract for pole attachments.</w:t>
            </w:r>
          </w:p>
          <w:p w14:paraId="5E5F949D" w14:textId="77777777" w:rsidR="00025F26" w:rsidRDefault="00025F26" w:rsidP="00025F26"/>
          <w:p w14:paraId="13D53D74" w14:textId="77777777" w:rsidR="00025F26" w:rsidRDefault="005351C1" w:rsidP="00025F26">
            <w:pPr>
              <w:jc w:val="both"/>
            </w:pPr>
            <w:r>
              <w:t xml:space="preserve">The substitute changes the standards with which an electric cooperative's modification or replacement of a pole to accommodate a pole attachment must be consistent from the </w:t>
            </w:r>
            <w:r w:rsidRPr="00992D06">
              <w:t>National Electrical Safety Code</w:t>
            </w:r>
            <w:r>
              <w:t xml:space="preserve"> to the applicable safety and engineering standards </w:t>
            </w:r>
            <w:r>
              <w:t xml:space="preserve">authorized under the contract terms and conditions. </w:t>
            </w:r>
          </w:p>
          <w:p w14:paraId="76A34CA0" w14:textId="77777777" w:rsidR="00025F26" w:rsidRDefault="00025F26" w:rsidP="00025F26">
            <w:pPr>
              <w:jc w:val="both"/>
            </w:pPr>
          </w:p>
          <w:p w14:paraId="71BF8CE2" w14:textId="2C111F9D" w:rsidR="00025F26" w:rsidRDefault="005351C1" w:rsidP="00025F26">
            <w:pPr>
              <w:jc w:val="both"/>
            </w:pPr>
            <w:r>
              <w:t>The substitute does not establish a specific process for the recovery of costs for replacing poles</w:t>
            </w:r>
            <w:r w:rsidR="007C3D69">
              <w:t xml:space="preserve"> as in the original</w:t>
            </w:r>
            <w:r>
              <w:t xml:space="preserve">. The substitute provides instead for the recovery of costs in the manner consistent </w:t>
            </w:r>
            <w:r>
              <w:t>with Section 224 and any rules, regulations, or orders issued by the FCC thereunder. The substitute also includes provisions that provide for the PUC to adopt rules regarding the compensation an electric cooperative may require from a broadband provider to</w:t>
            </w:r>
            <w:r>
              <w:t xml:space="preserve"> replace a pole if the federal standards change.</w:t>
            </w:r>
          </w:p>
          <w:p w14:paraId="5C8CB68E" w14:textId="77777777" w:rsidR="00025F26" w:rsidRDefault="00025F26" w:rsidP="00025F26">
            <w:pPr>
              <w:jc w:val="both"/>
            </w:pPr>
          </w:p>
          <w:p w14:paraId="29164639" w14:textId="27261A52" w:rsidR="008554C8" w:rsidRPr="007C3D69" w:rsidRDefault="005351C1" w:rsidP="007C3D69">
            <w:pPr>
              <w:jc w:val="both"/>
            </w:pPr>
            <w:r>
              <w:t xml:space="preserve">The substitute does not include a provision </w:t>
            </w:r>
            <w:r w:rsidR="007C3D69">
              <w:t xml:space="preserve">in the original </w:t>
            </w:r>
            <w:r>
              <w:t>subjecting a broadband provider with a pole attachment to certain provisions applicable to cable operators relating to transfer of pole attachment</w:t>
            </w:r>
            <w:r>
              <w:t>s, removal of abandoned pole attachments, and responsibility to obtain rights-of-way and easements for pole attachments in the same manner as if the provider were a cable operator. The substitute instead sets out provisions applicable specifically to broad</w:t>
            </w:r>
            <w:r>
              <w:t xml:space="preserve">band providers that are substantially the same as those cable operator provisions. </w:t>
            </w:r>
          </w:p>
        </w:tc>
      </w:tr>
      <w:tr w:rsidR="00762EC4" w14:paraId="5AE95688" w14:textId="77777777" w:rsidTr="007C3D69">
        <w:tc>
          <w:tcPr>
            <w:tcW w:w="9360" w:type="dxa"/>
          </w:tcPr>
          <w:p w14:paraId="79B61FA8" w14:textId="77777777" w:rsidR="00E9539D" w:rsidRPr="008554C8" w:rsidRDefault="00E9539D" w:rsidP="00D11244">
            <w:pPr>
              <w:jc w:val="both"/>
            </w:pPr>
          </w:p>
        </w:tc>
      </w:tr>
      <w:tr w:rsidR="00762EC4" w14:paraId="761FE784" w14:textId="77777777" w:rsidTr="007C3D69">
        <w:tc>
          <w:tcPr>
            <w:tcW w:w="9360" w:type="dxa"/>
          </w:tcPr>
          <w:p w14:paraId="57D088E0" w14:textId="77777777" w:rsidR="00E9539D" w:rsidRPr="008554C8" w:rsidRDefault="00E9539D" w:rsidP="00D11244">
            <w:pPr>
              <w:jc w:val="both"/>
            </w:pPr>
          </w:p>
        </w:tc>
      </w:tr>
      <w:tr w:rsidR="00762EC4" w14:paraId="09DB58EA" w14:textId="77777777" w:rsidTr="007C3D69">
        <w:tc>
          <w:tcPr>
            <w:tcW w:w="9360" w:type="dxa"/>
          </w:tcPr>
          <w:p w14:paraId="1A60AD0C" w14:textId="77777777" w:rsidR="00E9539D" w:rsidRPr="008554C8" w:rsidRDefault="00E9539D" w:rsidP="00D11244">
            <w:pPr>
              <w:jc w:val="both"/>
            </w:pPr>
          </w:p>
        </w:tc>
      </w:tr>
    </w:tbl>
    <w:p w14:paraId="6F43E738" w14:textId="0C2EDA9C" w:rsidR="004108C3" w:rsidRPr="008423E4" w:rsidRDefault="004108C3" w:rsidP="007C3D69"/>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08DEE" w14:textId="77777777" w:rsidR="00000000" w:rsidRDefault="005351C1">
      <w:r>
        <w:separator/>
      </w:r>
    </w:p>
  </w:endnote>
  <w:endnote w:type="continuationSeparator" w:id="0">
    <w:p w14:paraId="4E07F33F" w14:textId="77777777" w:rsidR="00000000" w:rsidRDefault="0053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A1CCF" w14:textId="77777777" w:rsidR="002B6ABC" w:rsidRDefault="002B6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62EC4" w14:paraId="678F3F1E" w14:textId="77777777" w:rsidTr="009C1E9A">
      <w:trPr>
        <w:cantSplit/>
      </w:trPr>
      <w:tc>
        <w:tcPr>
          <w:tcW w:w="0" w:type="pct"/>
        </w:tcPr>
        <w:p w14:paraId="60E3BD5E" w14:textId="77777777" w:rsidR="002B6ABC" w:rsidRDefault="002B6ABC" w:rsidP="009C1E9A">
          <w:pPr>
            <w:pStyle w:val="Footer"/>
            <w:tabs>
              <w:tab w:val="clear" w:pos="8640"/>
              <w:tab w:val="right" w:pos="9360"/>
            </w:tabs>
          </w:pPr>
        </w:p>
      </w:tc>
      <w:tc>
        <w:tcPr>
          <w:tcW w:w="2395" w:type="pct"/>
        </w:tcPr>
        <w:p w14:paraId="1BE4BC48" w14:textId="77777777" w:rsidR="002B6ABC" w:rsidRDefault="002B6ABC" w:rsidP="009C1E9A">
          <w:pPr>
            <w:pStyle w:val="Footer"/>
            <w:tabs>
              <w:tab w:val="clear" w:pos="8640"/>
              <w:tab w:val="right" w:pos="9360"/>
            </w:tabs>
          </w:pPr>
        </w:p>
        <w:p w14:paraId="3117D6AC" w14:textId="77777777" w:rsidR="002B6ABC" w:rsidRDefault="002B6ABC" w:rsidP="009C1E9A">
          <w:pPr>
            <w:pStyle w:val="Footer"/>
            <w:tabs>
              <w:tab w:val="clear" w:pos="8640"/>
              <w:tab w:val="right" w:pos="9360"/>
            </w:tabs>
          </w:pPr>
        </w:p>
        <w:p w14:paraId="7A934704" w14:textId="77777777" w:rsidR="002B6ABC" w:rsidRDefault="002B6ABC" w:rsidP="009C1E9A">
          <w:pPr>
            <w:pStyle w:val="Footer"/>
            <w:tabs>
              <w:tab w:val="clear" w:pos="8640"/>
              <w:tab w:val="right" w:pos="9360"/>
            </w:tabs>
          </w:pPr>
        </w:p>
      </w:tc>
      <w:tc>
        <w:tcPr>
          <w:tcW w:w="2453" w:type="pct"/>
        </w:tcPr>
        <w:p w14:paraId="7F18700A" w14:textId="77777777" w:rsidR="002B6ABC" w:rsidRDefault="002B6ABC" w:rsidP="009C1E9A">
          <w:pPr>
            <w:pStyle w:val="Footer"/>
            <w:tabs>
              <w:tab w:val="clear" w:pos="8640"/>
              <w:tab w:val="right" w:pos="9360"/>
            </w:tabs>
            <w:jc w:val="right"/>
          </w:pPr>
        </w:p>
      </w:tc>
    </w:tr>
    <w:tr w:rsidR="00762EC4" w14:paraId="09B725A2" w14:textId="77777777" w:rsidTr="009C1E9A">
      <w:trPr>
        <w:cantSplit/>
      </w:trPr>
      <w:tc>
        <w:tcPr>
          <w:tcW w:w="0" w:type="pct"/>
        </w:tcPr>
        <w:p w14:paraId="7D755C1A" w14:textId="77777777" w:rsidR="002B6ABC" w:rsidRDefault="002B6ABC" w:rsidP="009C1E9A">
          <w:pPr>
            <w:pStyle w:val="Footer"/>
            <w:tabs>
              <w:tab w:val="clear" w:pos="8640"/>
              <w:tab w:val="right" w:pos="9360"/>
            </w:tabs>
          </w:pPr>
        </w:p>
      </w:tc>
      <w:tc>
        <w:tcPr>
          <w:tcW w:w="2395" w:type="pct"/>
        </w:tcPr>
        <w:p w14:paraId="1A5B5B77" w14:textId="0E57CFD0" w:rsidR="002B6ABC" w:rsidRPr="009C1E9A" w:rsidRDefault="005351C1" w:rsidP="009C1E9A">
          <w:pPr>
            <w:pStyle w:val="Footer"/>
            <w:tabs>
              <w:tab w:val="clear" w:pos="8640"/>
              <w:tab w:val="right" w:pos="9360"/>
            </w:tabs>
            <w:rPr>
              <w:rFonts w:ascii="Shruti" w:hAnsi="Shruti"/>
              <w:sz w:val="22"/>
            </w:rPr>
          </w:pPr>
          <w:r>
            <w:rPr>
              <w:rFonts w:ascii="Shruti" w:hAnsi="Shruti"/>
              <w:sz w:val="22"/>
            </w:rPr>
            <w:t>87R 19606</w:t>
          </w:r>
        </w:p>
      </w:tc>
      <w:tc>
        <w:tcPr>
          <w:tcW w:w="2453" w:type="pct"/>
        </w:tcPr>
        <w:p w14:paraId="3DD0AE2F" w14:textId="45DBE25A" w:rsidR="002B6ABC" w:rsidRDefault="005351C1" w:rsidP="009C1E9A">
          <w:pPr>
            <w:pStyle w:val="Footer"/>
            <w:tabs>
              <w:tab w:val="clear" w:pos="8640"/>
              <w:tab w:val="right" w:pos="9360"/>
            </w:tabs>
            <w:jc w:val="right"/>
          </w:pPr>
          <w:r>
            <w:fldChar w:fldCharType="begin"/>
          </w:r>
          <w:r>
            <w:instrText xml:space="preserve"> DOCPROPERTY  OTID  \* MERGEFORMAT </w:instrText>
          </w:r>
          <w:r>
            <w:fldChar w:fldCharType="separate"/>
          </w:r>
          <w:r w:rsidR="00623AE5">
            <w:t>21.102.1374</w:t>
          </w:r>
          <w:r>
            <w:fldChar w:fldCharType="end"/>
          </w:r>
        </w:p>
      </w:tc>
    </w:tr>
    <w:tr w:rsidR="00762EC4" w14:paraId="79CF1741" w14:textId="77777777" w:rsidTr="009C1E9A">
      <w:trPr>
        <w:cantSplit/>
      </w:trPr>
      <w:tc>
        <w:tcPr>
          <w:tcW w:w="0" w:type="pct"/>
        </w:tcPr>
        <w:p w14:paraId="522B622F" w14:textId="77777777" w:rsidR="002B6ABC" w:rsidRDefault="002B6ABC" w:rsidP="009C1E9A">
          <w:pPr>
            <w:pStyle w:val="Footer"/>
            <w:tabs>
              <w:tab w:val="clear" w:pos="4320"/>
              <w:tab w:val="clear" w:pos="8640"/>
              <w:tab w:val="left" w:pos="2865"/>
            </w:tabs>
          </w:pPr>
        </w:p>
      </w:tc>
      <w:tc>
        <w:tcPr>
          <w:tcW w:w="2395" w:type="pct"/>
        </w:tcPr>
        <w:p w14:paraId="656296F7" w14:textId="4AA915DA" w:rsidR="002B6ABC" w:rsidRPr="009C1E9A" w:rsidRDefault="005351C1"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w:t>
          </w:r>
          <w:r>
            <w:rPr>
              <w:rFonts w:ascii="Shruti" w:hAnsi="Shruti"/>
              <w:sz w:val="22"/>
            </w:rPr>
            <w:t>Number: 87R 17712</w:t>
          </w:r>
        </w:p>
      </w:tc>
      <w:tc>
        <w:tcPr>
          <w:tcW w:w="2453" w:type="pct"/>
        </w:tcPr>
        <w:p w14:paraId="12465F2B" w14:textId="77777777" w:rsidR="002B6ABC" w:rsidRDefault="002B6ABC" w:rsidP="006D504F">
          <w:pPr>
            <w:pStyle w:val="Footer"/>
            <w:rPr>
              <w:rStyle w:val="PageNumber"/>
            </w:rPr>
          </w:pPr>
        </w:p>
        <w:p w14:paraId="30BDBB81" w14:textId="77777777" w:rsidR="002B6ABC" w:rsidRDefault="002B6ABC" w:rsidP="009C1E9A">
          <w:pPr>
            <w:pStyle w:val="Footer"/>
            <w:tabs>
              <w:tab w:val="clear" w:pos="8640"/>
              <w:tab w:val="right" w:pos="9360"/>
            </w:tabs>
            <w:jc w:val="right"/>
          </w:pPr>
        </w:p>
      </w:tc>
    </w:tr>
    <w:tr w:rsidR="00762EC4" w14:paraId="56267EAD" w14:textId="77777777" w:rsidTr="009C1E9A">
      <w:trPr>
        <w:cantSplit/>
        <w:trHeight w:val="323"/>
      </w:trPr>
      <w:tc>
        <w:tcPr>
          <w:tcW w:w="0" w:type="pct"/>
          <w:gridSpan w:val="3"/>
        </w:tcPr>
        <w:p w14:paraId="18BC1F30" w14:textId="4C2F7AE8" w:rsidR="002B6ABC" w:rsidRDefault="005351C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23AE5">
            <w:rPr>
              <w:rStyle w:val="PageNumber"/>
              <w:noProof/>
            </w:rPr>
            <w:t>2</w:t>
          </w:r>
          <w:r>
            <w:rPr>
              <w:rStyle w:val="PageNumber"/>
            </w:rPr>
            <w:fldChar w:fldCharType="end"/>
          </w:r>
        </w:p>
        <w:p w14:paraId="0405309C" w14:textId="77777777" w:rsidR="002B6ABC" w:rsidRDefault="002B6ABC" w:rsidP="009C1E9A">
          <w:pPr>
            <w:pStyle w:val="Footer"/>
            <w:tabs>
              <w:tab w:val="clear" w:pos="8640"/>
              <w:tab w:val="right" w:pos="9360"/>
            </w:tabs>
            <w:jc w:val="center"/>
          </w:pPr>
        </w:p>
      </w:tc>
    </w:tr>
  </w:tbl>
  <w:p w14:paraId="1DD6A0EB" w14:textId="77777777" w:rsidR="002B6ABC" w:rsidRPr="00FF6F72" w:rsidRDefault="002B6AB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B2004" w14:textId="77777777" w:rsidR="002B6ABC" w:rsidRDefault="002B6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298B1" w14:textId="77777777" w:rsidR="00000000" w:rsidRDefault="005351C1">
      <w:r>
        <w:separator/>
      </w:r>
    </w:p>
  </w:footnote>
  <w:footnote w:type="continuationSeparator" w:id="0">
    <w:p w14:paraId="1A27B693" w14:textId="77777777" w:rsidR="00000000" w:rsidRDefault="00535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1156" w14:textId="77777777" w:rsidR="002B6ABC" w:rsidRDefault="002B6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947FD" w14:textId="77777777" w:rsidR="002B6ABC" w:rsidRDefault="002B6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AA18A" w14:textId="77777777" w:rsidR="002B6ABC" w:rsidRDefault="002B6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C369B"/>
    <w:multiLevelType w:val="hybridMultilevel"/>
    <w:tmpl w:val="4A98042A"/>
    <w:lvl w:ilvl="0" w:tplc="369E98C8">
      <w:start w:val="1"/>
      <w:numFmt w:val="bullet"/>
      <w:lvlText w:val=""/>
      <w:lvlJc w:val="left"/>
      <w:pPr>
        <w:tabs>
          <w:tab w:val="num" w:pos="720"/>
        </w:tabs>
        <w:ind w:left="720" w:hanging="360"/>
      </w:pPr>
      <w:rPr>
        <w:rFonts w:ascii="Symbol" w:hAnsi="Symbol" w:hint="default"/>
      </w:rPr>
    </w:lvl>
    <w:lvl w:ilvl="1" w:tplc="CE66CD3C" w:tentative="1">
      <w:start w:val="1"/>
      <w:numFmt w:val="bullet"/>
      <w:lvlText w:val="o"/>
      <w:lvlJc w:val="left"/>
      <w:pPr>
        <w:ind w:left="1440" w:hanging="360"/>
      </w:pPr>
      <w:rPr>
        <w:rFonts w:ascii="Courier New" w:hAnsi="Courier New" w:cs="Courier New" w:hint="default"/>
      </w:rPr>
    </w:lvl>
    <w:lvl w:ilvl="2" w:tplc="0B785240" w:tentative="1">
      <w:start w:val="1"/>
      <w:numFmt w:val="bullet"/>
      <w:lvlText w:val=""/>
      <w:lvlJc w:val="left"/>
      <w:pPr>
        <w:ind w:left="2160" w:hanging="360"/>
      </w:pPr>
      <w:rPr>
        <w:rFonts w:ascii="Wingdings" w:hAnsi="Wingdings" w:hint="default"/>
      </w:rPr>
    </w:lvl>
    <w:lvl w:ilvl="3" w:tplc="D576AAE6" w:tentative="1">
      <w:start w:val="1"/>
      <w:numFmt w:val="bullet"/>
      <w:lvlText w:val=""/>
      <w:lvlJc w:val="left"/>
      <w:pPr>
        <w:ind w:left="2880" w:hanging="360"/>
      </w:pPr>
      <w:rPr>
        <w:rFonts w:ascii="Symbol" w:hAnsi="Symbol" w:hint="default"/>
      </w:rPr>
    </w:lvl>
    <w:lvl w:ilvl="4" w:tplc="E6E81238" w:tentative="1">
      <w:start w:val="1"/>
      <w:numFmt w:val="bullet"/>
      <w:lvlText w:val="o"/>
      <w:lvlJc w:val="left"/>
      <w:pPr>
        <w:ind w:left="3600" w:hanging="360"/>
      </w:pPr>
      <w:rPr>
        <w:rFonts w:ascii="Courier New" w:hAnsi="Courier New" w:cs="Courier New" w:hint="default"/>
      </w:rPr>
    </w:lvl>
    <w:lvl w:ilvl="5" w:tplc="4E3A71F0" w:tentative="1">
      <w:start w:val="1"/>
      <w:numFmt w:val="bullet"/>
      <w:lvlText w:val=""/>
      <w:lvlJc w:val="left"/>
      <w:pPr>
        <w:ind w:left="4320" w:hanging="360"/>
      </w:pPr>
      <w:rPr>
        <w:rFonts w:ascii="Wingdings" w:hAnsi="Wingdings" w:hint="default"/>
      </w:rPr>
    </w:lvl>
    <w:lvl w:ilvl="6" w:tplc="8B0E31CE" w:tentative="1">
      <w:start w:val="1"/>
      <w:numFmt w:val="bullet"/>
      <w:lvlText w:val=""/>
      <w:lvlJc w:val="left"/>
      <w:pPr>
        <w:ind w:left="5040" w:hanging="360"/>
      </w:pPr>
      <w:rPr>
        <w:rFonts w:ascii="Symbol" w:hAnsi="Symbol" w:hint="default"/>
      </w:rPr>
    </w:lvl>
    <w:lvl w:ilvl="7" w:tplc="312231B4" w:tentative="1">
      <w:start w:val="1"/>
      <w:numFmt w:val="bullet"/>
      <w:lvlText w:val="o"/>
      <w:lvlJc w:val="left"/>
      <w:pPr>
        <w:ind w:left="5760" w:hanging="360"/>
      </w:pPr>
      <w:rPr>
        <w:rFonts w:ascii="Courier New" w:hAnsi="Courier New" w:cs="Courier New" w:hint="default"/>
      </w:rPr>
    </w:lvl>
    <w:lvl w:ilvl="8" w:tplc="1ED8A718" w:tentative="1">
      <w:start w:val="1"/>
      <w:numFmt w:val="bullet"/>
      <w:lvlText w:val=""/>
      <w:lvlJc w:val="left"/>
      <w:pPr>
        <w:ind w:left="6480" w:hanging="360"/>
      </w:pPr>
      <w:rPr>
        <w:rFonts w:ascii="Wingdings" w:hAnsi="Wingdings" w:hint="default"/>
      </w:rPr>
    </w:lvl>
  </w:abstractNum>
  <w:abstractNum w:abstractNumId="1" w15:restartNumberingAfterBreak="0">
    <w:nsid w:val="1A44486F"/>
    <w:multiLevelType w:val="hybridMultilevel"/>
    <w:tmpl w:val="05A86742"/>
    <w:lvl w:ilvl="0" w:tplc="2A9AC974">
      <w:start w:val="1"/>
      <w:numFmt w:val="bullet"/>
      <w:lvlText w:val=""/>
      <w:lvlJc w:val="left"/>
      <w:pPr>
        <w:tabs>
          <w:tab w:val="num" w:pos="720"/>
        </w:tabs>
        <w:ind w:left="720" w:hanging="360"/>
      </w:pPr>
      <w:rPr>
        <w:rFonts w:ascii="Symbol" w:hAnsi="Symbol" w:hint="default"/>
      </w:rPr>
    </w:lvl>
    <w:lvl w:ilvl="1" w:tplc="DD860472" w:tentative="1">
      <w:start w:val="1"/>
      <w:numFmt w:val="bullet"/>
      <w:lvlText w:val="o"/>
      <w:lvlJc w:val="left"/>
      <w:pPr>
        <w:ind w:left="1440" w:hanging="360"/>
      </w:pPr>
      <w:rPr>
        <w:rFonts w:ascii="Courier New" w:hAnsi="Courier New" w:cs="Courier New" w:hint="default"/>
      </w:rPr>
    </w:lvl>
    <w:lvl w:ilvl="2" w:tplc="D982124E" w:tentative="1">
      <w:start w:val="1"/>
      <w:numFmt w:val="bullet"/>
      <w:lvlText w:val=""/>
      <w:lvlJc w:val="left"/>
      <w:pPr>
        <w:ind w:left="2160" w:hanging="360"/>
      </w:pPr>
      <w:rPr>
        <w:rFonts w:ascii="Wingdings" w:hAnsi="Wingdings" w:hint="default"/>
      </w:rPr>
    </w:lvl>
    <w:lvl w:ilvl="3" w:tplc="9CBEB520" w:tentative="1">
      <w:start w:val="1"/>
      <w:numFmt w:val="bullet"/>
      <w:lvlText w:val=""/>
      <w:lvlJc w:val="left"/>
      <w:pPr>
        <w:ind w:left="2880" w:hanging="360"/>
      </w:pPr>
      <w:rPr>
        <w:rFonts w:ascii="Symbol" w:hAnsi="Symbol" w:hint="default"/>
      </w:rPr>
    </w:lvl>
    <w:lvl w:ilvl="4" w:tplc="203AA746" w:tentative="1">
      <w:start w:val="1"/>
      <w:numFmt w:val="bullet"/>
      <w:lvlText w:val="o"/>
      <w:lvlJc w:val="left"/>
      <w:pPr>
        <w:ind w:left="3600" w:hanging="360"/>
      </w:pPr>
      <w:rPr>
        <w:rFonts w:ascii="Courier New" w:hAnsi="Courier New" w:cs="Courier New" w:hint="default"/>
      </w:rPr>
    </w:lvl>
    <w:lvl w:ilvl="5" w:tplc="929876B2" w:tentative="1">
      <w:start w:val="1"/>
      <w:numFmt w:val="bullet"/>
      <w:lvlText w:val=""/>
      <w:lvlJc w:val="left"/>
      <w:pPr>
        <w:ind w:left="4320" w:hanging="360"/>
      </w:pPr>
      <w:rPr>
        <w:rFonts w:ascii="Wingdings" w:hAnsi="Wingdings" w:hint="default"/>
      </w:rPr>
    </w:lvl>
    <w:lvl w:ilvl="6" w:tplc="2662D35C" w:tentative="1">
      <w:start w:val="1"/>
      <w:numFmt w:val="bullet"/>
      <w:lvlText w:val=""/>
      <w:lvlJc w:val="left"/>
      <w:pPr>
        <w:ind w:left="5040" w:hanging="360"/>
      </w:pPr>
      <w:rPr>
        <w:rFonts w:ascii="Symbol" w:hAnsi="Symbol" w:hint="default"/>
      </w:rPr>
    </w:lvl>
    <w:lvl w:ilvl="7" w:tplc="EA0083CE" w:tentative="1">
      <w:start w:val="1"/>
      <w:numFmt w:val="bullet"/>
      <w:lvlText w:val="o"/>
      <w:lvlJc w:val="left"/>
      <w:pPr>
        <w:ind w:left="5760" w:hanging="360"/>
      </w:pPr>
      <w:rPr>
        <w:rFonts w:ascii="Courier New" w:hAnsi="Courier New" w:cs="Courier New" w:hint="default"/>
      </w:rPr>
    </w:lvl>
    <w:lvl w:ilvl="8" w:tplc="0AEECBEC" w:tentative="1">
      <w:start w:val="1"/>
      <w:numFmt w:val="bullet"/>
      <w:lvlText w:val=""/>
      <w:lvlJc w:val="left"/>
      <w:pPr>
        <w:ind w:left="6480" w:hanging="360"/>
      </w:pPr>
      <w:rPr>
        <w:rFonts w:ascii="Wingdings" w:hAnsi="Wingdings" w:hint="default"/>
      </w:rPr>
    </w:lvl>
  </w:abstractNum>
  <w:abstractNum w:abstractNumId="2" w15:restartNumberingAfterBreak="0">
    <w:nsid w:val="1BEA21A6"/>
    <w:multiLevelType w:val="hybridMultilevel"/>
    <w:tmpl w:val="951A7D2A"/>
    <w:lvl w:ilvl="0" w:tplc="CC9623EA">
      <w:start w:val="1"/>
      <w:numFmt w:val="decimal"/>
      <w:lvlText w:val="(%1)"/>
      <w:lvlJc w:val="left"/>
      <w:pPr>
        <w:ind w:left="758" w:hanging="398"/>
      </w:pPr>
      <w:rPr>
        <w:rFonts w:hint="default"/>
      </w:rPr>
    </w:lvl>
    <w:lvl w:ilvl="1" w:tplc="290E69AA" w:tentative="1">
      <w:start w:val="1"/>
      <w:numFmt w:val="lowerLetter"/>
      <w:lvlText w:val="%2."/>
      <w:lvlJc w:val="left"/>
      <w:pPr>
        <w:ind w:left="1440" w:hanging="360"/>
      </w:pPr>
    </w:lvl>
    <w:lvl w:ilvl="2" w:tplc="0D860F4E" w:tentative="1">
      <w:start w:val="1"/>
      <w:numFmt w:val="lowerRoman"/>
      <w:lvlText w:val="%3."/>
      <w:lvlJc w:val="right"/>
      <w:pPr>
        <w:ind w:left="2160" w:hanging="180"/>
      </w:pPr>
    </w:lvl>
    <w:lvl w:ilvl="3" w:tplc="8648E8A0" w:tentative="1">
      <w:start w:val="1"/>
      <w:numFmt w:val="decimal"/>
      <w:lvlText w:val="%4."/>
      <w:lvlJc w:val="left"/>
      <w:pPr>
        <w:ind w:left="2880" w:hanging="360"/>
      </w:pPr>
    </w:lvl>
    <w:lvl w:ilvl="4" w:tplc="FB88396E" w:tentative="1">
      <w:start w:val="1"/>
      <w:numFmt w:val="lowerLetter"/>
      <w:lvlText w:val="%5."/>
      <w:lvlJc w:val="left"/>
      <w:pPr>
        <w:ind w:left="3600" w:hanging="360"/>
      </w:pPr>
    </w:lvl>
    <w:lvl w:ilvl="5" w:tplc="950A0B7E" w:tentative="1">
      <w:start w:val="1"/>
      <w:numFmt w:val="lowerRoman"/>
      <w:lvlText w:val="%6."/>
      <w:lvlJc w:val="right"/>
      <w:pPr>
        <w:ind w:left="4320" w:hanging="180"/>
      </w:pPr>
    </w:lvl>
    <w:lvl w:ilvl="6" w:tplc="5F42E6F6" w:tentative="1">
      <w:start w:val="1"/>
      <w:numFmt w:val="decimal"/>
      <w:lvlText w:val="%7."/>
      <w:lvlJc w:val="left"/>
      <w:pPr>
        <w:ind w:left="5040" w:hanging="360"/>
      </w:pPr>
    </w:lvl>
    <w:lvl w:ilvl="7" w:tplc="095A3DDA" w:tentative="1">
      <w:start w:val="1"/>
      <w:numFmt w:val="lowerLetter"/>
      <w:lvlText w:val="%8."/>
      <w:lvlJc w:val="left"/>
      <w:pPr>
        <w:ind w:left="5760" w:hanging="360"/>
      </w:pPr>
    </w:lvl>
    <w:lvl w:ilvl="8" w:tplc="5548284C" w:tentative="1">
      <w:start w:val="1"/>
      <w:numFmt w:val="lowerRoman"/>
      <w:lvlText w:val="%9."/>
      <w:lvlJc w:val="right"/>
      <w:pPr>
        <w:ind w:left="6480" w:hanging="180"/>
      </w:pPr>
    </w:lvl>
  </w:abstractNum>
  <w:abstractNum w:abstractNumId="3" w15:restartNumberingAfterBreak="0">
    <w:nsid w:val="237170F0"/>
    <w:multiLevelType w:val="hybridMultilevel"/>
    <w:tmpl w:val="D480C0BE"/>
    <w:lvl w:ilvl="0" w:tplc="769CB74E">
      <w:start w:val="1"/>
      <w:numFmt w:val="bullet"/>
      <w:lvlText w:val=""/>
      <w:lvlJc w:val="left"/>
      <w:pPr>
        <w:tabs>
          <w:tab w:val="num" w:pos="720"/>
        </w:tabs>
        <w:ind w:left="720" w:hanging="360"/>
      </w:pPr>
      <w:rPr>
        <w:rFonts w:ascii="Symbol" w:hAnsi="Symbol" w:hint="default"/>
      </w:rPr>
    </w:lvl>
    <w:lvl w:ilvl="1" w:tplc="A4FCC880" w:tentative="1">
      <w:start w:val="1"/>
      <w:numFmt w:val="bullet"/>
      <w:lvlText w:val="o"/>
      <w:lvlJc w:val="left"/>
      <w:pPr>
        <w:ind w:left="1440" w:hanging="360"/>
      </w:pPr>
      <w:rPr>
        <w:rFonts w:ascii="Courier New" w:hAnsi="Courier New" w:cs="Courier New" w:hint="default"/>
      </w:rPr>
    </w:lvl>
    <w:lvl w:ilvl="2" w:tplc="694E39D4" w:tentative="1">
      <w:start w:val="1"/>
      <w:numFmt w:val="bullet"/>
      <w:lvlText w:val=""/>
      <w:lvlJc w:val="left"/>
      <w:pPr>
        <w:ind w:left="2160" w:hanging="360"/>
      </w:pPr>
      <w:rPr>
        <w:rFonts w:ascii="Wingdings" w:hAnsi="Wingdings" w:hint="default"/>
      </w:rPr>
    </w:lvl>
    <w:lvl w:ilvl="3" w:tplc="D910E290" w:tentative="1">
      <w:start w:val="1"/>
      <w:numFmt w:val="bullet"/>
      <w:lvlText w:val=""/>
      <w:lvlJc w:val="left"/>
      <w:pPr>
        <w:ind w:left="2880" w:hanging="360"/>
      </w:pPr>
      <w:rPr>
        <w:rFonts w:ascii="Symbol" w:hAnsi="Symbol" w:hint="default"/>
      </w:rPr>
    </w:lvl>
    <w:lvl w:ilvl="4" w:tplc="56B492F2" w:tentative="1">
      <w:start w:val="1"/>
      <w:numFmt w:val="bullet"/>
      <w:lvlText w:val="o"/>
      <w:lvlJc w:val="left"/>
      <w:pPr>
        <w:ind w:left="3600" w:hanging="360"/>
      </w:pPr>
      <w:rPr>
        <w:rFonts w:ascii="Courier New" w:hAnsi="Courier New" w:cs="Courier New" w:hint="default"/>
      </w:rPr>
    </w:lvl>
    <w:lvl w:ilvl="5" w:tplc="DEECB820" w:tentative="1">
      <w:start w:val="1"/>
      <w:numFmt w:val="bullet"/>
      <w:lvlText w:val=""/>
      <w:lvlJc w:val="left"/>
      <w:pPr>
        <w:ind w:left="4320" w:hanging="360"/>
      </w:pPr>
      <w:rPr>
        <w:rFonts w:ascii="Wingdings" w:hAnsi="Wingdings" w:hint="default"/>
      </w:rPr>
    </w:lvl>
    <w:lvl w:ilvl="6" w:tplc="36F60222" w:tentative="1">
      <w:start w:val="1"/>
      <w:numFmt w:val="bullet"/>
      <w:lvlText w:val=""/>
      <w:lvlJc w:val="left"/>
      <w:pPr>
        <w:ind w:left="5040" w:hanging="360"/>
      </w:pPr>
      <w:rPr>
        <w:rFonts w:ascii="Symbol" w:hAnsi="Symbol" w:hint="default"/>
      </w:rPr>
    </w:lvl>
    <w:lvl w:ilvl="7" w:tplc="305A7DFA" w:tentative="1">
      <w:start w:val="1"/>
      <w:numFmt w:val="bullet"/>
      <w:lvlText w:val="o"/>
      <w:lvlJc w:val="left"/>
      <w:pPr>
        <w:ind w:left="5760" w:hanging="360"/>
      </w:pPr>
      <w:rPr>
        <w:rFonts w:ascii="Courier New" w:hAnsi="Courier New" w:cs="Courier New" w:hint="default"/>
      </w:rPr>
    </w:lvl>
    <w:lvl w:ilvl="8" w:tplc="81983BB2" w:tentative="1">
      <w:start w:val="1"/>
      <w:numFmt w:val="bullet"/>
      <w:lvlText w:val=""/>
      <w:lvlJc w:val="left"/>
      <w:pPr>
        <w:ind w:left="6480" w:hanging="360"/>
      </w:pPr>
      <w:rPr>
        <w:rFonts w:ascii="Wingdings" w:hAnsi="Wingdings" w:hint="default"/>
      </w:rPr>
    </w:lvl>
  </w:abstractNum>
  <w:abstractNum w:abstractNumId="4" w15:restartNumberingAfterBreak="0">
    <w:nsid w:val="34167770"/>
    <w:multiLevelType w:val="hybridMultilevel"/>
    <w:tmpl w:val="B4B03CBA"/>
    <w:lvl w:ilvl="0" w:tplc="65B2C280">
      <w:start w:val="1"/>
      <w:numFmt w:val="bullet"/>
      <w:lvlText w:val=""/>
      <w:lvlJc w:val="left"/>
      <w:pPr>
        <w:tabs>
          <w:tab w:val="num" w:pos="720"/>
        </w:tabs>
        <w:ind w:left="720" w:hanging="360"/>
      </w:pPr>
      <w:rPr>
        <w:rFonts w:ascii="Symbol" w:hAnsi="Symbol" w:hint="default"/>
      </w:rPr>
    </w:lvl>
    <w:lvl w:ilvl="1" w:tplc="571079F6" w:tentative="1">
      <w:start w:val="1"/>
      <w:numFmt w:val="bullet"/>
      <w:lvlText w:val="o"/>
      <w:lvlJc w:val="left"/>
      <w:pPr>
        <w:ind w:left="1440" w:hanging="360"/>
      </w:pPr>
      <w:rPr>
        <w:rFonts w:ascii="Courier New" w:hAnsi="Courier New" w:cs="Courier New" w:hint="default"/>
      </w:rPr>
    </w:lvl>
    <w:lvl w:ilvl="2" w:tplc="53DCA594" w:tentative="1">
      <w:start w:val="1"/>
      <w:numFmt w:val="bullet"/>
      <w:lvlText w:val=""/>
      <w:lvlJc w:val="left"/>
      <w:pPr>
        <w:ind w:left="2160" w:hanging="360"/>
      </w:pPr>
      <w:rPr>
        <w:rFonts w:ascii="Wingdings" w:hAnsi="Wingdings" w:hint="default"/>
      </w:rPr>
    </w:lvl>
    <w:lvl w:ilvl="3" w:tplc="8A403FD8" w:tentative="1">
      <w:start w:val="1"/>
      <w:numFmt w:val="bullet"/>
      <w:lvlText w:val=""/>
      <w:lvlJc w:val="left"/>
      <w:pPr>
        <w:ind w:left="2880" w:hanging="360"/>
      </w:pPr>
      <w:rPr>
        <w:rFonts w:ascii="Symbol" w:hAnsi="Symbol" w:hint="default"/>
      </w:rPr>
    </w:lvl>
    <w:lvl w:ilvl="4" w:tplc="A3C40ABE" w:tentative="1">
      <w:start w:val="1"/>
      <w:numFmt w:val="bullet"/>
      <w:lvlText w:val="o"/>
      <w:lvlJc w:val="left"/>
      <w:pPr>
        <w:ind w:left="3600" w:hanging="360"/>
      </w:pPr>
      <w:rPr>
        <w:rFonts w:ascii="Courier New" w:hAnsi="Courier New" w:cs="Courier New" w:hint="default"/>
      </w:rPr>
    </w:lvl>
    <w:lvl w:ilvl="5" w:tplc="77B0417C" w:tentative="1">
      <w:start w:val="1"/>
      <w:numFmt w:val="bullet"/>
      <w:lvlText w:val=""/>
      <w:lvlJc w:val="left"/>
      <w:pPr>
        <w:ind w:left="4320" w:hanging="360"/>
      </w:pPr>
      <w:rPr>
        <w:rFonts w:ascii="Wingdings" w:hAnsi="Wingdings" w:hint="default"/>
      </w:rPr>
    </w:lvl>
    <w:lvl w:ilvl="6" w:tplc="93E8AE50" w:tentative="1">
      <w:start w:val="1"/>
      <w:numFmt w:val="bullet"/>
      <w:lvlText w:val=""/>
      <w:lvlJc w:val="left"/>
      <w:pPr>
        <w:ind w:left="5040" w:hanging="360"/>
      </w:pPr>
      <w:rPr>
        <w:rFonts w:ascii="Symbol" w:hAnsi="Symbol" w:hint="default"/>
      </w:rPr>
    </w:lvl>
    <w:lvl w:ilvl="7" w:tplc="CF625708" w:tentative="1">
      <w:start w:val="1"/>
      <w:numFmt w:val="bullet"/>
      <w:lvlText w:val="o"/>
      <w:lvlJc w:val="left"/>
      <w:pPr>
        <w:ind w:left="5760" w:hanging="360"/>
      </w:pPr>
      <w:rPr>
        <w:rFonts w:ascii="Courier New" w:hAnsi="Courier New" w:cs="Courier New" w:hint="default"/>
      </w:rPr>
    </w:lvl>
    <w:lvl w:ilvl="8" w:tplc="407642AE" w:tentative="1">
      <w:start w:val="1"/>
      <w:numFmt w:val="bullet"/>
      <w:lvlText w:val=""/>
      <w:lvlJc w:val="left"/>
      <w:pPr>
        <w:ind w:left="6480" w:hanging="360"/>
      </w:pPr>
      <w:rPr>
        <w:rFonts w:ascii="Wingdings" w:hAnsi="Wingdings" w:hint="default"/>
      </w:rPr>
    </w:lvl>
  </w:abstractNum>
  <w:abstractNum w:abstractNumId="5" w15:restartNumberingAfterBreak="0">
    <w:nsid w:val="53E24879"/>
    <w:multiLevelType w:val="hybridMultilevel"/>
    <w:tmpl w:val="0AAA69A2"/>
    <w:lvl w:ilvl="0" w:tplc="962A64A6">
      <w:start w:val="1"/>
      <w:numFmt w:val="bullet"/>
      <w:lvlText w:val=""/>
      <w:lvlJc w:val="left"/>
      <w:pPr>
        <w:tabs>
          <w:tab w:val="num" w:pos="720"/>
        </w:tabs>
        <w:ind w:left="720" w:hanging="360"/>
      </w:pPr>
      <w:rPr>
        <w:rFonts w:ascii="Symbol" w:hAnsi="Symbol" w:hint="default"/>
      </w:rPr>
    </w:lvl>
    <w:lvl w:ilvl="1" w:tplc="B85EA706" w:tentative="1">
      <w:start w:val="1"/>
      <w:numFmt w:val="bullet"/>
      <w:lvlText w:val="o"/>
      <w:lvlJc w:val="left"/>
      <w:pPr>
        <w:ind w:left="1440" w:hanging="360"/>
      </w:pPr>
      <w:rPr>
        <w:rFonts w:ascii="Courier New" w:hAnsi="Courier New" w:cs="Courier New" w:hint="default"/>
      </w:rPr>
    </w:lvl>
    <w:lvl w:ilvl="2" w:tplc="37924DB0" w:tentative="1">
      <w:start w:val="1"/>
      <w:numFmt w:val="bullet"/>
      <w:lvlText w:val=""/>
      <w:lvlJc w:val="left"/>
      <w:pPr>
        <w:ind w:left="2160" w:hanging="360"/>
      </w:pPr>
      <w:rPr>
        <w:rFonts w:ascii="Wingdings" w:hAnsi="Wingdings" w:hint="default"/>
      </w:rPr>
    </w:lvl>
    <w:lvl w:ilvl="3" w:tplc="CBD68058" w:tentative="1">
      <w:start w:val="1"/>
      <w:numFmt w:val="bullet"/>
      <w:lvlText w:val=""/>
      <w:lvlJc w:val="left"/>
      <w:pPr>
        <w:ind w:left="2880" w:hanging="360"/>
      </w:pPr>
      <w:rPr>
        <w:rFonts w:ascii="Symbol" w:hAnsi="Symbol" w:hint="default"/>
      </w:rPr>
    </w:lvl>
    <w:lvl w:ilvl="4" w:tplc="40E861E8" w:tentative="1">
      <w:start w:val="1"/>
      <w:numFmt w:val="bullet"/>
      <w:lvlText w:val="o"/>
      <w:lvlJc w:val="left"/>
      <w:pPr>
        <w:ind w:left="3600" w:hanging="360"/>
      </w:pPr>
      <w:rPr>
        <w:rFonts w:ascii="Courier New" w:hAnsi="Courier New" w:cs="Courier New" w:hint="default"/>
      </w:rPr>
    </w:lvl>
    <w:lvl w:ilvl="5" w:tplc="9D1E0232" w:tentative="1">
      <w:start w:val="1"/>
      <w:numFmt w:val="bullet"/>
      <w:lvlText w:val=""/>
      <w:lvlJc w:val="left"/>
      <w:pPr>
        <w:ind w:left="4320" w:hanging="360"/>
      </w:pPr>
      <w:rPr>
        <w:rFonts w:ascii="Wingdings" w:hAnsi="Wingdings" w:hint="default"/>
      </w:rPr>
    </w:lvl>
    <w:lvl w:ilvl="6" w:tplc="A17CB170" w:tentative="1">
      <w:start w:val="1"/>
      <w:numFmt w:val="bullet"/>
      <w:lvlText w:val=""/>
      <w:lvlJc w:val="left"/>
      <w:pPr>
        <w:ind w:left="5040" w:hanging="360"/>
      </w:pPr>
      <w:rPr>
        <w:rFonts w:ascii="Symbol" w:hAnsi="Symbol" w:hint="default"/>
      </w:rPr>
    </w:lvl>
    <w:lvl w:ilvl="7" w:tplc="8E746B28" w:tentative="1">
      <w:start w:val="1"/>
      <w:numFmt w:val="bullet"/>
      <w:lvlText w:val="o"/>
      <w:lvlJc w:val="left"/>
      <w:pPr>
        <w:ind w:left="5760" w:hanging="360"/>
      </w:pPr>
      <w:rPr>
        <w:rFonts w:ascii="Courier New" w:hAnsi="Courier New" w:cs="Courier New" w:hint="default"/>
      </w:rPr>
    </w:lvl>
    <w:lvl w:ilvl="8" w:tplc="6FA6B2DA" w:tentative="1">
      <w:start w:val="1"/>
      <w:numFmt w:val="bullet"/>
      <w:lvlText w:val=""/>
      <w:lvlJc w:val="left"/>
      <w:pPr>
        <w:ind w:left="6480" w:hanging="360"/>
      </w:pPr>
      <w:rPr>
        <w:rFonts w:ascii="Wingdings" w:hAnsi="Wingdings" w:hint="default"/>
      </w:rPr>
    </w:lvl>
  </w:abstractNum>
  <w:abstractNum w:abstractNumId="6" w15:restartNumberingAfterBreak="0">
    <w:nsid w:val="579545C7"/>
    <w:multiLevelType w:val="hybridMultilevel"/>
    <w:tmpl w:val="80444C0A"/>
    <w:lvl w:ilvl="0" w:tplc="6C0C6CE6">
      <w:start w:val="1"/>
      <w:numFmt w:val="decimal"/>
      <w:lvlText w:val="%1.)"/>
      <w:lvlJc w:val="left"/>
      <w:pPr>
        <w:ind w:left="720" w:hanging="360"/>
      </w:pPr>
      <w:rPr>
        <w:rFonts w:hint="default"/>
      </w:rPr>
    </w:lvl>
    <w:lvl w:ilvl="1" w:tplc="101A1FDA" w:tentative="1">
      <w:start w:val="1"/>
      <w:numFmt w:val="lowerLetter"/>
      <w:lvlText w:val="%2."/>
      <w:lvlJc w:val="left"/>
      <w:pPr>
        <w:ind w:left="1440" w:hanging="360"/>
      </w:pPr>
    </w:lvl>
    <w:lvl w:ilvl="2" w:tplc="591867D4" w:tentative="1">
      <w:start w:val="1"/>
      <w:numFmt w:val="lowerRoman"/>
      <w:lvlText w:val="%3."/>
      <w:lvlJc w:val="right"/>
      <w:pPr>
        <w:ind w:left="2160" w:hanging="180"/>
      </w:pPr>
    </w:lvl>
    <w:lvl w:ilvl="3" w:tplc="873A31C0" w:tentative="1">
      <w:start w:val="1"/>
      <w:numFmt w:val="decimal"/>
      <w:lvlText w:val="%4."/>
      <w:lvlJc w:val="left"/>
      <w:pPr>
        <w:ind w:left="2880" w:hanging="360"/>
      </w:pPr>
    </w:lvl>
    <w:lvl w:ilvl="4" w:tplc="056A17AE" w:tentative="1">
      <w:start w:val="1"/>
      <w:numFmt w:val="lowerLetter"/>
      <w:lvlText w:val="%5."/>
      <w:lvlJc w:val="left"/>
      <w:pPr>
        <w:ind w:left="3600" w:hanging="360"/>
      </w:pPr>
    </w:lvl>
    <w:lvl w:ilvl="5" w:tplc="E0967548" w:tentative="1">
      <w:start w:val="1"/>
      <w:numFmt w:val="lowerRoman"/>
      <w:lvlText w:val="%6."/>
      <w:lvlJc w:val="right"/>
      <w:pPr>
        <w:ind w:left="4320" w:hanging="180"/>
      </w:pPr>
    </w:lvl>
    <w:lvl w:ilvl="6" w:tplc="E1D2BE2A" w:tentative="1">
      <w:start w:val="1"/>
      <w:numFmt w:val="decimal"/>
      <w:lvlText w:val="%7."/>
      <w:lvlJc w:val="left"/>
      <w:pPr>
        <w:ind w:left="5040" w:hanging="360"/>
      </w:pPr>
    </w:lvl>
    <w:lvl w:ilvl="7" w:tplc="F67CB4A0" w:tentative="1">
      <w:start w:val="1"/>
      <w:numFmt w:val="lowerLetter"/>
      <w:lvlText w:val="%8."/>
      <w:lvlJc w:val="left"/>
      <w:pPr>
        <w:ind w:left="5760" w:hanging="360"/>
      </w:pPr>
    </w:lvl>
    <w:lvl w:ilvl="8" w:tplc="01009A8C" w:tentative="1">
      <w:start w:val="1"/>
      <w:numFmt w:val="lowerRoman"/>
      <w:lvlText w:val="%9."/>
      <w:lvlJc w:val="right"/>
      <w:pPr>
        <w:ind w:left="6480" w:hanging="180"/>
      </w:pPr>
    </w:lvl>
  </w:abstractNum>
  <w:abstractNum w:abstractNumId="7" w15:restartNumberingAfterBreak="0">
    <w:nsid w:val="5F0A3A69"/>
    <w:multiLevelType w:val="hybridMultilevel"/>
    <w:tmpl w:val="07EA1A2A"/>
    <w:lvl w:ilvl="0" w:tplc="421471FA">
      <w:start w:val="1"/>
      <w:numFmt w:val="bullet"/>
      <w:lvlText w:val=""/>
      <w:lvlJc w:val="left"/>
      <w:pPr>
        <w:tabs>
          <w:tab w:val="num" w:pos="720"/>
        </w:tabs>
        <w:ind w:left="720" w:hanging="360"/>
      </w:pPr>
      <w:rPr>
        <w:rFonts w:ascii="Symbol" w:hAnsi="Symbol" w:hint="default"/>
      </w:rPr>
    </w:lvl>
    <w:lvl w:ilvl="1" w:tplc="28521E64" w:tentative="1">
      <w:start w:val="1"/>
      <w:numFmt w:val="bullet"/>
      <w:lvlText w:val="o"/>
      <w:lvlJc w:val="left"/>
      <w:pPr>
        <w:ind w:left="1440" w:hanging="360"/>
      </w:pPr>
      <w:rPr>
        <w:rFonts w:ascii="Courier New" w:hAnsi="Courier New" w:cs="Courier New" w:hint="default"/>
      </w:rPr>
    </w:lvl>
    <w:lvl w:ilvl="2" w:tplc="4D80C184" w:tentative="1">
      <w:start w:val="1"/>
      <w:numFmt w:val="bullet"/>
      <w:lvlText w:val=""/>
      <w:lvlJc w:val="left"/>
      <w:pPr>
        <w:ind w:left="2160" w:hanging="360"/>
      </w:pPr>
      <w:rPr>
        <w:rFonts w:ascii="Wingdings" w:hAnsi="Wingdings" w:hint="default"/>
      </w:rPr>
    </w:lvl>
    <w:lvl w:ilvl="3" w:tplc="6BEA4F84" w:tentative="1">
      <w:start w:val="1"/>
      <w:numFmt w:val="bullet"/>
      <w:lvlText w:val=""/>
      <w:lvlJc w:val="left"/>
      <w:pPr>
        <w:ind w:left="2880" w:hanging="360"/>
      </w:pPr>
      <w:rPr>
        <w:rFonts w:ascii="Symbol" w:hAnsi="Symbol" w:hint="default"/>
      </w:rPr>
    </w:lvl>
    <w:lvl w:ilvl="4" w:tplc="EAF451B0" w:tentative="1">
      <w:start w:val="1"/>
      <w:numFmt w:val="bullet"/>
      <w:lvlText w:val="o"/>
      <w:lvlJc w:val="left"/>
      <w:pPr>
        <w:ind w:left="3600" w:hanging="360"/>
      </w:pPr>
      <w:rPr>
        <w:rFonts w:ascii="Courier New" w:hAnsi="Courier New" w:cs="Courier New" w:hint="default"/>
      </w:rPr>
    </w:lvl>
    <w:lvl w:ilvl="5" w:tplc="540A7892" w:tentative="1">
      <w:start w:val="1"/>
      <w:numFmt w:val="bullet"/>
      <w:lvlText w:val=""/>
      <w:lvlJc w:val="left"/>
      <w:pPr>
        <w:ind w:left="4320" w:hanging="360"/>
      </w:pPr>
      <w:rPr>
        <w:rFonts w:ascii="Wingdings" w:hAnsi="Wingdings" w:hint="default"/>
      </w:rPr>
    </w:lvl>
    <w:lvl w:ilvl="6" w:tplc="DB9EE9F0" w:tentative="1">
      <w:start w:val="1"/>
      <w:numFmt w:val="bullet"/>
      <w:lvlText w:val=""/>
      <w:lvlJc w:val="left"/>
      <w:pPr>
        <w:ind w:left="5040" w:hanging="360"/>
      </w:pPr>
      <w:rPr>
        <w:rFonts w:ascii="Symbol" w:hAnsi="Symbol" w:hint="default"/>
      </w:rPr>
    </w:lvl>
    <w:lvl w:ilvl="7" w:tplc="25800398" w:tentative="1">
      <w:start w:val="1"/>
      <w:numFmt w:val="bullet"/>
      <w:lvlText w:val="o"/>
      <w:lvlJc w:val="left"/>
      <w:pPr>
        <w:ind w:left="5760" w:hanging="360"/>
      </w:pPr>
      <w:rPr>
        <w:rFonts w:ascii="Courier New" w:hAnsi="Courier New" w:cs="Courier New" w:hint="default"/>
      </w:rPr>
    </w:lvl>
    <w:lvl w:ilvl="8" w:tplc="6138F9DA" w:tentative="1">
      <w:start w:val="1"/>
      <w:numFmt w:val="bullet"/>
      <w:lvlText w:val=""/>
      <w:lvlJc w:val="left"/>
      <w:pPr>
        <w:ind w:left="6480" w:hanging="360"/>
      </w:pPr>
      <w:rPr>
        <w:rFonts w:ascii="Wingdings" w:hAnsi="Wingdings" w:hint="default"/>
      </w:rPr>
    </w:lvl>
  </w:abstractNum>
  <w:abstractNum w:abstractNumId="8" w15:restartNumberingAfterBreak="0">
    <w:nsid w:val="600A3587"/>
    <w:multiLevelType w:val="hybridMultilevel"/>
    <w:tmpl w:val="95DECC9E"/>
    <w:lvl w:ilvl="0" w:tplc="565A2052">
      <w:start w:val="1"/>
      <w:numFmt w:val="bullet"/>
      <w:lvlText w:val=""/>
      <w:lvlJc w:val="left"/>
      <w:pPr>
        <w:tabs>
          <w:tab w:val="num" w:pos="720"/>
        </w:tabs>
        <w:ind w:left="720" w:hanging="360"/>
      </w:pPr>
      <w:rPr>
        <w:rFonts w:ascii="Symbol" w:hAnsi="Symbol" w:hint="default"/>
      </w:rPr>
    </w:lvl>
    <w:lvl w:ilvl="1" w:tplc="3FE216F0" w:tentative="1">
      <w:start w:val="1"/>
      <w:numFmt w:val="bullet"/>
      <w:lvlText w:val="o"/>
      <w:lvlJc w:val="left"/>
      <w:pPr>
        <w:ind w:left="1440" w:hanging="360"/>
      </w:pPr>
      <w:rPr>
        <w:rFonts w:ascii="Courier New" w:hAnsi="Courier New" w:cs="Courier New" w:hint="default"/>
      </w:rPr>
    </w:lvl>
    <w:lvl w:ilvl="2" w:tplc="44141480" w:tentative="1">
      <w:start w:val="1"/>
      <w:numFmt w:val="bullet"/>
      <w:lvlText w:val=""/>
      <w:lvlJc w:val="left"/>
      <w:pPr>
        <w:ind w:left="2160" w:hanging="360"/>
      </w:pPr>
      <w:rPr>
        <w:rFonts w:ascii="Wingdings" w:hAnsi="Wingdings" w:hint="default"/>
      </w:rPr>
    </w:lvl>
    <w:lvl w:ilvl="3" w:tplc="B6BE32BC" w:tentative="1">
      <w:start w:val="1"/>
      <w:numFmt w:val="bullet"/>
      <w:lvlText w:val=""/>
      <w:lvlJc w:val="left"/>
      <w:pPr>
        <w:ind w:left="2880" w:hanging="360"/>
      </w:pPr>
      <w:rPr>
        <w:rFonts w:ascii="Symbol" w:hAnsi="Symbol" w:hint="default"/>
      </w:rPr>
    </w:lvl>
    <w:lvl w:ilvl="4" w:tplc="E4A89D56" w:tentative="1">
      <w:start w:val="1"/>
      <w:numFmt w:val="bullet"/>
      <w:lvlText w:val="o"/>
      <w:lvlJc w:val="left"/>
      <w:pPr>
        <w:ind w:left="3600" w:hanging="360"/>
      </w:pPr>
      <w:rPr>
        <w:rFonts w:ascii="Courier New" w:hAnsi="Courier New" w:cs="Courier New" w:hint="default"/>
      </w:rPr>
    </w:lvl>
    <w:lvl w:ilvl="5" w:tplc="8B68C02C" w:tentative="1">
      <w:start w:val="1"/>
      <w:numFmt w:val="bullet"/>
      <w:lvlText w:val=""/>
      <w:lvlJc w:val="left"/>
      <w:pPr>
        <w:ind w:left="4320" w:hanging="360"/>
      </w:pPr>
      <w:rPr>
        <w:rFonts w:ascii="Wingdings" w:hAnsi="Wingdings" w:hint="default"/>
      </w:rPr>
    </w:lvl>
    <w:lvl w:ilvl="6" w:tplc="DDD01070" w:tentative="1">
      <w:start w:val="1"/>
      <w:numFmt w:val="bullet"/>
      <w:lvlText w:val=""/>
      <w:lvlJc w:val="left"/>
      <w:pPr>
        <w:ind w:left="5040" w:hanging="360"/>
      </w:pPr>
      <w:rPr>
        <w:rFonts w:ascii="Symbol" w:hAnsi="Symbol" w:hint="default"/>
      </w:rPr>
    </w:lvl>
    <w:lvl w:ilvl="7" w:tplc="F84C3902" w:tentative="1">
      <w:start w:val="1"/>
      <w:numFmt w:val="bullet"/>
      <w:lvlText w:val="o"/>
      <w:lvlJc w:val="left"/>
      <w:pPr>
        <w:ind w:left="5760" w:hanging="360"/>
      </w:pPr>
      <w:rPr>
        <w:rFonts w:ascii="Courier New" w:hAnsi="Courier New" w:cs="Courier New" w:hint="default"/>
      </w:rPr>
    </w:lvl>
    <w:lvl w:ilvl="8" w:tplc="7980CAB0" w:tentative="1">
      <w:start w:val="1"/>
      <w:numFmt w:val="bullet"/>
      <w:lvlText w:val=""/>
      <w:lvlJc w:val="left"/>
      <w:pPr>
        <w:ind w:left="6480" w:hanging="360"/>
      </w:pPr>
      <w:rPr>
        <w:rFonts w:ascii="Wingdings" w:hAnsi="Wingdings" w:hint="default"/>
      </w:rPr>
    </w:lvl>
  </w:abstractNum>
  <w:abstractNum w:abstractNumId="9" w15:restartNumberingAfterBreak="0">
    <w:nsid w:val="69F82CD1"/>
    <w:multiLevelType w:val="hybridMultilevel"/>
    <w:tmpl w:val="1F0A42D0"/>
    <w:lvl w:ilvl="0" w:tplc="89F4CB84">
      <w:start w:val="1"/>
      <w:numFmt w:val="bullet"/>
      <w:lvlText w:val=""/>
      <w:lvlJc w:val="left"/>
      <w:pPr>
        <w:tabs>
          <w:tab w:val="num" w:pos="720"/>
        </w:tabs>
        <w:ind w:left="720" w:hanging="360"/>
      </w:pPr>
      <w:rPr>
        <w:rFonts w:ascii="Symbol" w:hAnsi="Symbol" w:hint="default"/>
      </w:rPr>
    </w:lvl>
    <w:lvl w:ilvl="1" w:tplc="150493CA" w:tentative="1">
      <w:start w:val="1"/>
      <w:numFmt w:val="bullet"/>
      <w:lvlText w:val="o"/>
      <w:lvlJc w:val="left"/>
      <w:pPr>
        <w:ind w:left="1440" w:hanging="360"/>
      </w:pPr>
      <w:rPr>
        <w:rFonts w:ascii="Courier New" w:hAnsi="Courier New" w:cs="Courier New" w:hint="default"/>
      </w:rPr>
    </w:lvl>
    <w:lvl w:ilvl="2" w:tplc="3606D6A4" w:tentative="1">
      <w:start w:val="1"/>
      <w:numFmt w:val="bullet"/>
      <w:lvlText w:val=""/>
      <w:lvlJc w:val="left"/>
      <w:pPr>
        <w:ind w:left="2160" w:hanging="360"/>
      </w:pPr>
      <w:rPr>
        <w:rFonts w:ascii="Wingdings" w:hAnsi="Wingdings" w:hint="default"/>
      </w:rPr>
    </w:lvl>
    <w:lvl w:ilvl="3" w:tplc="CD40AAD4" w:tentative="1">
      <w:start w:val="1"/>
      <w:numFmt w:val="bullet"/>
      <w:lvlText w:val=""/>
      <w:lvlJc w:val="left"/>
      <w:pPr>
        <w:ind w:left="2880" w:hanging="360"/>
      </w:pPr>
      <w:rPr>
        <w:rFonts w:ascii="Symbol" w:hAnsi="Symbol" w:hint="default"/>
      </w:rPr>
    </w:lvl>
    <w:lvl w:ilvl="4" w:tplc="129EB396" w:tentative="1">
      <w:start w:val="1"/>
      <w:numFmt w:val="bullet"/>
      <w:lvlText w:val="o"/>
      <w:lvlJc w:val="left"/>
      <w:pPr>
        <w:ind w:left="3600" w:hanging="360"/>
      </w:pPr>
      <w:rPr>
        <w:rFonts w:ascii="Courier New" w:hAnsi="Courier New" w:cs="Courier New" w:hint="default"/>
      </w:rPr>
    </w:lvl>
    <w:lvl w:ilvl="5" w:tplc="33C0C91C" w:tentative="1">
      <w:start w:val="1"/>
      <w:numFmt w:val="bullet"/>
      <w:lvlText w:val=""/>
      <w:lvlJc w:val="left"/>
      <w:pPr>
        <w:ind w:left="4320" w:hanging="360"/>
      </w:pPr>
      <w:rPr>
        <w:rFonts w:ascii="Wingdings" w:hAnsi="Wingdings" w:hint="default"/>
      </w:rPr>
    </w:lvl>
    <w:lvl w:ilvl="6" w:tplc="C4B4D81A" w:tentative="1">
      <w:start w:val="1"/>
      <w:numFmt w:val="bullet"/>
      <w:lvlText w:val=""/>
      <w:lvlJc w:val="left"/>
      <w:pPr>
        <w:ind w:left="5040" w:hanging="360"/>
      </w:pPr>
      <w:rPr>
        <w:rFonts w:ascii="Symbol" w:hAnsi="Symbol" w:hint="default"/>
      </w:rPr>
    </w:lvl>
    <w:lvl w:ilvl="7" w:tplc="19E0205E" w:tentative="1">
      <w:start w:val="1"/>
      <w:numFmt w:val="bullet"/>
      <w:lvlText w:val="o"/>
      <w:lvlJc w:val="left"/>
      <w:pPr>
        <w:ind w:left="5760" w:hanging="360"/>
      </w:pPr>
      <w:rPr>
        <w:rFonts w:ascii="Courier New" w:hAnsi="Courier New" w:cs="Courier New" w:hint="default"/>
      </w:rPr>
    </w:lvl>
    <w:lvl w:ilvl="8" w:tplc="0E985B80" w:tentative="1">
      <w:start w:val="1"/>
      <w:numFmt w:val="bullet"/>
      <w:lvlText w:val=""/>
      <w:lvlJc w:val="left"/>
      <w:pPr>
        <w:ind w:left="6480" w:hanging="360"/>
      </w:pPr>
      <w:rPr>
        <w:rFonts w:ascii="Wingdings" w:hAnsi="Wingdings" w:hint="default"/>
      </w:rPr>
    </w:lvl>
  </w:abstractNum>
  <w:abstractNum w:abstractNumId="10" w15:restartNumberingAfterBreak="0">
    <w:nsid w:val="6FDB7EDC"/>
    <w:multiLevelType w:val="hybridMultilevel"/>
    <w:tmpl w:val="060A0C70"/>
    <w:lvl w:ilvl="0" w:tplc="D05E566C">
      <w:start w:val="1"/>
      <w:numFmt w:val="bullet"/>
      <w:lvlText w:val=""/>
      <w:lvlJc w:val="left"/>
      <w:pPr>
        <w:tabs>
          <w:tab w:val="num" w:pos="720"/>
        </w:tabs>
        <w:ind w:left="720" w:hanging="360"/>
      </w:pPr>
      <w:rPr>
        <w:rFonts w:ascii="Symbol" w:hAnsi="Symbol" w:hint="default"/>
      </w:rPr>
    </w:lvl>
    <w:lvl w:ilvl="1" w:tplc="DF403BC6" w:tentative="1">
      <w:start w:val="1"/>
      <w:numFmt w:val="bullet"/>
      <w:lvlText w:val="o"/>
      <w:lvlJc w:val="left"/>
      <w:pPr>
        <w:ind w:left="1440" w:hanging="360"/>
      </w:pPr>
      <w:rPr>
        <w:rFonts w:ascii="Courier New" w:hAnsi="Courier New" w:cs="Courier New" w:hint="default"/>
      </w:rPr>
    </w:lvl>
    <w:lvl w:ilvl="2" w:tplc="70BC3606" w:tentative="1">
      <w:start w:val="1"/>
      <w:numFmt w:val="bullet"/>
      <w:lvlText w:val=""/>
      <w:lvlJc w:val="left"/>
      <w:pPr>
        <w:ind w:left="2160" w:hanging="360"/>
      </w:pPr>
      <w:rPr>
        <w:rFonts w:ascii="Wingdings" w:hAnsi="Wingdings" w:hint="default"/>
      </w:rPr>
    </w:lvl>
    <w:lvl w:ilvl="3" w:tplc="CB58639E" w:tentative="1">
      <w:start w:val="1"/>
      <w:numFmt w:val="bullet"/>
      <w:lvlText w:val=""/>
      <w:lvlJc w:val="left"/>
      <w:pPr>
        <w:ind w:left="2880" w:hanging="360"/>
      </w:pPr>
      <w:rPr>
        <w:rFonts w:ascii="Symbol" w:hAnsi="Symbol" w:hint="default"/>
      </w:rPr>
    </w:lvl>
    <w:lvl w:ilvl="4" w:tplc="1E2A9902" w:tentative="1">
      <w:start w:val="1"/>
      <w:numFmt w:val="bullet"/>
      <w:lvlText w:val="o"/>
      <w:lvlJc w:val="left"/>
      <w:pPr>
        <w:ind w:left="3600" w:hanging="360"/>
      </w:pPr>
      <w:rPr>
        <w:rFonts w:ascii="Courier New" w:hAnsi="Courier New" w:cs="Courier New" w:hint="default"/>
      </w:rPr>
    </w:lvl>
    <w:lvl w:ilvl="5" w:tplc="49BC073A" w:tentative="1">
      <w:start w:val="1"/>
      <w:numFmt w:val="bullet"/>
      <w:lvlText w:val=""/>
      <w:lvlJc w:val="left"/>
      <w:pPr>
        <w:ind w:left="4320" w:hanging="360"/>
      </w:pPr>
      <w:rPr>
        <w:rFonts w:ascii="Wingdings" w:hAnsi="Wingdings" w:hint="default"/>
      </w:rPr>
    </w:lvl>
    <w:lvl w:ilvl="6" w:tplc="BE044E84" w:tentative="1">
      <w:start w:val="1"/>
      <w:numFmt w:val="bullet"/>
      <w:lvlText w:val=""/>
      <w:lvlJc w:val="left"/>
      <w:pPr>
        <w:ind w:left="5040" w:hanging="360"/>
      </w:pPr>
      <w:rPr>
        <w:rFonts w:ascii="Symbol" w:hAnsi="Symbol" w:hint="default"/>
      </w:rPr>
    </w:lvl>
    <w:lvl w:ilvl="7" w:tplc="74FA3D38" w:tentative="1">
      <w:start w:val="1"/>
      <w:numFmt w:val="bullet"/>
      <w:lvlText w:val="o"/>
      <w:lvlJc w:val="left"/>
      <w:pPr>
        <w:ind w:left="5760" w:hanging="360"/>
      </w:pPr>
      <w:rPr>
        <w:rFonts w:ascii="Courier New" w:hAnsi="Courier New" w:cs="Courier New" w:hint="default"/>
      </w:rPr>
    </w:lvl>
    <w:lvl w:ilvl="8" w:tplc="167ABF62"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10"/>
  </w:num>
  <w:num w:numId="5">
    <w:abstractNumId w:val="6"/>
  </w:num>
  <w:num w:numId="6">
    <w:abstractNumId w:val="5"/>
  </w:num>
  <w:num w:numId="7">
    <w:abstractNumId w:val="2"/>
  </w:num>
  <w:num w:numId="8">
    <w:abstractNumId w:val="7"/>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EB"/>
    <w:rsid w:val="00000A70"/>
    <w:rsid w:val="000032B8"/>
    <w:rsid w:val="00003B06"/>
    <w:rsid w:val="000054B9"/>
    <w:rsid w:val="00007461"/>
    <w:rsid w:val="0001117E"/>
    <w:rsid w:val="0001125F"/>
    <w:rsid w:val="000130FE"/>
    <w:rsid w:val="0001338E"/>
    <w:rsid w:val="00013D24"/>
    <w:rsid w:val="00014AF0"/>
    <w:rsid w:val="00015367"/>
    <w:rsid w:val="000155D6"/>
    <w:rsid w:val="00015D4E"/>
    <w:rsid w:val="00020C1E"/>
    <w:rsid w:val="00020E9B"/>
    <w:rsid w:val="000236C1"/>
    <w:rsid w:val="000236EC"/>
    <w:rsid w:val="0002413D"/>
    <w:rsid w:val="000249F2"/>
    <w:rsid w:val="00025F26"/>
    <w:rsid w:val="00027E81"/>
    <w:rsid w:val="00030AD8"/>
    <w:rsid w:val="0003107A"/>
    <w:rsid w:val="00031C95"/>
    <w:rsid w:val="000330D4"/>
    <w:rsid w:val="0003572D"/>
    <w:rsid w:val="00035DB0"/>
    <w:rsid w:val="00036A9B"/>
    <w:rsid w:val="00037088"/>
    <w:rsid w:val="000400D5"/>
    <w:rsid w:val="00040BFB"/>
    <w:rsid w:val="00043B84"/>
    <w:rsid w:val="0004512B"/>
    <w:rsid w:val="000463F0"/>
    <w:rsid w:val="00046BDA"/>
    <w:rsid w:val="0004762E"/>
    <w:rsid w:val="000532BD"/>
    <w:rsid w:val="00055C12"/>
    <w:rsid w:val="000608B0"/>
    <w:rsid w:val="0006104C"/>
    <w:rsid w:val="00064BF2"/>
    <w:rsid w:val="000667BA"/>
    <w:rsid w:val="000676A7"/>
    <w:rsid w:val="00067D36"/>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D34"/>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3F0A"/>
    <w:rsid w:val="000E409A"/>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4A1F"/>
    <w:rsid w:val="00115EE9"/>
    <w:rsid w:val="001169F9"/>
    <w:rsid w:val="00117FDB"/>
    <w:rsid w:val="00120797"/>
    <w:rsid w:val="00121E4B"/>
    <w:rsid w:val="0012302E"/>
    <w:rsid w:val="001235A5"/>
    <w:rsid w:val="0012371B"/>
    <w:rsid w:val="001245C8"/>
    <w:rsid w:val="00124653"/>
    <w:rsid w:val="001247C5"/>
    <w:rsid w:val="00127893"/>
    <w:rsid w:val="001312BB"/>
    <w:rsid w:val="00137D90"/>
    <w:rsid w:val="00141FB6"/>
    <w:rsid w:val="00142F8E"/>
    <w:rsid w:val="00143292"/>
    <w:rsid w:val="00143C8B"/>
    <w:rsid w:val="00147530"/>
    <w:rsid w:val="0015331F"/>
    <w:rsid w:val="00156AB2"/>
    <w:rsid w:val="00160402"/>
    <w:rsid w:val="00160571"/>
    <w:rsid w:val="00161E93"/>
    <w:rsid w:val="00162C7A"/>
    <w:rsid w:val="00162DAE"/>
    <w:rsid w:val="001639C5"/>
    <w:rsid w:val="00163E45"/>
    <w:rsid w:val="00165CB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62AE"/>
    <w:rsid w:val="001A72A1"/>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0F14"/>
    <w:rsid w:val="001F1078"/>
    <w:rsid w:val="001F3CB8"/>
    <w:rsid w:val="001F5EB5"/>
    <w:rsid w:val="001F6B91"/>
    <w:rsid w:val="001F703C"/>
    <w:rsid w:val="001F72F1"/>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0CAF"/>
    <w:rsid w:val="0023341D"/>
    <w:rsid w:val="002338DA"/>
    <w:rsid w:val="00233D66"/>
    <w:rsid w:val="00233FDB"/>
    <w:rsid w:val="00234F58"/>
    <w:rsid w:val="0023507D"/>
    <w:rsid w:val="002358FB"/>
    <w:rsid w:val="00235B61"/>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339E"/>
    <w:rsid w:val="00265133"/>
    <w:rsid w:val="00265A23"/>
    <w:rsid w:val="00267841"/>
    <w:rsid w:val="002710C3"/>
    <w:rsid w:val="002716D2"/>
    <w:rsid w:val="002734D6"/>
    <w:rsid w:val="00274C45"/>
    <w:rsid w:val="00275109"/>
    <w:rsid w:val="00275BEE"/>
    <w:rsid w:val="00277434"/>
    <w:rsid w:val="00280123"/>
    <w:rsid w:val="00281343"/>
    <w:rsid w:val="00281883"/>
    <w:rsid w:val="002874E3"/>
    <w:rsid w:val="00287656"/>
    <w:rsid w:val="00291518"/>
    <w:rsid w:val="00295F16"/>
    <w:rsid w:val="00296FF0"/>
    <w:rsid w:val="002A17C0"/>
    <w:rsid w:val="002A48DF"/>
    <w:rsid w:val="002A5A84"/>
    <w:rsid w:val="002A643F"/>
    <w:rsid w:val="002A6E6F"/>
    <w:rsid w:val="002A74E4"/>
    <w:rsid w:val="002A7CFE"/>
    <w:rsid w:val="002B26DD"/>
    <w:rsid w:val="002B2870"/>
    <w:rsid w:val="002B391B"/>
    <w:rsid w:val="002B5389"/>
    <w:rsid w:val="002B5B42"/>
    <w:rsid w:val="002B6ABC"/>
    <w:rsid w:val="002B7BA7"/>
    <w:rsid w:val="002C1C17"/>
    <w:rsid w:val="002C3203"/>
    <w:rsid w:val="002C37A7"/>
    <w:rsid w:val="002C3B07"/>
    <w:rsid w:val="002C532B"/>
    <w:rsid w:val="002C5713"/>
    <w:rsid w:val="002D05CC"/>
    <w:rsid w:val="002D17D4"/>
    <w:rsid w:val="002D24DA"/>
    <w:rsid w:val="002D305A"/>
    <w:rsid w:val="002E1EB9"/>
    <w:rsid w:val="002E21B8"/>
    <w:rsid w:val="002E254C"/>
    <w:rsid w:val="002E7DF9"/>
    <w:rsid w:val="002F097B"/>
    <w:rsid w:val="002F3111"/>
    <w:rsid w:val="002F4AEC"/>
    <w:rsid w:val="002F795D"/>
    <w:rsid w:val="00300823"/>
    <w:rsid w:val="00300D7F"/>
    <w:rsid w:val="00301638"/>
    <w:rsid w:val="0030356A"/>
    <w:rsid w:val="00303B0C"/>
    <w:rsid w:val="0030459C"/>
    <w:rsid w:val="0031195C"/>
    <w:rsid w:val="00311FFC"/>
    <w:rsid w:val="00313DFE"/>
    <w:rsid w:val="003143B2"/>
    <w:rsid w:val="00314821"/>
    <w:rsid w:val="0031483F"/>
    <w:rsid w:val="0031741B"/>
    <w:rsid w:val="00321337"/>
    <w:rsid w:val="00321F2F"/>
    <w:rsid w:val="003237F6"/>
    <w:rsid w:val="00324077"/>
    <w:rsid w:val="0032453B"/>
    <w:rsid w:val="00324868"/>
    <w:rsid w:val="00325573"/>
    <w:rsid w:val="003305F5"/>
    <w:rsid w:val="00333420"/>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62CA"/>
    <w:rsid w:val="00370155"/>
    <w:rsid w:val="003712D5"/>
    <w:rsid w:val="003747DF"/>
    <w:rsid w:val="00377E3D"/>
    <w:rsid w:val="003847E8"/>
    <w:rsid w:val="003869C0"/>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66C9"/>
    <w:rsid w:val="003B7984"/>
    <w:rsid w:val="003B7AF6"/>
    <w:rsid w:val="003C0411"/>
    <w:rsid w:val="003C1871"/>
    <w:rsid w:val="003C1C55"/>
    <w:rsid w:val="003C25EA"/>
    <w:rsid w:val="003C36FD"/>
    <w:rsid w:val="003C5273"/>
    <w:rsid w:val="003C6493"/>
    <w:rsid w:val="003C664C"/>
    <w:rsid w:val="003D4406"/>
    <w:rsid w:val="003D726D"/>
    <w:rsid w:val="003E0875"/>
    <w:rsid w:val="003E0A28"/>
    <w:rsid w:val="003E0BB8"/>
    <w:rsid w:val="003E3B78"/>
    <w:rsid w:val="003E6CB0"/>
    <w:rsid w:val="003F1F5E"/>
    <w:rsid w:val="003F286A"/>
    <w:rsid w:val="003F77F8"/>
    <w:rsid w:val="00400ACD"/>
    <w:rsid w:val="0040302D"/>
    <w:rsid w:val="00403B15"/>
    <w:rsid w:val="00403E8A"/>
    <w:rsid w:val="00404A3C"/>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25846"/>
    <w:rsid w:val="0043190E"/>
    <w:rsid w:val="004324E9"/>
    <w:rsid w:val="004340AB"/>
    <w:rsid w:val="004350F3"/>
    <w:rsid w:val="00436980"/>
    <w:rsid w:val="00441016"/>
    <w:rsid w:val="00441F2F"/>
    <w:rsid w:val="0044228B"/>
    <w:rsid w:val="00447018"/>
    <w:rsid w:val="00450561"/>
    <w:rsid w:val="00450A40"/>
    <w:rsid w:val="00451936"/>
    <w:rsid w:val="00451D7C"/>
    <w:rsid w:val="00452938"/>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0D18"/>
    <w:rsid w:val="004B138F"/>
    <w:rsid w:val="004B412A"/>
    <w:rsid w:val="004B576C"/>
    <w:rsid w:val="004B772A"/>
    <w:rsid w:val="004C2CD0"/>
    <w:rsid w:val="004C302F"/>
    <w:rsid w:val="004C4609"/>
    <w:rsid w:val="004C4B8A"/>
    <w:rsid w:val="004C52EF"/>
    <w:rsid w:val="004C53A4"/>
    <w:rsid w:val="004C5F34"/>
    <w:rsid w:val="004C600C"/>
    <w:rsid w:val="004C7888"/>
    <w:rsid w:val="004D1AC9"/>
    <w:rsid w:val="004D27DE"/>
    <w:rsid w:val="004D3F41"/>
    <w:rsid w:val="004D5098"/>
    <w:rsid w:val="004D6497"/>
    <w:rsid w:val="004E0E60"/>
    <w:rsid w:val="004E12A3"/>
    <w:rsid w:val="004E18AC"/>
    <w:rsid w:val="004E2492"/>
    <w:rsid w:val="004E3096"/>
    <w:rsid w:val="004E3CE5"/>
    <w:rsid w:val="004E47F2"/>
    <w:rsid w:val="004E4E2B"/>
    <w:rsid w:val="004E5D4F"/>
    <w:rsid w:val="004E5DEA"/>
    <w:rsid w:val="004E64D2"/>
    <w:rsid w:val="004E6639"/>
    <w:rsid w:val="004E6BAE"/>
    <w:rsid w:val="004F32AD"/>
    <w:rsid w:val="004F5524"/>
    <w:rsid w:val="004F57CB"/>
    <w:rsid w:val="004F64F6"/>
    <w:rsid w:val="004F69C0"/>
    <w:rsid w:val="00500121"/>
    <w:rsid w:val="005017AC"/>
    <w:rsid w:val="00501E8A"/>
    <w:rsid w:val="00504E32"/>
    <w:rsid w:val="00505121"/>
    <w:rsid w:val="00505C04"/>
    <w:rsid w:val="00505F1B"/>
    <w:rsid w:val="0050726C"/>
    <w:rsid w:val="005073E8"/>
    <w:rsid w:val="005100EB"/>
    <w:rsid w:val="00510503"/>
    <w:rsid w:val="00511277"/>
    <w:rsid w:val="0051324D"/>
    <w:rsid w:val="00515466"/>
    <w:rsid w:val="005154F7"/>
    <w:rsid w:val="005159DE"/>
    <w:rsid w:val="00516E6B"/>
    <w:rsid w:val="005239EC"/>
    <w:rsid w:val="005269CE"/>
    <w:rsid w:val="005304B2"/>
    <w:rsid w:val="005325F7"/>
    <w:rsid w:val="005336BD"/>
    <w:rsid w:val="00534A49"/>
    <w:rsid w:val="005351C1"/>
    <w:rsid w:val="005363BB"/>
    <w:rsid w:val="00541B98"/>
    <w:rsid w:val="00543374"/>
    <w:rsid w:val="00545548"/>
    <w:rsid w:val="00546923"/>
    <w:rsid w:val="00551CA6"/>
    <w:rsid w:val="00555034"/>
    <w:rsid w:val="005570D2"/>
    <w:rsid w:val="0056153F"/>
    <w:rsid w:val="00561B14"/>
    <w:rsid w:val="005620E6"/>
    <w:rsid w:val="00562C87"/>
    <w:rsid w:val="005636BD"/>
    <w:rsid w:val="005666D5"/>
    <w:rsid w:val="005669A7"/>
    <w:rsid w:val="00573401"/>
    <w:rsid w:val="00576714"/>
    <w:rsid w:val="0057685A"/>
    <w:rsid w:val="00584303"/>
    <w:rsid w:val="005847EF"/>
    <w:rsid w:val="005851E6"/>
    <w:rsid w:val="005878B7"/>
    <w:rsid w:val="00592869"/>
    <w:rsid w:val="00592C9A"/>
    <w:rsid w:val="00593DF8"/>
    <w:rsid w:val="00595745"/>
    <w:rsid w:val="005A0E18"/>
    <w:rsid w:val="005A12A5"/>
    <w:rsid w:val="005A2BED"/>
    <w:rsid w:val="005A3790"/>
    <w:rsid w:val="005A3CCB"/>
    <w:rsid w:val="005A52D3"/>
    <w:rsid w:val="005A6D13"/>
    <w:rsid w:val="005B031F"/>
    <w:rsid w:val="005B2A9A"/>
    <w:rsid w:val="005B2B33"/>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9D2"/>
    <w:rsid w:val="005E2B83"/>
    <w:rsid w:val="005E4AEB"/>
    <w:rsid w:val="005E738F"/>
    <w:rsid w:val="005E788B"/>
    <w:rsid w:val="005F1519"/>
    <w:rsid w:val="005F2112"/>
    <w:rsid w:val="005F3C0B"/>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6253"/>
    <w:rsid w:val="00617411"/>
    <w:rsid w:val="00623AE5"/>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1433"/>
    <w:rsid w:val="006607C7"/>
    <w:rsid w:val="00662B77"/>
    <w:rsid w:val="00662D0E"/>
    <w:rsid w:val="00663265"/>
    <w:rsid w:val="0066345F"/>
    <w:rsid w:val="0066485B"/>
    <w:rsid w:val="0067036E"/>
    <w:rsid w:val="00671693"/>
    <w:rsid w:val="006757AA"/>
    <w:rsid w:val="0068127E"/>
    <w:rsid w:val="00681790"/>
    <w:rsid w:val="00682076"/>
    <w:rsid w:val="006823AA"/>
    <w:rsid w:val="00684B98"/>
    <w:rsid w:val="00685DC9"/>
    <w:rsid w:val="00687465"/>
    <w:rsid w:val="006907CF"/>
    <w:rsid w:val="00691CCF"/>
    <w:rsid w:val="0069390B"/>
    <w:rsid w:val="00693AFA"/>
    <w:rsid w:val="00695101"/>
    <w:rsid w:val="00695B9A"/>
    <w:rsid w:val="00696563"/>
    <w:rsid w:val="006979F8"/>
    <w:rsid w:val="006A2409"/>
    <w:rsid w:val="006A6068"/>
    <w:rsid w:val="006B12AE"/>
    <w:rsid w:val="006B16B3"/>
    <w:rsid w:val="006B1918"/>
    <w:rsid w:val="006B233E"/>
    <w:rsid w:val="006B23D8"/>
    <w:rsid w:val="006B28D5"/>
    <w:rsid w:val="006B2A01"/>
    <w:rsid w:val="006B2B8C"/>
    <w:rsid w:val="006B2DEB"/>
    <w:rsid w:val="006B4DE9"/>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3E6F"/>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230"/>
    <w:rsid w:val="00723326"/>
    <w:rsid w:val="00724252"/>
    <w:rsid w:val="00727E7A"/>
    <w:rsid w:val="0073163C"/>
    <w:rsid w:val="00731DE3"/>
    <w:rsid w:val="00733F7A"/>
    <w:rsid w:val="00735B9D"/>
    <w:rsid w:val="007365A5"/>
    <w:rsid w:val="00736FB0"/>
    <w:rsid w:val="007404BC"/>
    <w:rsid w:val="00740D13"/>
    <w:rsid w:val="00740F5F"/>
    <w:rsid w:val="00742794"/>
    <w:rsid w:val="00743C4C"/>
    <w:rsid w:val="007445B7"/>
    <w:rsid w:val="00744920"/>
    <w:rsid w:val="007509BE"/>
    <w:rsid w:val="00751F81"/>
    <w:rsid w:val="0075287B"/>
    <w:rsid w:val="00754A5C"/>
    <w:rsid w:val="00755C7B"/>
    <w:rsid w:val="00756899"/>
    <w:rsid w:val="00762EC4"/>
    <w:rsid w:val="00764786"/>
    <w:rsid w:val="00766CB7"/>
    <w:rsid w:val="00766E12"/>
    <w:rsid w:val="0077098E"/>
    <w:rsid w:val="00771287"/>
    <w:rsid w:val="0077149E"/>
    <w:rsid w:val="00777518"/>
    <w:rsid w:val="0077779E"/>
    <w:rsid w:val="00780FB6"/>
    <w:rsid w:val="00780FFB"/>
    <w:rsid w:val="0078470E"/>
    <w:rsid w:val="0078552A"/>
    <w:rsid w:val="00785729"/>
    <w:rsid w:val="00786058"/>
    <w:rsid w:val="007934F3"/>
    <w:rsid w:val="0079487D"/>
    <w:rsid w:val="007966D4"/>
    <w:rsid w:val="00796A0A"/>
    <w:rsid w:val="0079792C"/>
    <w:rsid w:val="007A0989"/>
    <w:rsid w:val="007A331F"/>
    <w:rsid w:val="007A3844"/>
    <w:rsid w:val="007A4381"/>
    <w:rsid w:val="007A5466"/>
    <w:rsid w:val="007A7EC1"/>
    <w:rsid w:val="007B4FCA"/>
    <w:rsid w:val="007B7B85"/>
    <w:rsid w:val="007C3D69"/>
    <w:rsid w:val="007C462E"/>
    <w:rsid w:val="007C496B"/>
    <w:rsid w:val="007C6803"/>
    <w:rsid w:val="007D2892"/>
    <w:rsid w:val="007D2DCC"/>
    <w:rsid w:val="007D47E1"/>
    <w:rsid w:val="007D7FCB"/>
    <w:rsid w:val="007E33B6"/>
    <w:rsid w:val="007E59E8"/>
    <w:rsid w:val="007E6AA7"/>
    <w:rsid w:val="007F31B2"/>
    <w:rsid w:val="007F3861"/>
    <w:rsid w:val="007F4162"/>
    <w:rsid w:val="007F5441"/>
    <w:rsid w:val="007F6D27"/>
    <w:rsid w:val="007F7668"/>
    <w:rsid w:val="007F7FBC"/>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54C8"/>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57E4"/>
    <w:rsid w:val="008A6418"/>
    <w:rsid w:val="008B05D8"/>
    <w:rsid w:val="008B0B3D"/>
    <w:rsid w:val="008B2150"/>
    <w:rsid w:val="008B2B1A"/>
    <w:rsid w:val="008B3428"/>
    <w:rsid w:val="008B7785"/>
    <w:rsid w:val="008C007A"/>
    <w:rsid w:val="008C0809"/>
    <w:rsid w:val="008C132C"/>
    <w:rsid w:val="008C2688"/>
    <w:rsid w:val="008C3FD0"/>
    <w:rsid w:val="008D27A5"/>
    <w:rsid w:val="008D2AAB"/>
    <w:rsid w:val="008D309C"/>
    <w:rsid w:val="008D58F9"/>
    <w:rsid w:val="008E3338"/>
    <w:rsid w:val="008E44E2"/>
    <w:rsid w:val="008E47BE"/>
    <w:rsid w:val="008F09DF"/>
    <w:rsid w:val="008F3053"/>
    <w:rsid w:val="008F3136"/>
    <w:rsid w:val="008F3217"/>
    <w:rsid w:val="008F40DF"/>
    <w:rsid w:val="008F5E16"/>
    <w:rsid w:val="008F5EFC"/>
    <w:rsid w:val="00901670"/>
    <w:rsid w:val="00902212"/>
    <w:rsid w:val="00903E0A"/>
    <w:rsid w:val="009046C5"/>
    <w:rsid w:val="00904721"/>
    <w:rsid w:val="00907780"/>
    <w:rsid w:val="00907EDD"/>
    <w:rsid w:val="009107AD"/>
    <w:rsid w:val="00915568"/>
    <w:rsid w:val="00917E0C"/>
    <w:rsid w:val="00920711"/>
    <w:rsid w:val="00921A1E"/>
    <w:rsid w:val="00922234"/>
    <w:rsid w:val="00924EA9"/>
    <w:rsid w:val="00924FB7"/>
    <w:rsid w:val="00925CE1"/>
    <w:rsid w:val="00925F5C"/>
    <w:rsid w:val="00930897"/>
    <w:rsid w:val="009320D2"/>
    <w:rsid w:val="00932C77"/>
    <w:rsid w:val="0093417F"/>
    <w:rsid w:val="00934246"/>
    <w:rsid w:val="00934AC2"/>
    <w:rsid w:val="009375BB"/>
    <w:rsid w:val="00940838"/>
    <w:rsid w:val="009418E9"/>
    <w:rsid w:val="009429A8"/>
    <w:rsid w:val="00946044"/>
    <w:rsid w:val="009465AB"/>
    <w:rsid w:val="00946DEE"/>
    <w:rsid w:val="00953499"/>
    <w:rsid w:val="00954A16"/>
    <w:rsid w:val="0095696D"/>
    <w:rsid w:val="0096164F"/>
    <w:rsid w:val="0096482F"/>
    <w:rsid w:val="00964E3A"/>
    <w:rsid w:val="00967126"/>
    <w:rsid w:val="00970EAE"/>
    <w:rsid w:val="00971627"/>
    <w:rsid w:val="00972797"/>
    <w:rsid w:val="0097279D"/>
    <w:rsid w:val="00976837"/>
    <w:rsid w:val="00980311"/>
    <w:rsid w:val="0098089A"/>
    <w:rsid w:val="0098170E"/>
    <w:rsid w:val="0098285C"/>
    <w:rsid w:val="0098373B"/>
    <w:rsid w:val="00983B56"/>
    <w:rsid w:val="009847FD"/>
    <w:rsid w:val="00984819"/>
    <w:rsid w:val="009851B3"/>
    <w:rsid w:val="00985300"/>
    <w:rsid w:val="00986720"/>
    <w:rsid w:val="00987F00"/>
    <w:rsid w:val="00992D06"/>
    <w:rsid w:val="0099403D"/>
    <w:rsid w:val="00994881"/>
    <w:rsid w:val="00995B0B"/>
    <w:rsid w:val="009A1883"/>
    <w:rsid w:val="009A1F20"/>
    <w:rsid w:val="009A39F5"/>
    <w:rsid w:val="009A4588"/>
    <w:rsid w:val="009A5EA5"/>
    <w:rsid w:val="009B00C2"/>
    <w:rsid w:val="009B26AB"/>
    <w:rsid w:val="009B3476"/>
    <w:rsid w:val="009B39BC"/>
    <w:rsid w:val="009B43AB"/>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686"/>
    <w:rsid w:val="00A01C48"/>
    <w:rsid w:val="00A01E10"/>
    <w:rsid w:val="00A02D81"/>
    <w:rsid w:val="00A03F54"/>
    <w:rsid w:val="00A0432D"/>
    <w:rsid w:val="00A07689"/>
    <w:rsid w:val="00A07906"/>
    <w:rsid w:val="00A10908"/>
    <w:rsid w:val="00A11D05"/>
    <w:rsid w:val="00A12330"/>
    <w:rsid w:val="00A1259F"/>
    <w:rsid w:val="00A1320F"/>
    <w:rsid w:val="00A1446F"/>
    <w:rsid w:val="00A151B5"/>
    <w:rsid w:val="00A157D8"/>
    <w:rsid w:val="00A220FF"/>
    <w:rsid w:val="00A227E0"/>
    <w:rsid w:val="00A232E4"/>
    <w:rsid w:val="00A23358"/>
    <w:rsid w:val="00A24AAD"/>
    <w:rsid w:val="00A26A8A"/>
    <w:rsid w:val="00A27255"/>
    <w:rsid w:val="00A32304"/>
    <w:rsid w:val="00A3420E"/>
    <w:rsid w:val="00A35002"/>
    <w:rsid w:val="00A35D66"/>
    <w:rsid w:val="00A40239"/>
    <w:rsid w:val="00A41085"/>
    <w:rsid w:val="00A425FA"/>
    <w:rsid w:val="00A43960"/>
    <w:rsid w:val="00A46902"/>
    <w:rsid w:val="00A50CDB"/>
    <w:rsid w:val="00A51F3E"/>
    <w:rsid w:val="00A5364B"/>
    <w:rsid w:val="00A54142"/>
    <w:rsid w:val="00A54C42"/>
    <w:rsid w:val="00A55409"/>
    <w:rsid w:val="00A572B1"/>
    <w:rsid w:val="00A577AF"/>
    <w:rsid w:val="00A60177"/>
    <w:rsid w:val="00A61C27"/>
    <w:rsid w:val="00A6344D"/>
    <w:rsid w:val="00A644B8"/>
    <w:rsid w:val="00A70E35"/>
    <w:rsid w:val="00A720DC"/>
    <w:rsid w:val="00A77DDF"/>
    <w:rsid w:val="00A803CF"/>
    <w:rsid w:val="00A80C5E"/>
    <w:rsid w:val="00A8133F"/>
    <w:rsid w:val="00A818F4"/>
    <w:rsid w:val="00A82CB4"/>
    <w:rsid w:val="00A83547"/>
    <w:rsid w:val="00A837A8"/>
    <w:rsid w:val="00A83C36"/>
    <w:rsid w:val="00A871A7"/>
    <w:rsid w:val="00A91086"/>
    <w:rsid w:val="00A932BB"/>
    <w:rsid w:val="00A93579"/>
    <w:rsid w:val="00A93934"/>
    <w:rsid w:val="00A95D51"/>
    <w:rsid w:val="00A96D5D"/>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33F"/>
    <w:rsid w:val="00AC6900"/>
    <w:rsid w:val="00AD304B"/>
    <w:rsid w:val="00AD4497"/>
    <w:rsid w:val="00AD7780"/>
    <w:rsid w:val="00AE2263"/>
    <w:rsid w:val="00AE227B"/>
    <w:rsid w:val="00AE248E"/>
    <w:rsid w:val="00AE2D12"/>
    <w:rsid w:val="00AE2F06"/>
    <w:rsid w:val="00AE4F1C"/>
    <w:rsid w:val="00AF1433"/>
    <w:rsid w:val="00AF2358"/>
    <w:rsid w:val="00AF2C62"/>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2541"/>
    <w:rsid w:val="00B43672"/>
    <w:rsid w:val="00B473D8"/>
    <w:rsid w:val="00B47F8C"/>
    <w:rsid w:val="00B5165A"/>
    <w:rsid w:val="00B524C1"/>
    <w:rsid w:val="00B52C8D"/>
    <w:rsid w:val="00B5470C"/>
    <w:rsid w:val="00B5520D"/>
    <w:rsid w:val="00B564BF"/>
    <w:rsid w:val="00B6104E"/>
    <w:rsid w:val="00B610C7"/>
    <w:rsid w:val="00B61956"/>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0622"/>
    <w:rsid w:val="00BA146A"/>
    <w:rsid w:val="00BA32EE"/>
    <w:rsid w:val="00BA7CB7"/>
    <w:rsid w:val="00BB2DE4"/>
    <w:rsid w:val="00BB335A"/>
    <w:rsid w:val="00BB5B36"/>
    <w:rsid w:val="00BC027B"/>
    <w:rsid w:val="00BC30A6"/>
    <w:rsid w:val="00BC3ED3"/>
    <w:rsid w:val="00BC3EF6"/>
    <w:rsid w:val="00BC4E34"/>
    <w:rsid w:val="00BC51D0"/>
    <w:rsid w:val="00BC58E1"/>
    <w:rsid w:val="00BC59CA"/>
    <w:rsid w:val="00BC5E6A"/>
    <w:rsid w:val="00BC6462"/>
    <w:rsid w:val="00BD0A32"/>
    <w:rsid w:val="00BD4E55"/>
    <w:rsid w:val="00BD513B"/>
    <w:rsid w:val="00BD5E52"/>
    <w:rsid w:val="00BE00CD"/>
    <w:rsid w:val="00BE0E75"/>
    <w:rsid w:val="00BE1789"/>
    <w:rsid w:val="00BE1C8A"/>
    <w:rsid w:val="00BE3634"/>
    <w:rsid w:val="00BE3E30"/>
    <w:rsid w:val="00BE5274"/>
    <w:rsid w:val="00BE55A6"/>
    <w:rsid w:val="00BE71CD"/>
    <w:rsid w:val="00BE7748"/>
    <w:rsid w:val="00BE7BDA"/>
    <w:rsid w:val="00BF02E3"/>
    <w:rsid w:val="00BF0548"/>
    <w:rsid w:val="00BF14E9"/>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549A"/>
    <w:rsid w:val="00C2766F"/>
    <w:rsid w:val="00C3223B"/>
    <w:rsid w:val="00C333C6"/>
    <w:rsid w:val="00C35CC5"/>
    <w:rsid w:val="00C361C5"/>
    <w:rsid w:val="00C377D1"/>
    <w:rsid w:val="00C37BDA"/>
    <w:rsid w:val="00C37C84"/>
    <w:rsid w:val="00C42B41"/>
    <w:rsid w:val="00C46166"/>
    <w:rsid w:val="00C4710D"/>
    <w:rsid w:val="00C50CAD"/>
    <w:rsid w:val="00C5614E"/>
    <w:rsid w:val="00C57933"/>
    <w:rsid w:val="00C60206"/>
    <w:rsid w:val="00C615D4"/>
    <w:rsid w:val="00C61B5D"/>
    <w:rsid w:val="00C61C0E"/>
    <w:rsid w:val="00C61C64"/>
    <w:rsid w:val="00C61CDA"/>
    <w:rsid w:val="00C64695"/>
    <w:rsid w:val="00C72956"/>
    <w:rsid w:val="00C73045"/>
    <w:rsid w:val="00C73212"/>
    <w:rsid w:val="00C7354A"/>
    <w:rsid w:val="00C73CF8"/>
    <w:rsid w:val="00C74379"/>
    <w:rsid w:val="00C74DD8"/>
    <w:rsid w:val="00C75C5E"/>
    <w:rsid w:val="00C760BC"/>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409"/>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6D24"/>
    <w:rsid w:val="00CF4827"/>
    <w:rsid w:val="00CF4C69"/>
    <w:rsid w:val="00CF581C"/>
    <w:rsid w:val="00CF71E0"/>
    <w:rsid w:val="00D001B1"/>
    <w:rsid w:val="00D00682"/>
    <w:rsid w:val="00D03176"/>
    <w:rsid w:val="00D060A8"/>
    <w:rsid w:val="00D06605"/>
    <w:rsid w:val="00D0720F"/>
    <w:rsid w:val="00D074E2"/>
    <w:rsid w:val="00D11244"/>
    <w:rsid w:val="00D11B0B"/>
    <w:rsid w:val="00D12A3E"/>
    <w:rsid w:val="00D20C5B"/>
    <w:rsid w:val="00D22160"/>
    <w:rsid w:val="00D22172"/>
    <w:rsid w:val="00D2269E"/>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1EB"/>
    <w:rsid w:val="00D6131A"/>
    <w:rsid w:val="00D61611"/>
    <w:rsid w:val="00D61784"/>
    <w:rsid w:val="00D6178A"/>
    <w:rsid w:val="00D63B53"/>
    <w:rsid w:val="00D64B88"/>
    <w:rsid w:val="00D64DC5"/>
    <w:rsid w:val="00D66BA6"/>
    <w:rsid w:val="00D700B1"/>
    <w:rsid w:val="00D730FA"/>
    <w:rsid w:val="00D76631"/>
    <w:rsid w:val="00D768B7"/>
    <w:rsid w:val="00D77492"/>
    <w:rsid w:val="00D80190"/>
    <w:rsid w:val="00D811E8"/>
    <w:rsid w:val="00D81A44"/>
    <w:rsid w:val="00D83072"/>
    <w:rsid w:val="00D83ABC"/>
    <w:rsid w:val="00D84870"/>
    <w:rsid w:val="00D91B92"/>
    <w:rsid w:val="00D926B3"/>
    <w:rsid w:val="00D92F63"/>
    <w:rsid w:val="00D945EB"/>
    <w:rsid w:val="00D947B6"/>
    <w:rsid w:val="00D950C5"/>
    <w:rsid w:val="00D97E00"/>
    <w:rsid w:val="00DA00BC"/>
    <w:rsid w:val="00DA0E22"/>
    <w:rsid w:val="00DA1EFA"/>
    <w:rsid w:val="00DA25E7"/>
    <w:rsid w:val="00DA3687"/>
    <w:rsid w:val="00DA39F2"/>
    <w:rsid w:val="00DA564B"/>
    <w:rsid w:val="00DA6A5C"/>
    <w:rsid w:val="00DB311F"/>
    <w:rsid w:val="00DB53C6"/>
    <w:rsid w:val="00DB59E3"/>
    <w:rsid w:val="00DB62D9"/>
    <w:rsid w:val="00DB6CB6"/>
    <w:rsid w:val="00DB758F"/>
    <w:rsid w:val="00DC1F1B"/>
    <w:rsid w:val="00DC2F1E"/>
    <w:rsid w:val="00DC3D8F"/>
    <w:rsid w:val="00DC42E8"/>
    <w:rsid w:val="00DC6DBB"/>
    <w:rsid w:val="00DC7761"/>
    <w:rsid w:val="00DD0022"/>
    <w:rsid w:val="00DD073C"/>
    <w:rsid w:val="00DD128C"/>
    <w:rsid w:val="00DD1B8F"/>
    <w:rsid w:val="00DD2A9E"/>
    <w:rsid w:val="00DD2BC8"/>
    <w:rsid w:val="00DD5BCC"/>
    <w:rsid w:val="00DD7509"/>
    <w:rsid w:val="00DD79C7"/>
    <w:rsid w:val="00DD7D6E"/>
    <w:rsid w:val="00DE34B2"/>
    <w:rsid w:val="00DE49DE"/>
    <w:rsid w:val="00DE59D7"/>
    <w:rsid w:val="00DE618B"/>
    <w:rsid w:val="00DE6EC2"/>
    <w:rsid w:val="00DF0834"/>
    <w:rsid w:val="00DF2707"/>
    <w:rsid w:val="00DF4D90"/>
    <w:rsid w:val="00DF5EBD"/>
    <w:rsid w:val="00DF6BA8"/>
    <w:rsid w:val="00DF78EA"/>
    <w:rsid w:val="00DF7CA3"/>
    <w:rsid w:val="00DF7F0D"/>
    <w:rsid w:val="00E0027E"/>
    <w:rsid w:val="00E00D5A"/>
    <w:rsid w:val="00E01462"/>
    <w:rsid w:val="00E01A76"/>
    <w:rsid w:val="00E04329"/>
    <w:rsid w:val="00E04B30"/>
    <w:rsid w:val="00E04ECA"/>
    <w:rsid w:val="00E05FB7"/>
    <w:rsid w:val="00E066E6"/>
    <w:rsid w:val="00E06807"/>
    <w:rsid w:val="00E06C5E"/>
    <w:rsid w:val="00E0752B"/>
    <w:rsid w:val="00E1228E"/>
    <w:rsid w:val="00E13374"/>
    <w:rsid w:val="00E14079"/>
    <w:rsid w:val="00E15F90"/>
    <w:rsid w:val="00E167CD"/>
    <w:rsid w:val="00E16D3E"/>
    <w:rsid w:val="00E17167"/>
    <w:rsid w:val="00E20520"/>
    <w:rsid w:val="00E21D55"/>
    <w:rsid w:val="00E21FDC"/>
    <w:rsid w:val="00E2551E"/>
    <w:rsid w:val="00E26B13"/>
    <w:rsid w:val="00E27E5A"/>
    <w:rsid w:val="00E31135"/>
    <w:rsid w:val="00E317BA"/>
    <w:rsid w:val="00E3469B"/>
    <w:rsid w:val="00E35118"/>
    <w:rsid w:val="00E3679D"/>
    <w:rsid w:val="00E3795D"/>
    <w:rsid w:val="00E4098A"/>
    <w:rsid w:val="00E41CAE"/>
    <w:rsid w:val="00E42014"/>
    <w:rsid w:val="00E42B85"/>
    <w:rsid w:val="00E42BB2"/>
    <w:rsid w:val="00E43263"/>
    <w:rsid w:val="00E438AE"/>
    <w:rsid w:val="00E443CE"/>
    <w:rsid w:val="00E4498F"/>
    <w:rsid w:val="00E45547"/>
    <w:rsid w:val="00E500F1"/>
    <w:rsid w:val="00E51446"/>
    <w:rsid w:val="00E529C8"/>
    <w:rsid w:val="00E55DA0"/>
    <w:rsid w:val="00E56033"/>
    <w:rsid w:val="00E61159"/>
    <w:rsid w:val="00E62530"/>
    <w:rsid w:val="00E625DA"/>
    <w:rsid w:val="00E634DC"/>
    <w:rsid w:val="00E667F3"/>
    <w:rsid w:val="00E67794"/>
    <w:rsid w:val="00E70CC6"/>
    <w:rsid w:val="00E71254"/>
    <w:rsid w:val="00E7144D"/>
    <w:rsid w:val="00E73CCD"/>
    <w:rsid w:val="00E76453"/>
    <w:rsid w:val="00E77353"/>
    <w:rsid w:val="00E775AE"/>
    <w:rsid w:val="00E8272C"/>
    <w:rsid w:val="00E827C7"/>
    <w:rsid w:val="00E85DBD"/>
    <w:rsid w:val="00E87A99"/>
    <w:rsid w:val="00E90702"/>
    <w:rsid w:val="00E9241E"/>
    <w:rsid w:val="00E93DEF"/>
    <w:rsid w:val="00E947B1"/>
    <w:rsid w:val="00E9539D"/>
    <w:rsid w:val="00E96852"/>
    <w:rsid w:val="00E9701D"/>
    <w:rsid w:val="00EA16AC"/>
    <w:rsid w:val="00EA385A"/>
    <w:rsid w:val="00EA3931"/>
    <w:rsid w:val="00EA658E"/>
    <w:rsid w:val="00EA7A88"/>
    <w:rsid w:val="00EB27F2"/>
    <w:rsid w:val="00EB3928"/>
    <w:rsid w:val="00EB5373"/>
    <w:rsid w:val="00EC02A2"/>
    <w:rsid w:val="00EC04CF"/>
    <w:rsid w:val="00EC379B"/>
    <w:rsid w:val="00EC37DF"/>
    <w:rsid w:val="00EC41B1"/>
    <w:rsid w:val="00EC74B3"/>
    <w:rsid w:val="00ED0665"/>
    <w:rsid w:val="00ED12C0"/>
    <w:rsid w:val="00ED19F0"/>
    <w:rsid w:val="00ED2B50"/>
    <w:rsid w:val="00ED3A32"/>
    <w:rsid w:val="00ED3BDE"/>
    <w:rsid w:val="00ED68FB"/>
    <w:rsid w:val="00ED783A"/>
    <w:rsid w:val="00EE1F69"/>
    <w:rsid w:val="00EE2E34"/>
    <w:rsid w:val="00EE2E91"/>
    <w:rsid w:val="00EE3948"/>
    <w:rsid w:val="00EE3E3F"/>
    <w:rsid w:val="00EE43A2"/>
    <w:rsid w:val="00EE46B7"/>
    <w:rsid w:val="00EE5A49"/>
    <w:rsid w:val="00EE664B"/>
    <w:rsid w:val="00EE7ED6"/>
    <w:rsid w:val="00EF10BA"/>
    <w:rsid w:val="00EF1738"/>
    <w:rsid w:val="00EF2BAF"/>
    <w:rsid w:val="00EF3B8F"/>
    <w:rsid w:val="00EF543E"/>
    <w:rsid w:val="00EF559F"/>
    <w:rsid w:val="00EF5AA2"/>
    <w:rsid w:val="00EF7E26"/>
    <w:rsid w:val="00F01DFA"/>
    <w:rsid w:val="00F02096"/>
    <w:rsid w:val="00F02457"/>
    <w:rsid w:val="00F036C3"/>
    <w:rsid w:val="00F0417E"/>
    <w:rsid w:val="00F043ED"/>
    <w:rsid w:val="00F05397"/>
    <w:rsid w:val="00F0638C"/>
    <w:rsid w:val="00F10E98"/>
    <w:rsid w:val="00F11E04"/>
    <w:rsid w:val="00F12B24"/>
    <w:rsid w:val="00F12BC7"/>
    <w:rsid w:val="00F15223"/>
    <w:rsid w:val="00F164B4"/>
    <w:rsid w:val="00F176E4"/>
    <w:rsid w:val="00F20E5F"/>
    <w:rsid w:val="00F25CC2"/>
    <w:rsid w:val="00F27573"/>
    <w:rsid w:val="00F31876"/>
    <w:rsid w:val="00F31C67"/>
    <w:rsid w:val="00F32E98"/>
    <w:rsid w:val="00F36FE0"/>
    <w:rsid w:val="00F37EA8"/>
    <w:rsid w:val="00F40B14"/>
    <w:rsid w:val="00F41186"/>
    <w:rsid w:val="00F41EEF"/>
    <w:rsid w:val="00F41FAC"/>
    <w:rsid w:val="00F423D3"/>
    <w:rsid w:val="00F44349"/>
    <w:rsid w:val="00F4569E"/>
    <w:rsid w:val="00F45AFC"/>
    <w:rsid w:val="00F462F4"/>
    <w:rsid w:val="00F469C7"/>
    <w:rsid w:val="00F50130"/>
    <w:rsid w:val="00F52402"/>
    <w:rsid w:val="00F5605D"/>
    <w:rsid w:val="00F622C9"/>
    <w:rsid w:val="00F6514B"/>
    <w:rsid w:val="00F6587F"/>
    <w:rsid w:val="00F67981"/>
    <w:rsid w:val="00F67DBB"/>
    <w:rsid w:val="00F706CA"/>
    <w:rsid w:val="00F70F8D"/>
    <w:rsid w:val="00F71C5A"/>
    <w:rsid w:val="00F733A4"/>
    <w:rsid w:val="00F7758F"/>
    <w:rsid w:val="00F82811"/>
    <w:rsid w:val="00F84153"/>
    <w:rsid w:val="00F85661"/>
    <w:rsid w:val="00F86269"/>
    <w:rsid w:val="00F91B7F"/>
    <w:rsid w:val="00F92287"/>
    <w:rsid w:val="00F9516F"/>
    <w:rsid w:val="00F96602"/>
    <w:rsid w:val="00F9735A"/>
    <w:rsid w:val="00FA22D8"/>
    <w:rsid w:val="00FA2B92"/>
    <w:rsid w:val="00FA32FC"/>
    <w:rsid w:val="00FA59FD"/>
    <w:rsid w:val="00FA5D8C"/>
    <w:rsid w:val="00FA6403"/>
    <w:rsid w:val="00FB16CD"/>
    <w:rsid w:val="00FB22E6"/>
    <w:rsid w:val="00FB73AE"/>
    <w:rsid w:val="00FC5388"/>
    <w:rsid w:val="00FC5AE7"/>
    <w:rsid w:val="00FC726C"/>
    <w:rsid w:val="00FD15A4"/>
    <w:rsid w:val="00FD1B4B"/>
    <w:rsid w:val="00FD1B94"/>
    <w:rsid w:val="00FD2D74"/>
    <w:rsid w:val="00FE19C5"/>
    <w:rsid w:val="00FE4286"/>
    <w:rsid w:val="00FE4888"/>
    <w:rsid w:val="00FE48C3"/>
    <w:rsid w:val="00FE5909"/>
    <w:rsid w:val="00FE652E"/>
    <w:rsid w:val="00FE71FE"/>
    <w:rsid w:val="00FE7409"/>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787934-29CA-4649-8734-643FC6E6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F3E6F"/>
    <w:rPr>
      <w:sz w:val="16"/>
      <w:szCs w:val="16"/>
    </w:rPr>
  </w:style>
  <w:style w:type="paragraph" w:styleId="CommentText">
    <w:name w:val="annotation text"/>
    <w:basedOn w:val="Normal"/>
    <w:link w:val="CommentTextChar"/>
    <w:semiHidden/>
    <w:unhideWhenUsed/>
    <w:rsid w:val="006F3E6F"/>
    <w:rPr>
      <w:sz w:val="20"/>
      <w:szCs w:val="20"/>
    </w:rPr>
  </w:style>
  <w:style w:type="character" w:customStyle="1" w:styleId="CommentTextChar">
    <w:name w:val="Comment Text Char"/>
    <w:basedOn w:val="DefaultParagraphFont"/>
    <w:link w:val="CommentText"/>
    <w:semiHidden/>
    <w:rsid w:val="006F3E6F"/>
  </w:style>
  <w:style w:type="paragraph" w:styleId="CommentSubject">
    <w:name w:val="annotation subject"/>
    <w:basedOn w:val="CommentText"/>
    <w:next w:val="CommentText"/>
    <w:link w:val="CommentSubjectChar"/>
    <w:semiHidden/>
    <w:unhideWhenUsed/>
    <w:rsid w:val="006F3E6F"/>
    <w:rPr>
      <w:b/>
      <w:bCs/>
    </w:rPr>
  </w:style>
  <w:style w:type="character" w:customStyle="1" w:styleId="CommentSubjectChar">
    <w:name w:val="Comment Subject Char"/>
    <w:basedOn w:val="CommentTextChar"/>
    <w:link w:val="CommentSubject"/>
    <w:semiHidden/>
    <w:rsid w:val="006F3E6F"/>
    <w:rPr>
      <w:b/>
      <w:bCs/>
    </w:rPr>
  </w:style>
  <w:style w:type="character" w:styleId="Hyperlink">
    <w:name w:val="Hyperlink"/>
    <w:basedOn w:val="DefaultParagraphFont"/>
    <w:unhideWhenUsed/>
    <w:rsid w:val="00BA0622"/>
    <w:rPr>
      <w:color w:val="0000FF" w:themeColor="hyperlink"/>
      <w:u w:val="single"/>
    </w:rPr>
  </w:style>
  <w:style w:type="character" w:styleId="FollowedHyperlink">
    <w:name w:val="FollowedHyperlink"/>
    <w:basedOn w:val="DefaultParagraphFont"/>
    <w:semiHidden/>
    <w:unhideWhenUsed/>
    <w:rsid w:val="008C007A"/>
    <w:rPr>
      <w:color w:val="800080" w:themeColor="followedHyperlink"/>
      <w:u w:val="single"/>
    </w:rPr>
  </w:style>
  <w:style w:type="paragraph" w:styleId="Revision">
    <w:name w:val="Revision"/>
    <w:hidden/>
    <w:uiPriority w:val="99"/>
    <w:semiHidden/>
    <w:rsid w:val="00230CAF"/>
    <w:rPr>
      <w:sz w:val="24"/>
      <w:szCs w:val="24"/>
    </w:rPr>
  </w:style>
  <w:style w:type="paragraph" w:styleId="ListParagraph">
    <w:name w:val="List Paragraph"/>
    <w:basedOn w:val="Normal"/>
    <w:uiPriority w:val="34"/>
    <w:qFormat/>
    <w:rsid w:val="00E71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2059</Words>
  <Characters>11548</Characters>
  <Application>Microsoft Office Word</Application>
  <DocSecurity>4</DocSecurity>
  <Lines>223</Lines>
  <Paragraphs>57</Paragraphs>
  <ScaleCrop>false</ScaleCrop>
  <HeadingPairs>
    <vt:vector size="2" baseType="variant">
      <vt:variant>
        <vt:lpstr>Title</vt:lpstr>
      </vt:variant>
      <vt:variant>
        <vt:i4>1</vt:i4>
      </vt:variant>
    </vt:vector>
  </HeadingPairs>
  <TitlesOfParts>
    <vt:vector size="1" baseType="lpstr">
      <vt:lpstr>BA - HB01505 (Committee Report (Substituted))</vt:lpstr>
    </vt:vector>
  </TitlesOfParts>
  <Company>State of Texas</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19606</dc:subject>
  <dc:creator>State of Texas</dc:creator>
  <dc:description>HB 1505 by Paddie-(H)State Affairs (Substitute Document Number: 87R 17712)</dc:description>
  <cp:lastModifiedBy>Emma Bodisch</cp:lastModifiedBy>
  <cp:revision>2</cp:revision>
  <cp:lastPrinted>2003-11-26T17:21:00Z</cp:lastPrinted>
  <dcterms:created xsi:type="dcterms:W3CDTF">2021-04-12T22:59:00Z</dcterms:created>
  <dcterms:modified xsi:type="dcterms:W3CDTF">2021-04-12T22:59:00Z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21.102.1374</vt:lpwstr>
  </property>
</Properties>
</file>