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641C7" w14:paraId="26BBB1FB" w14:textId="77777777" w:rsidTr="00345119">
        <w:tc>
          <w:tcPr>
            <w:tcW w:w="9576" w:type="dxa"/>
            <w:noWrap/>
          </w:tcPr>
          <w:p w14:paraId="2C6B2D75" w14:textId="77777777" w:rsidR="008423E4" w:rsidRPr="0022177D" w:rsidRDefault="008D1431" w:rsidP="005E4E4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9A7A0CF" w14:textId="77777777" w:rsidR="008423E4" w:rsidRPr="0022177D" w:rsidRDefault="008423E4" w:rsidP="005E4E49">
      <w:pPr>
        <w:jc w:val="center"/>
      </w:pPr>
    </w:p>
    <w:p w14:paraId="7ED0E8A2" w14:textId="77777777" w:rsidR="008423E4" w:rsidRPr="00B31F0E" w:rsidRDefault="008423E4" w:rsidP="005E4E49"/>
    <w:p w14:paraId="2F797AF9" w14:textId="77777777" w:rsidR="008423E4" w:rsidRPr="00742794" w:rsidRDefault="008423E4" w:rsidP="005E4E4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41C7" w14:paraId="6AA13A09" w14:textId="77777777" w:rsidTr="00345119">
        <w:tc>
          <w:tcPr>
            <w:tcW w:w="9576" w:type="dxa"/>
          </w:tcPr>
          <w:p w14:paraId="626F807E" w14:textId="553D93D4" w:rsidR="008423E4" w:rsidRPr="00861995" w:rsidRDefault="008D1431" w:rsidP="005E4E49">
            <w:pPr>
              <w:jc w:val="right"/>
            </w:pPr>
            <w:r>
              <w:t>H.B. 1524</w:t>
            </w:r>
          </w:p>
        </w:tc>
      </w:tr>
      <w:tr w:rsidR="004641C7" w14:paraId="16CB9471" w14:textId="77777777" w:rsidTr="00345119">
        <w:tc>
          <w:tcPr>
            <w:tcW w:w="9576" w:type="dxa"/>
          </w:tcPr>
          <w:p w14:paraId="463C6A6C" w14:textId="29211AB9" w:rsidR="008423E4" w:rsidRPr="00861995" w:rsidRDefault="008D1431" w:rsidP="005E4E49">
            <w:pPr>
              <w:jc w:val="right"/>
            </w:pPr>
            <w:r>
              <w:t xml:space="preserve">By: </w:t>
            </w:r>
            <w:r w:rsidR="00E26A19">
              <w:t>Lucio III</w:t>
            </w:r>
          </w:p>
        </w:tc>
      </w:tr>
      <w:tr w:rsidR="004641C7" w14:paraId="7BE07A1F" w14:textId="77777777" w:rsidTr="00345119">
        <w:tc>
          <w:tcPr>
            <w:tcW w:w="9576" w:type="dxa"/>
          </w:tcPr>
          <w:p w14:paraId="1B0A7969" w14:textId="4740102C" w:rsidR="008423E4" w:rsidRPr="00861995" w:rsidRDefault="008D1431" w:rsidP="005E4E49">
            <w:pPr>
              <w:jc w:val="right"/>
            </w:pPr>
            <w:r>
              <w:t>Public Health</w:t>
            </w:r>
          </w:p>
        </w:tc>
      </w:tr>
      <w:tr w:rsidR="004641C7" w14:paraId="11DEA769" w14:textId="77777777" w:rsidTr="00345119">
        <w:tc>
          <w:tcPr>
            <w:tcW w:w="9576" w:type="dxa"/>
          </w:tcPr>
          <w:p w14:paraId="6DB9F451" w14:textId="39CB49F4" w:rsidR="008423E4" w:rsidRDefault="008D1431" w:rsidP="005E4E49">
            <w:pPr>
              <w:jc w:val="right"/>
            </w:pPr>
            <w:r>
              <w:t>Committee Report (Unamended)</w:t>
            </w:r>
          </w:p>
        </w:tc>
      </w:tr>
    </w:tbl>
    <w:p w14:paraId="25C934D9" w14:textId="77777777" w:rsidR="008423E4" w:rsidRDefault="008423E4" w:rsidP="005E4E49">
      <w:pPr>
        <w:tabs>
          <w:tab w:val="right" w:pos="9360"/>
        </w:tabs>
      </w:pPr>
    </w:p>
    <w:p w14:paraId="32FD2A2C" w14:textId="77777777" w:rsidR="008423E4" w:rsidRDefault="008423E4" w:rsidP="005E4E49"/>
    <w:p w14:paraId="35479C72" w14:textId="77777777" w:rsidR="008423E4" w:rsidRDefault="008423E4" w:rsidP="005E4E4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641C7" w14:paraId="6894D89C" w14:textId="77777777" w:rsidTr="00345119">
        <w:tc>
          <w:tcPr>
            <w:tcW w:w="9576" w:type="dxa"/>
          </w:tcPr>
          <w:p w14:paraId="17499FAD" w14:textId="77777777" w:rsidR="008423E4" w:rsidRPr="00A8133F" w:rsidRDefault="008D1431" w:rsidP="005E4E4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E7F76A7" w14:textId="77777777" w:rsidR="008423E4" w:rsidRDefault="008423E4" w:rsidP="005E4E49"/>
          <w:p w14:paraId="7AF7D774" w14:textId="7FCB4FA6" w:rsidR="008423E4" w:rsidRDefault="008D1431" w:rsidP="005E4E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Currently, physicians may delegate the prescribing and ordering of Schedule II controlled substances to advanced practice </w:t>
            </w:r>
            <w:r w:rsidR="002E0A55">
              <w:t>registered nurses and physician</w:t>
            </w:r>
            <w:r>
              <w:t xml:space="preserve"> assistants only </w:t>
            </w:r>
            <w:r w:rsidR="002E0A55">
              <w:t xml:space="preserve">with respect to </w:t>
            </w:r>
            <w:r>
              <w:t>certain hospital and hospice patients. This means that</w:t>
            </w:r>
            <w:r w:rsidR="00E26A19" w:rsidRPr="00E26A19">
              <w:t xml:space="preserve"> physician assistants and advanced practice registered nurses who treat patients with mental illness, cancer, and other painful chronic conditions in long-term care and outpatient settings </w:t>
            </w:r>
            <w:r>
              <w:t>cannot prescribe or order</w:t>
            </w:r>
            <w:r w:rsidR="00E26A19" w:rsidRPr="00E26A19">
              <w:t xml:space="preserve"> </w:t>
            </w:r>
            <w:r w:rsidR="00585339">
              <w:t xml:space="preserve">Schedule II </w:t>
            </w:r>
            <w:r w:rsidR="00E26A19" w:rsidRPr="00E26A19">
              <w:t xml:space="preserve">controlled substances </w:t>
            </w:r>
            <w:r w:rsidR="00FE5CC0">
              <w:t xml:space="preserve">for </w:t>
            </w:r>
            <w:r>
              <w:t xml:space="preserve">their </w:t>
            </w:r>
            <w:r w:rsidR="00FE5CC0">
              <w:t>patients</w:t>
            </w:r>
            <w:r w:rsidR="00CD54BB">
              <w:t xml:space="preserve">. It has been suggested </w:t>
            </w:r>
            <w:r w:rsidR="00E26A19" w:rsidRPr="00E26A19">
              <w:t xml:space="preserve">that </w:t>
            </w:r>
            <w:r>
              <w:t xml:space="preserve">giving </w:t>
            </w:r>
            <w:r w:rsidR="00E26A19" w:rsidRPr="00E26A19">
              <w:t xml:space="preserve">physicians </w:t>
            </w:r>
            <w:r>
              <w:t>broader authority</w:t>
            </w:r>
            <w:r w:rsidR="00E26A19" w:rsidRPr="00E26A19">
              <w:t xml:space="preserve"> to delegate </w:t>
            </w:r>
            <w:r>
              <w:t>the prescribing or ordering of</w:t>
            </w:r>
            <w:r w:rsidR="00E26A19" w:rsidRPr="00E26A19">
              <w:t xml:space="preserve"> Schedule II </w:t>
            </w:r>
            <w:r w:rsidR="002C190E">
              <w:t>controlled substances</w:t>
            </w:r>
            <w:r w:rsidR="002C190E" w:rsidRPr="00E26A19">
              <w:t xml:space="preserve"> </w:t>
            </w:r>
            <w:r>
              <w:t>would help</w:t>
            </w:r>
            <w:r w:rsidR="00E26A19" w:rsidRPr="00E26A19">
              <w:t xml:space="preserve"> improve the continuum of care for patients. </w:t>
            </w:r>
            <w:r w:rsidR="00E26A19">
              <w:t>H</w:t>
            </w:r>
            <w:r w:rsidR="00CD54BB">
              <w:t>.</w:t>
            </w:r>
            <w:r w:rsidR="00E26A19">
              <w:t>B</w:t>
            </w:r>
            <w:r w:rsidR="00CD54BB">
              <w:t>.</w:t>
            </w:r>
            <w:r w:rsidR="00E26A19">
              <w:t xml:space="preserve"> </w:t>
            </w:r>
            <w:r w:rsidR="00E26A19" w:rsidRPr="00E26A19">
              <w:t xml:space="preserve">1524 seeks to </w:t>
            </w:r>
            <w:r w:rsidR="00CD54BB">
              <w:t>addr</w:t>
            </w:r>
            <w:r w:rsidR="00D17BB9">
              <w:t>ess this issue by removing the limitation on the authority of</w:t>
            </w:r>
            <w:r w:rsidR="00CD54BB">
              <w:t xml:space="preserve"> a physician </w:t>
            </w:r>
            <w:r w:rsidR="00D17BB9">
              <w:t>to</w:t>
            </w:r>
            <w:r w:rsidR="00CD54BB">
              <w:t xml:space="preserve"> delegat</w:t>
            </w:r>
            <w:r w:rsidR="00D17BB9">
              <w:t>e</w:t>
            </w:r>
            <w:r w:rsidR="00CD54BB">
              <w:t xml:space="preserve"> </w:t>
            </w:r>
            <w:r w:rsidR="00D17BB9">
              <w:t>the</w:t>
            </w:r>
            <w:r w:rsidR="00CD54BB">
              <w:t xml:space="preserve"> prescrib</w:t>
            </w:r>
            <w:r w:rsidR="00D17BB9">
              <w:t>ing</w:t>
            </w:r>
            <w:r w:rsidR="00CD54BB">
              <w:t xml:space="preserve"> and order</w:t>
            </w:r>
            <w:r w:rsidR="00D17BB9">
              <w:t>ing of</w:t>
            </w:r>
            <w:r w:rsidR="00CD54BB">
              <w:t xml:space="preserve"> these substances</w:t>
            </w:r>
            <w:r w:rsidR="00E26A19" w:rsidRPr="00E26A19">
              <w:t>.</w:t>
            </w:r>
          </w:p>
          <w:p w14:paraId="111187D6" w14:textId="77777777" w:rsidR="008423E4" w:rsidRPr="00E26B13" w:rsidRDefault="008423E4" w:rsidP="005E4E49">
            <w:pPr>
              <w:rPr>
                <w:b/>
              </w:rPr>
            </w:pPr>
          </w:p>
        </w:tc>
      </w:tr>
      <w:tr w:rsidR="004641C7" w14:paraId="62D729D5" w14:textId="77777777" w:rsidTr="00345119">
        <w:tc>
          <w:tcPr>
            <w:tcW w:w="9576" w:type="dxa"/>
          </w:tcPr>
          <w:p w14:paraId="3146B788" w14:textId="77777777" w:rsidR="0017725B" w:rsidRDefault="008D1431" w:rsidP="005E4E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0FBB49A" w14:textId="77777777" w:rsidR="0017725B" w:rsidRDefault="0017725B" w:rsidP="005E4E49">
            <w:pPr>
              <w:rPr>
                <w:b/>
                <w:u w:val="single"/>
              </w:rPr>
            </w:pPr>
          </w:p>
          <w:p w14:paraId="534C2367" w14:textId="77777777" w:rsidR="000067B7" w:rsidRPr="000067B7" w:rsidRDefault="008D1431" w:rsidP="005E4E49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2AF70DBF" w14:textId="77777777" w:rsidR="0017725B" w:rsidRPr="0017725B" w:rsidRDefault="0017725B" w:rsidP="005E4E49">
            <w:pPr>
              <w:rPr>
                <w:b/>
                <w:u w:val="single"/>
              </w:rPr>
            </w:pPr>
          </w:p>
        </w:tc>
      </w:tr>
      <w:tr w:rsidR="004641C7" w14:paraId="066D3113" w14:textId="77777777" w:rsidTr="00345119">
        <w:tc>
          <w:tcPr>
            <w:tcW w:w="9576" w:type="dxa"/>
          </w:tcPr>
          <w:p w14:paraId="736CBB39" w14:textId="77777777" w:rsidR="008423E4" w:rsidRPr="00A8133F" w:rsidRDefault="008D1431" w:rsidP="005E4E4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D577AA9" w14:textId="77777777" w:rsidR="008423E4" w:rsidRDefault="008423E4" w:rsidP="005E4E49"/>
          <w:p w14:paraId="1009701A" w14:textId="77777777" w:rsidR="000067B7" w:rsidRDefault="008D1431" w:rsidP="005E4E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51E4C97" w14:textId="77777777" w:rsidR="008423E4" w:rsidRPr="00E21FDC" w:rsidRDefault="008423E4" w:rsidP="005E4E49">
            <w:pPr>
              <w:rPr>
                <w:b/>
              </w:rPr>
            </w:pPr>
          </w:p>
        </w:tc>
      </w:tr>
      <w:tr w:rsidR="004641C7" w14:paraId="1B71BCF1" w14:textId="77777777" w:rsidTr="00345119">
        <w:tc>
          <w:tcPr>
            <w:tcW w:w="9576" w:type="dxa"/>
          </w:tcPr>
          <w:p w14:paraId="26004ED1" w14:textId="77777777" w:rsidR="008423E4" w:rsidRPr="00A8133F" w:rsidRDefault="008D1431" w:rsidP="005E4E4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4DC6224" w14:textId="77777777" w:rsidR="008423E4" w:rsidRDefault="008423E4" w:rsidP="005E4E49"/>
          <w:p w14:paraId="45AE0473" w14:textId="0A8B201C" w:rsidR="000067B7" w:rsidRDefault="008D1431" w:rsidP="005E4E49">
            <w:pPr>
              <w:pStyle w:val="Header"/>
              <w:jc w:val="both"/>
            </w:pPr>
            <w:r>
              <w:t>H.B. 1524 repeals Section 157.0511(b-1), Occupations Code, which limits a physician's authority to delegate the prescribing and ordering of a controlled substance listed in Schedule II under the Texas Controlled Substances Act to doing so in a hospital fac</w:t>
            </w:r>
            <w:r>
              <w:t>ility-based practice as part of the care provided to certain hospital patients or doing so as part of the plan of care for the treatment of a person with a terminal illness who is receiving hospice treatment.</w:t>
            </w:r>
          </w:p>
          <w:p w14:paraId="3FED95E8" w14:textId="77777777" w:rsidR="000067B7" w:rsidRDefault="000067B7" w:rsidP="005E4E49">
            <w:pPr>
              <w:pStyle w:val="Header"/>
              <w:jc w:val="both"/>
            </w:pPr>
          </w:p>
          <w:p w14:paraId="61EEE45E" w14:textId="5893E731" w:rsidR="00AA5595" w:rsidRPr="009C36CD" w:rsidRDefault="008D1431" w:rsidP="005E4E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1524 amends the Occupations Code to make </w:t>
            </w:r>
            <w:r>
              <w:t>conforming changes.</w:t>
            </w:r>
          </w:p>
          <w:p w14:paraId="4DED15FF" w14:textId="77777777" w:rsidR="008423E4" w:rsidRPr="00835628" w:rsidRDefault="008423E4" w:rsidP="005E4E49">
            <w:pPr>
              <w:rPr>
                <w:b/>
              </w:rPr>
            </w:pPr>
          </w:p>
        </w:tc>
      </w:tr>
      <w:tr w:rsidR="004641C7" w14:paraId="0089AB6C" w14:textId="77777777" w:rsidTr="00345119">
        <w:tc>
          <w:tcPr>
            <w:tcW w:w="9576" w:type="dxa"/>
          </w:tcPr>
          <w:p w14:paraId="756A3334" w14:textId="77777777" w:rsidR="008423E4" w:rsidRPr="00A8133F" w:rsidRDefault="008D1431" w:rsidP="005E4E4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63B40F0" w14:textId="77777777" w:rsidR="008423E4" w:rsidRDefault="008423E4" w:rsidP="005E4E49"/>
          <w:p w14:paraId="2A36F228" w14:textId="77777777" w:rsidR="008423E4" w:rsidRPr="003624F2" w:rsidRDefault="008D1431" w:rsidP="005E4E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8F4C080" w14:textId="77777777" w:rsidR="008423E4" w:rsidRPr="00233FDB" w:rsidRDefault="008423E4" w:rsidP="005E4E49">
            <w:pPr>
              <w:rPr>
                <w:b/>
              </w:rPr>
            </w:pPr>
          </w:p>
        </w:tc>
      </w:tr>
    </w:tbl>
    <w:p w14:paraId="3C81F533" w14:textId="77777777" w:rsidR="008423E4" w:rsidRPr="00BE0E75" w:rsidRDefault="008423E4" w:rsidP="005E4E49">
      <w:pPr>
        <w:jc w:val="both"/>
        <w:rPr>
          <w:rFonts w:ascii="Arial" w:hAnsi="Arial"/>
          <w:sz w:val="16"/>
          <w:szCs w:val="16"/>
        </w:rPr>
      </w:pPr>
    </w:p>
    <w:p w14:paraId="60A86A63" w14:textId="77777777" w:rsidR="004108C3" w:rsidRPr="008423E4" w:rsidRDefault="004108C3" w:rsidP="005E4E4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0D887" w14:textId="77777777" w:rsidR="00000000" w:rsidRDefault="008D1431">
      <w:r>
        <w:separator/>
      </w:r>
    </w:p>
  </w:endnote>
  <w:endnote w:type="continuationSeparator" w:id="0">
    <w:p w14:paraId="351A6054" w14:textId="77777777" w:rsidR="00000000" w:rsidRDefault="008D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78CE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41C7" w14:paraId="6936AABE" w14:textId="77777777" w:rsidTr="009C1E9A">
      <w:trPr>
        <w:cantSplit/>
      </w:trPr>
      <w:tc>
        <w:tcPr>
          <w:tcW w:w="0" w:type="pct"/>
        </w:tcPr>
        <w:p w14:paraId="17F45AB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48679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B9AD5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63AEA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D42DD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41C7" w14:paraId="26E2BE76" w14:textId="77777777" w:rsidTr="009C1E9A">
      <w:trPr>
        <w:cantSplit/>
      </w:trPr>
      <w:tc>
        <w:tcPr>
          <w:tcW w:w="0" w:type="pct"/>
        </w:tcPr>
        <w:p w14:paraId="714121A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B5BDD7" w14:textId="79C964F2" w:rsidR="00EC379B" w:rsidRPr="009C1E9A" w:rsidRDefault="008D143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24659</w:t>
          </w:r>
        </w:p>
      </w:tc>
      <w:tc>
        <w:tcPr>
          <w:tcW w:w="2453" w:type="pct"/>
        </w:tcPr>
        <w:p w14:paraId="5940D2C5" w14:textId="0DC1F340" w:rsidR="00EC379B" w:rsidRDefault="008D14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7206D">
            <w:t>21.125.2025</w:t>
          </w:r>
          <w:r>
            <w:fldChar w:fldCharType="end"/>
          </w:r>
        </w:p>
      </w:tc>
    </w:tr>
    <w:tr w:rsidR="004641C7" w14:paraId="568A9AFF" w14:textId="77777777" w:rsidTr="009C1E9A">
      <w:trPr>
        <w:cantSplit/>
      </w:trPr>
      <w:tc>
        <w:tcPr>
          <w:tcW w:w="0" w:type="pct"/>
        </w:tcPr>
        <w:p w14:paraId="63B1881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CBF92C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C6FD39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915DB4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41C7" w14:paraId="4AEDB5E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E68FEE2" w14:textId="1E58AF3A" w:rsidR="00EC379B" w:rsidRDefault="008D143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7206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D06DA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C688E4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65AD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E8D71" w14:textId="77777777" w:rsidR="00000000" w:rsidRDefault="008D1431">
      <w:r>
        <w:separator/>
      </w:r>
    </w:p>
  </w:footnote>
  <w:footnote w:type="continuationSeparator" w:id="0">
    <w:p w14:paraId="740461BB" w14:textId="77777777" w:rsidR="00000000" w:rsidRDefault="008D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DC2D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6BF3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4C7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274F"/>
    <w:multiLevelType w:val="hybridMultilevel"/>
    <w:tmpl w:val="7B18B800"/>
    <w:lvl w:ilvl="0" w:tplc="C5C49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FDE4BD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A6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28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49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441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8D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E3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0E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B7"/>
    <w:rsid w:val="00000A70"/>
    <w:rsid w:val="000032B8"/>
    <w:rsid w:val="00003B06"/>
    <w:rsid w:val="000054B9"/>
    <w:rsid w:val="000067B7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EB3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12B4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2F8B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06D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6BA2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90E"/>
    <w:rsid w:val="002C1C17"/>
    <w:rsid w:val="002C3203"/>
    <w:rsid w:val="002C3B07"/>
    <w:rsid w:val="002C532B"/>
    <w:rsid w:val="002C5713"/>
    <w:rsid w:val="002D05CC"/>
    <w:rsid w:val="002D305A"/>
    <w:rsid w:val="002E0A55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63B"/>
    <w:rsid w:val="00393718"/>
    <w:rsid w:val="003A0296"/>
    <w:rsid w:val="003A10BC"/>
    <w:rsid w:val="003A2FD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44BA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511"/>
    <w:rsid w:val="00450561"/>
    <w:rsid w:val="00450A40"/>
    <w:rsid w:val="00451D7C"/>
    <w:rsid w:val="00452FC3"/>
    <w:rsid w:val="00455936"/>
    <w:rsid w:val="00455ACE"/>
    <w:rsid w:val="00461B69"/>
    <w:rsid w:val="00462B3D"/>
    <w:rsid w:val="004641C7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4ED6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5339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4E49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1FCE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56FD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431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3EAE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8A1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BD1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595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842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207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222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1DD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54BB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7BB9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17F3E"/>
    <w:rsid w:val="00E20520"/>
    <w:rsid w:val="00E21D55"/>
    <w:rsid w:val="00E21FDC"/>
    <w:rsid w:val="00E2551E"/>
    <w:rsid w:val="00E26A19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6426"/>
    <w:rsid w:val="00F7758F"/>
    <w:rsid w:val="00F82811"/>
    <w:rsid w:val="00F83EA4"/>
    <w:rsid w:val="00F84153"/>
    <w:rsid w:val="00F85661"/>
    <w:rsid w:val="00F87CFB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3892"/>
    <w:rsid w:val="00FE4286"/>
    <w:rsid w:val="00FE48C3"/>
    <w:rsid w:val="00FE5909"/>
    <w:rsid w:val="00FE5CC0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E767D4-60DB-43D1-A218-4B0B5E32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067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6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67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6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6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1720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HB01524 (Committee Report (Unamended))</vt:lpstr>
    </vt:vector>
  </TitlesOfParts>
  <Company>State of Texas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24659</dc:subject>
  <dc:creator>State of Texas</dc:creator>
  <dc:description>HB 1524 by Lucio III-(H)Public Health</dc:description>
  <cp:lastModifiedBy>Lauren Bustamante</cp:lastModifiedBy>
  <cp:revision>2</cp:revision>
  <cp:lastPrinted>2003-11-26T17:21:00Z</cp:lastPrinted>
  <dcterms:created xsi:type="dcterms:W3CDTF">2021-05-06T20:38:00Z</dcterms:created>
  <dcterms:modified xsi:type="dcterms:W3CDTF">2021-05-06T20:38:00Z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21.125.2025</vt:lpwstr>
  </property>
</Properties>
</file>