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62" w:rsidRDefault="007B73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D6DCBF454B4C1CA573460C04E025E9"/>
          </w:placeholder>
        </w:sdtPr>
        <w:sdtContent>
          <w:r w:rsidRPr="005C2A78">
            <w:rPr>
              <w:rFonts w:cs="Times New Roman"/>
              <w:b/>
              <w:szCs w:val="24"/>
              <w:u w:val="single"/>
            </w:rPr>
            <w:t>BILL ANALYSIS</w:t>
          </w:r>
        </w:sdtContent>
      </w:sdt>
    </w:p>
    <w:p w:rsidR="007B7362" w:rsidRPr="00585C31" w:rsidRDefault="007B7362" w:rsidP="000F1DF9">
      <w:pPr>
        <w:spacing w:after="0" w:line="240" w:lineRule="auto"/>
        <w:rPr>
          <w:rFonts w:cs="Times New Roman"/>
          <w:szCs w:val="24"/>
        </w:rPr>
      </w:pPr>
    </w:p>
    <w:p w:rsidR="007B7362" w:rsidRPr="00585C31" w:rsidRDefault="007B73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7362" w:rsidTr="000F1DF9">
        <w:tc>
          <w:tcPr>
            <w:tcW w:w="2718" w:type="dxa"/>
          </w:tcPr>
          <w:p w:rsidR="007B7362" w:rsidRPr="005C2A78" w:rsidRDefault="007B7362" w:rsidP="006D756B">
            <w:pPr>
              <w:rPr>
                <w:rFonts w:cs="Times New Roman"/>
                <w:szCs w:val="24"/>
              </w:rPr>
            </w:pPr>
            <w:sdt>
              <w:sdtPr>
                <w:rPr>
                  <w:rFonts w:cs="Times New Roman"/>
                  <w:szCs w:val="24"/>
                </w:rPr>
                <w:alias w:val="Agency Title"/>
                <w:tag w:val="AgencyTitleContentControl"/>
                <w:id w:val="1920747753"/>
                <w:lock w:val="sdtContentLocked"/>
                <w:placeholder>
                  <w:docPart w:val="B990A244FCD54D52916547110BC9ACF9"/>
                </w:placeholder>
              </w:sdtPr>
              <w:sdtEndPr>
                <w:rPr>
                  <w:rFonts w:cstheme="minorBidi"/>
                  <w:szCs w:val="22"/>
                </w:rPr>
              </w:sdtEndPr>
              <w:sdtContent>
                <w:r>
                  <w:rPr>
                    <w:rFonts w:cs="Times New Roman"/>
                    <w:szCs w:val="24"/>
                  </w:rPr>
                  <w:t>Senate Research Center</w:t>
                </w:r>
              </w:sdtContent>
            </w:sdt>
          </w:p>
        </w:tc>
        <w:tc>
          <w:tcPr>
            <w:tcW w:w="6858" w:type="dxa"/>
          </w:tcPr>
          <w:p w:rsidR="007B7362" w:rsidRPr="00FF6471" w:rsidRDefault="007B7362" w:rsidP="000F1DF9">
            <w:pPr>
              <w:jc w:val="right"/>
              <w:rPr>
                <w:rFonts w:cs="Times New Roman"/>
                <w:szCs w:val="24"/>
              </w:rPr>
            </w:pPr>
            <w:sdt>
              <w:sdtPr>
                <w:rPr>
                  <w:rFonts w:cs="Times New Roman"/>
                  <w:szCs w:val="24"/>
                </w:rPr>
                <w:alias w:val="Bill Number"/>
                <w:tag w:val="BillNumberOne"/>
                <w:id w:val="-410784069"/>
                <w:lock w:val="sdtContentLocked"/>
                <w:placeholder>
                  <w:docPart w:val="4D34E16265E741CEA6784E4A6409C2B8"/>
                </w:placeholder>
              </w:sdtPr>
              <w:sdtContent>
                <w:r>
                  <w:rPr>
                    <w:rFonts w:cs="Times New Roman"/>
                    <w:szCs w:val="24"/>
                  </w:rPr>
                  <w:t>H.B. 1558</w:t>
                </w:r>
              </w:sdtContent>
            </w:sdt>
          </w:p>
        </w:tc>
      </w:tr>
      <w:tr w:rsidR="007B7362" w:rsidTr="000F1DF9">
        <w:sdt>
          <w:sdtPr>
            <w:rPr>
              <w:rFonts w:cs="Times New Roman"/>
              <w:szCs w:val="24"/>
            </w:rPr>
            <w:alias w:val="TLCNumber"/>
            <w:tag w:val="TLCNumber"/>
            <w:id w:val="-542600604"/>
            <w:lock w:val="sdtLocked"/>
            <w:placeholder>
              <w:docPart w:val="5873DF062C104AA38F9FF88218478EC1"/>
            </w:placeholder>
          </w:sdtPr>
          <w:sdtContent>
            <w:tc>
              <w:tcPr>
                <w:tcW w:w="2718" w:type="dxa"/>
              </w:tcPr>
              <w:p w:rsidR="007B7362" w:rsidRPr="00DC1C7F" w:rsidRDefault="007B7362" w:rsidP="00C65088">
                <w:r>
                  <w:rPr>
                    <w:noProof/>
                  </w:rPr>
                  <w:t>87R17325 JG-D</w:t>
                </w:r>
              </w:p>
            </w:tc>
          </w:sdtContent>
        </w:sdt>
        <w:tc>
          <w:tcPr>
            <w:tcW w:w="6858" w:type="dxa"/>
          </w:tcPr>
          <w:p w:rsidR="007B7362" w:rsidRPr="005C2A78" w:rsidRDefault="007B7362" w:rsidP="00073EDD">
            <w:pPr>
              <w:jc w:val="right"/>
              <w:rPr>
                <w:rFonts w:cs="Times New Roman"/>
                <w:szCs w:val="24"/>
              </w:rPr>
            </w:pPr>
            <w:sdt>
              <w:sdtPr>
                <w:rPr>
                  <w:rFonts w:cs="Times New Roman"/>
                  <w:szCs w:val="24"/>
                </w:rPr>
                <w:alias w:val="Author Label"/>
                <w:tag w:val="By"/>
                <w:id w:val="72399597"/>
                <w:lock w:val="sdtLocked"/>
                <w:placeholder>
                  <w:docPart w:val="899951FADB0E40778F35D89E24D6FE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70C4EE0B504FF496FBE4AD437D68DD"/>
                </w:placeholder>
              </w:sdtPr>
              <w:sdtContent>
                <w:r>
                  <w:rPr>
                    <w:rFonts w:cs="Times New Roman"/>
                    <w:szCs w:val="24"/>
                  </w:rPr>
                  <w:t>Button et al.</w:t>
                </w:r>
              </w:sdtContent>
            </w:sdt>
            <w:sdt>
              <w:sdtPr>
                <w:rPr>
                  <w:rFonts w:cs="Times New Roman"/>
                  <w:szCs w:val="24"/>
                </w:rPr>
                <w:alias w:val="Sponsor"/>
                <w:tag w:val="Sponsor"/>
                <w:id w:val="-2039656131"/>
                <w:lock w:val="sdtContentLocked"/>
                <w:placeholder>
                  <w:docPart w:val="DDB4FCA5856D417DABB0FD768AABA75A"/>
                </w:placeholder>
              </w:sdtPr>
              <w:sdtContent>
                <w:r>
                  <w:rPr>
                    <w:rFonts w:cs="Times New Roman"/>
                    <w:szCs w:val="24"/>
                  </w:rPr>
                  <w:t xml:space="preserve"> (Johnson)</w:t>
                </w:r>
              </w:sdtContent>
            </w:sdt>
            <w:sdt>
              <w:sdtPr>
                <w:rPr>
                  <w:rFonts w:cs="Times New Roman"/>
                  <w:szCs w:val="24"/>
                </w:rPr>
                <w:alias w:val="DualSponsor"/>
                <w:tag w:val="DualSponsor"/>
                <w:id w:val="1029379812"/>
                <w:lock w:val="sdtContentLocked"/>
                <w:placeholder>
                  <w:docPart w:val="C8633D2B949D42EF95DA08D51791416A"/>
                </w:placeholder>
                <w:showingPlcHdr/>
              </w:sdtPr>
              <w:sdtContent/>
            </w:sdt>
          </w:p>
        </w:tc>
      </w:tr>
      <w:tr w:rsidR="007B7362" w:rsidTr="000F1DF9">
        <w:tc>
          <w:tcPr>
            <w:tcW w:w="2718" w:type="dxa"/>
          </w:tcPr>
          <w:p w:rsidR="007B7362" w:rsidRPr="00BC7495" w:rsidRDefault="007B7362" w:rsidP="000F1DF9">
            <w:pPr>
              <w:rPr>
                <w:rFonts w:cs="Times New Roman"/>
                <w:szCs w:val="24"/>
              </w:rPr>
            </w:pPr>
          </w:p>
        </w:tc>
        <w:sdt>
          <w:sdtPr>
            <w:rPr>
              <w:rFonts w:cs="Times New Roman"/>
              <w:szCs w:val="24"/>
            </w:rPr>
            <w:alias w:val="Committee"/>
            <w:tag w:val="Committee"/>
            <w:id w:val="1914272295"/>
            <w:lock w:val="sdtContentLocked"/>
            <w:placeholder>
              <w:docPart w:val="1C416EEDB18640EDB2C879B166AFB114"/>
            </w:placeholder>
          </w:sdtPr>
          <w:sdtContent>
            <w:tc>
              <w:tcPr>
                <w:tcW w:w="6858" w:type="dxa"/>
              </w:tcPr>
              <w:p w:rsidR="007B7362" w:rsidRPr="00FF6471" w:rsidRDefault="007B7362" w:rsidP="000F1DF9">
                <w:pPr>
                  <w:jc w:val="right"/>
                  <w:rPr>
                    <w:rFonts w:cs="Times New Roman"/>
                    <w:szCs w:val="24"/>
                  </w:rPr>
                </w:pPr>
                <w:r>
                  <w:rPr>
                    <w:rFonts w:cs="Times New Roman"/>
                    <w:szCs w:val="24"/>
                  </w:rPr>
                  <w:t>Local Government</w:t>
                </w:r>
              </w:p>
            </w:tc>
          </w:sdtContent>
        </w:sdt>
      </w:tr>
      <w:tr w:rsidR="007B7362" w:rsidTr="000F1DF9">
        <w:tc>
          <w:tcPr>
            <w:tcW w:w="2718" w:type="dxa"/>
          </w:tcPr>
          <w:p w:rsidR="007B7362" w:rsidRPr="00BC7495" w:rsidRDefault="007B7362" w:rsidP="000F1DF9">
            <w:pPr>
              <w:rPr>
                <w:rFonts w:cs="Times New Roman"/>
                <w:szCs w:val="24"/>
              </w:rPr>
            </w:pPr>
          </w:p>
        </w:tc>
        <w:sdt>
          <w:sdtPr>
            <w:rPr>
              <w:rFonts w:cs="Times New Roman"/>
              <w:szCs w:val="24"/>
            </w:rPr>
            <w:alias w:val="Date"/>
            <w:tag w:val="DateContentControl"/>
            <w:id w:val="1178081906"/>
            <w:lock w:val="sdtLocked"/>
            <w:placeholder>
              <w:docPart w:val="96722A3BB6CA472BA1F1B60D525F751E"/>
            </w:placeholder>
            <w:date w:fullDate="2021-05-18T00:00:00Z">
              <w:dateFormat w:val="M/d/yyyy"/>
              <w:lid w:val="en-US"/>
              <w:storeMappedDataAs w:val="dateTime"/>
              <w:calendar w:val="gregorian"/>
            </w:date>
          </w:sdtPr>
          <w:sdtContent>
            <w:tc>
              <w:tcPr>
                <w:tcW w:w="6858" w:type="dxa"/>
              </w:tcPr>
              <w:p w:rsidR="007B7362" w:rsidRPr="00FF6471" w:rsidRDefault="007B7362" w:rsidP="000F1DF9">
                <w:pPr>
                  <w:jc w:val="right"/>
                  <w:rPr>
                    <w:rFonts w:cs="Times New Roman"/>
                    <w:szCs w:val="24"/>
                  </w:rPr>
                </w:pPr>
                <w:r>
                  <w:rPr>
                    <w:rFonts w:cs="Times New Roman"/>
                    <w:szCs w:val="24"/>
                  </w:rPr>
                  <w:t>5/18/2021</w:t>
                </w:r>
              </w:p>
            </w:tc>
          </w:sdtContent>
        </w:sdt>
      </w:tr>
      <w:tr w:rsidR="007B7362" w:rsidTr="000F1DF9">
        <w:tc>
          <w:tcPr>
            <w:tcW w:w="2718" w:type="dxa"/>
          </w:tcPr>
          <w:p w:rsidR="007B7362" w:rsidRPr="00BC7495" w:rsidRDefault="007B7362" w:rsidP="000F1DF9">
            <w:pPr>
              <w:rPr>
                <w:rFonts w:cs="Times New Roman"/>
                <w:szCs w:val="24"/>
              </w:rPr>
            </w:pPr>
          </w:p>
        </w:tc>
        <w:sdt>
          <w:sdtPr>
            <w:rPr>
              <w:rFonts w:cs="Times New Roman"/>
              <w:szCs w:val="24"/>
            </w:rPr>
            <w:alias w:val="BA Version"/>
            <w:tag w:val="BAVersion"/>
            <w:id w:val="-1685590809"/>
            <w:lock w:val="sdtContentLocked"/>
            <w:placeholder>
              <w:docPart w:val="F3AFD648F6B345399382BBE978162178"/>
            </w:placeholder>
          </w:sdtPr>
          <w:sdtContent>
            <w:tc>
              <w:tcPr>
                <w:tcW w:w="6858" w:type="dxa"/>
              </w:tcPr>
              <w:p w:rsidR="007B7362" w:rsidRPr="00FF6471" w:rsidRDefault="007B7362" w:rsidP="000F1DF9">
                <w:pPr>
                  <w:jc w:val="right"/>
                  <w:rPr>
                    <w:rFonts w:cs="Times New Roman"/>
                    <w:szCs w:val="24"/>
                  </w:rPr>
                </w:pPr>
                <w:r>
                  <w:rPr>
                    <w:rFonts w:cs="Times New Roman"/>
                    <w:szCs w:val="24"/>
                  </w:rPr>
                  <w:t>Engrossed</w:t>
                </w:r>
              </w:p>
            </w:tc>
          </w:sdtContent>
        </w:sdt>
      </w:tr>
    </w:tbl>
    <w:p w:rsidR="007B7362" w:rsidRPr="00FF6471" w:rsidRDefault="007B7362" w:rsidP="000F1DF9">
      <w:pPr>
        <w:spacing w:after="0" w:line="240" w:lineRule="auto"/>
        <w:rPr>
          <w:rFonts w:cs="Times New Roman"/>
          <w:szCs w:val="24"/>
        </w:rPr>
      </w:pPr>
    </w:p>
    <w:p w:rsidR="007B7362" w:rsidRPr="00FF6471" w:rsidRDefault="007B7362" w:rsidP="000F1DF9">
      <w:pPr>
        <w:spacing w:after="0" w:line="240" w:lineRule="auto"/>
        <w:rPr>
          <w:rFonts w:cs="Times New Roman"/>
          <w:szCs w:val="24"/>
        </w:rPr>
      </w:pPr>
    </w:p>
    <w:p w:rsidR="007B7362" w:rsidRPr="00FF6471" w:rsidRDefault="007B73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51A53736D44B329AE29F2C0B759DEE"/>
        </w:placeholder>
      </w:sdtPr>
      <w:sdtContent>
        <w:p w:rsidR="007B7362" w:rsidRDefault="007B73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958A19A03040AD8AA536631BD40A9D"/>
        </w:placeholder>
      </w:sdtPr>
      <w:sdtContent>
        <w:p w:rsidR="007B7362" w:rsidRDefault="007B7362" w:rsidP="00610FFD">
          <w:pPr>
            <w:pStyle w:val="NormalWeb"/>
            <w:spacing w:before="0" w:beforeAutospacing="0" w:after="0" w:afterAutospacing="0"/>
            <w:jc w:val="both"/>
            <w:divId w:val="1012605222"/>
            <w:rPr>
              <w:rFonts w:eastAsia="Times New Roman"/>
              <w:bCs/>
            </w:rPr>
          </w:pPr>
        </w:p>
        <w:p w:rsidR="007B7362" w:rsidRDefault="007B7362" w:rsidP="00610FFD">
          <w:pPr>
            <w:pStyle w:val="NormalWeb"/>
            <w:spacing w:before="0" w:beforeAutospacing="0" w:after="0" w:afterAutospacing="0"/>
            <w:jc w:val="both"/>
            <w:divId w:val="1012605222"/>
            <w:rPr>
              <w:color w:val="000000"/>
            </w:rPr>
          </w:pPr>
          <w:r w:rsidRPr="006E70E2">
            <w:rPr>
              <w:color w:val="000000"/>
            </w:rPr>
            <w:t>Garland will soon be home to a new Veterans Affairs</w:t>
          </w:r>
          <w:r>
            <w:rPr>
              <w:color w:val="000000"/>
            </w:rPr>
            <w:t xml:space="preserve"> (VA)</w:t>
          </w:r>
          <w:r w:rsidRPr="006E70E2">
            <w:rPr>
              <w:color w:val="000000"/>
            </w:rPr>
            <w:t xml:space="preserve"> hospital, and one of the city's anticipated needs involves housing for those who will work at and receive services from this VA hospital, particularly low-income veterans. By increasing veterans' access to affordable housing near veterans hospitals like the one in Garland, the legislature can improve these veterans' access to quality health care services, which is essential considering that veterans unfortunately often face a variety of barriers to these sorts of services. </w:t>
          </w:r>
        </w:p>
        <w:p w:rsidR="007B7362" w:rsidRPr="006E70E2" w:rsidRDefault="007B7362" w:rsidP="00610FFD">
          <w:pPr>
            <w:pStyle w:val="NormalWeb"/>
            <w:spacing w:before="0" w:beforeAutospacing="0" w:after="0" w:afterAutospacing="0"/>
            <w:jc w:val="both"/>
            <w:divId w:val="1012605222"/>
            <w:rPr>
              <w:color w:val="000000"/>
            </w:rPr>
          </w:pPr>
        </w:p>
        <w:p w:rsidR="007B7362" w:rsidRPr="006E70E2" w:rsidRDefault="007B7362" w:rsidP="00610FFD">
          <w:pPr>
            <w:pStyle w:val="NormalWeb"/>
            <w:spacing w:before="0" w:beforeAutospacing="0" w:after="0" w:afterAutospacing="0"/>
            <w:jc w:val="both"/>
            <w:divId w:val="1012605222"/>
            <w:rPr>
              <w:color w:val="000000"/>
            </w:rPr>
          </w:pPr>
          <w:r w:rsidRPr="006E70E2">
            <w:rPr>
              <w:color w:val="000000"/>
            </w:rPr>
            <w:t>Seeking to address this issue, H</w:t>
          </w:r>
          <w:r>
            <w:rPr>
              <w:color w:val="000000"/>
            </w:rPr>
            <w:t>.</w:t>
          </w:r>
          <w:r w:rsidRPr="006E70E2">
            <w:rPr>
              <w:color w:val="000000"/>
            </w:rPr>
            <w:t>B</w:t>
          </w:r>
          <w:r>
            <w:rPr>
              <w:color w:val="000000"/>
            </w:rPr>
            <w:t>.</w:t>
          </w:r>
          <w:r w:rsidRPr="006E70E2">
            <w:rPr>
              <w:color w:val="000000"/>
            </w:rPr>
            <w:t xml:space="preserve"> 1558 would require the Texas Department of Housing and Community Affairs point system used to rank applications for low income housing tax credits to encourage applicants to give preference for leasing units in the development to low-income veterans, if the application concerns a development that is or will be located in</w:t>
          </w:r>
          <w:r>
            <w:rPr>
              <w:color w:val="000000"/>
            </w:rPr>
            <w:t xml:space="preserve"> a county with a population of one</w:t>
          </w:r>
          <w:r w:rsidRPr="006E70E2">
            <w:rPr>
              <w:color w:val="000000"/>
            </w:rPr>
            <w:t xml:space="preserve"> million or more and not more than two miles from a veterans hospital, </w:t>
          </w:r>
          <w:r>
            <w:rPr>
              <w:color w:val="000000"/>
            </w:rPr>
            <w:t xml:space="preserve">VA </w:t>
          </w:r>
          <w:r w:rsidRPr="006E70E2">
            <w:rPr>
              <w:color w:val="000000"/>
            </w:rPr>
            <w:t xml:space="preserve">medical center, or </w:t>
          </w:r>
          <w:r>
            <w:rPr>
              <w:color w:val="000000"/>
            </w:rPr>
            <w:t>VA</w:t>
          </w:r>
          <w:r w:rsidRPr="006E70E2">
            <w:rPr>
              <w:color w:val="000000"/>
            </w:rPr>
            <w:t xml:space="preserve"> health center. By encouraging developers to prioritize low-income veterans, H</w:t>
          </w:r>
          <w:r>
            <w:rPr>
              <w:color w:val="000000"/>
            </w:rPr>
            <w:t>.</w:t>
          </w:r>
          <w:r w:rsidRPr="006E70E2">
            <w:rPr>
              <w:color w:val="000000"/>
            </w:rPr>
            <w:t>B</w:t>
          </w:r>
          <w:r>
            <w:rPr>
              <w:color w:val="000000"/>
            </w:rPr>
            <w:t>.</w:t>
          </w:r>
          <w:r w:rsidRPr="006E70E2">
            <w:rPr>
              <w:color w:val="000000"/>
            </w:rPr>
            <w:t xml:space="preserve"> 1558 will both increase veterans' access to affordable housing and ensure they will be able to easily access quality health care services in close proximity to their homes. </w:t>
          </w:r>
        </w:p>
        <w:p w:rsidR="007B7362" w:rsidRPr="00D70925" w:rsidRDefault="007B7362" w:rsidP="00610FFD">
          <w:pPr>
            <w:spacing w:after="0" w:line="240" w:lineRule="auto"/>
            <w:jc w:val="both"/>
            <w:rPr>
              <w:rFonts w:eastAsia="Times New Roman" w:cs="Times New Roman"/>
              <w:bCs/>
              <w:szCs w:val="24"/>
            </w:rPr>
          </w:pPr>
        </w:p>
      </w:sdtContent>
    </w:sdt>
    <w:p w:rsidR="007B7362" w:rsidRDefault="007B73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1558 </w:t>
      </w:r>
      <w:bookmarkStart w:id="1" w:name="AmendsCurrentLaw"/>
      <w:bookmarkEnd w:id="1"/>
      <w:r>
        <w:rPr>
          <w:rFonts w:cs="Times New Roman"/>
          <w:szCs w:val="24"/>
        </w:rPr>
        <w:t>amends current law relating to the system by which an application for a low income housing tax credit is scored.</w:t>
      </w:r>
    </w:p>
    <w:p w:rsidR="007B7362" w:rsidRPr="00DC1C7F" w:rsidRDefault="007B7362" w:rsidP="000F1DF9">
      <w:pPr>
        <w:spacing w:after="0" w:line="240" w:lineRule="auto"/>
        <w:jc w:val="both"/>
        <w:rPr>
          <w:rFonts w:eastAsia="Times New Roman" w:cs="Times New Roman"/>
          <w:szCs w:val="24"/>
        </w:rPr>
      </w:pPr>
    </w:p>
    <w:p w:rsidR="007B7362" w:rsidRPr="005C2A78" w:rsidRDefault="007B73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A48760ADA54C1F9C3081A3D189C935"/>
          </w:placeholder>
        </w:sdtPr>
        <w:sdtContent>
          <w:r>
            <w:rPr>
              <w:rFonts w:eastAsia="Times New Roman" w:cs="Times New Roman"/>
              <w:b/>
              <w:szCs w:val="24"/>
              <w:u w:val="single"/>
            </w:rPr>
            <w:t>RULEMAKING AUTHORITY</w:t>
          </w:r>
        </w:sdtContent>
      </w:sdt>
    </w:p>
    <w:p w:rsidR="007B7362" w:rsidRPr="006529C4" w:rsidRDefault="007B7362" w:rsidP="00774EC7">
      <w:pPr>
        <w:spacing w:after="0" w:line="240" w:lineRule="auto"/>
        <w:jc w:val="both"/>
        <w:rPr>
          <w:rFonts w:cs="Times New Roman"/>
          <w:szCs w:val="24"/>
        </w:rPr>
      </w:pPr>
    </w:p>
    <w:p w:rsidR="007B7362" w:rsidRPr="006529C4" w:rsidRDefault="007B73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7362" w:rsidRPr="006529C4" w:rsidRDefault="007B7362" w:rsidP="00774EC7">
      <w:pPr>
        <w:spacing w:after="0" w:line="240" w:lineRule="auto"/>
        <w:jc w:val="both"/>
        <w:rPr>
          <w:rFonts w:cs="Times New Roman"/>
          <w:szCs w:val="24"/>
        </w:rPr>
      </w:pPr>
    </w:p>
    <w:p w:rsidR="007B7362" w:rsidRPr="005C2A78" w:rsidRDefault="007B73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2AEBF3BE1940DAA9C7FD1970B7D351"/>
          </w:placeholder>
        </w:sdtPr>
        <w:sdtContent>
          <w:r>
            <w:rPr>
              <w:rFonts w:eastAsia="Times New Roman" w:cs="Times New Roman"/>
              <w:b/>
              <w:szCs w:val="24"/>
              <w:u w:val="single"/>
            </w:rPr>
            <w:t>SECTION BY SECTION ANALYSIS</w:t>
          </w:r>
        </w:sdtContent>
      </w:sdt>
    </w:p>
    <w:p w:rsidR="007B7362" w:rsidRPr="005C2A78" w:rsidRDefault="007B7362" w:rsidP="000F1DF9">
      <w:pPr>
        <w:spacing w:after="0" w:line="240" w:lineRule="auto"/>
        <w:jc w:val="both"/>
        <w:rPr>
          <w:rFonts w:eastAsia="Times New Roman" w:cs="Times New Roman"/>
          <w:szCs w:val="24"/>
        </w:rPr>
      </w:pPr>
    </w:p>
    <w:p w:rsidR="007B7362" w:rsidRPr="00DC1C7F" w:rsidRDefault="007B7362" w:rsidP="007B7362">
      <w:pPr>
        <w:spacing w:after="0" w:line="240" w:lineRule="auto"/>
        <w:jc w:val="both"/>
        <w:rPr>
          <w:rFonts w:eastAsia="Times New Roman" w:cs="Times New Roman"/>
          <w:szCs w:val="24"/>
        </w:rPr>
      </w:pPr>
      <w:r w:rsidRPr="00DC1C7F">
        <w:rPr>
          <w:rFonts w:eastAsia="Times New Roman" w:cs="Times New Roman"/>
          <w:szCs w:val="24"/>
        </w:rPr>
        <w:t>SECTION 1. Amends Section 2306.6710(b), Government Code, as follows:</w:t>
      </w:r>
    </w:p>
    <w:p w:rsidR="007B7362" w:rsidRPr="00DC1C7F" w:rsidRDefault="007B7362" w:rsidP="007B7362">
      <w:pPr>
        <w:spacing w:after="0" w:line="240" w:lineRule="auto"/>
        <w:jc w:val="both"/>
        <w:rPr>
          <w:rFonts w:eastAsia="Times New Roman" w:cs="Times New Roman"/>
          <w:szCs w:val="24"/>
        </w:rPr>
      </w:pPr>
    </w:p>
    <w:p w:rsidR="007B7362" w:rsidRPr="00DC1C7F" w:rsidRDefault="007B7362" w:rsidP="007B7362">
      <w:pPr>
        <w:spacing w:after="0" w:line="240" w:lineRule="auto"/>
        <w:ind w:left="720"/>
        <w:jc w:val="both"/>
        <w:rPr>
          <w:rFonts w:eastAsia="Times New Roman" w:cs="Times New Roman"/>
          <w:szCs w:val="24"/>
        </w:rPr>
      </w:pPr>
      <w:r w:rsidRPr="00DC1C7F">
        <w:rPr>
          <w:rFonts w:eastAsia="Times New Roman" w:cs="Times New Roman"/>
          <w:szCs w:val="24"/>
        </w:rPr>
        <w:t>(b) Requires the Texas Department of Housing and Community Affairs (TDHCA), if an application</w:t>
      </w:r>
      <w:r>
        <w:rPr>
          <w:rFonts w:eastAsia="Times New Roman" w:cs="Times New Roman"/>
          <w:szCs w:val="24"/>
        </w:rPr>
        <w:t xml:space="preserve"> for low income housing tax credits</w:t>
      </w:r>
      <w:r w:rsidRPr="00DC1C7F">
        <w:rPr>
          <w:rFonts w:eastAsia="Times New Roman" w:cs="Times New Roman"/>
          <w:szCs w:val="24"/>
        </w:rPr>
        <w:t xml:space="preserve"> satisfies the threshold criteria, to score and rank the application using a point system that:</w:t>
      </w:r>
    </w:p>
    <w:p w:rsidR="007B7362" w:rsidRPr="00DC1C7F" w:rsidRDefault="007B7362" w:rsidP="007B7362">
      <w:pPr>
        <w:spacing w:after="0" w:line="240" w:lineRule="auto"/>
        <w:jc w:val="both"/>
        <w:rPr>
          <w:rFonts w:eastAsia="Times New Roman" w:cs="Times New Roman"/>
          <w:szCs w:val="24"/>
        </w:rPr>
      </w:pPr>
    </w:p>
    <w:p w:rsidR="007B7362" w:rsidRPr="00DC1C7F" w:rsidRDefault="007B7362" w:rsidP="007B7362">
      <w:pPr>
        <w:spacing w:after="0" w:line="240" w:lineRule="auto"/>
        <w:ind w:left="1440"/>
        <w:jc w:val="both"/>
        <w:rPr>
          <w:rFonts w:eastAsia="Times New Roman" w:cs="Times New Roman"/>
          <w:szCs w:val="24"/>
        </w:rPr>
      </w:pPr>
      <w:r w:rsidRPr="00DC1C7F">
        <w:rPr>
          <w:rFonts w:eastAsia="Times New Roman" w:cs="Times New Roman"/>
          <w:szCs w:val="24"/>
        </w:rPr>
        <w:t>(1) makes no changes to this subdivision;</w:t>
      </w:r>
    </w:p>
    <w:p w:rsidR="007B7362" w:rsidRPr="00DC1C7F" w:rsidRDefault="007B7362" w:rsidP="007B7362">
      <w:pPr>
        <w:spacing w:after="0" w:line="240" w:lineRule="auto"/>
        <w:jc w:val="both"/>
        <w:rPr>
          <w:rFonts w:eastAsia="Times New Roman" w:cs="Times New Roman"/>
          <w:szCs w:val="24"/>
        </w:rPr>
      </w:pPr>
    </w:p>
    <w:p w:rsidR="007B7362" w:rsidRPr="00DC1C7F" w:rsidRDefault="007B7362" w:rsidP="007B7362">
      <w:pPr>
        <w:spacing w:after="0" w:line="240" w:lineRule="auto"/>
        <w:ind w:left="1440"/>
        <w:jc w:val="both"/>
        <w:rPr>
          <w:rFonts w:eastAsia="Times New Roman" w:cs="Times New Roman"/>
          <w:szCs w:val="24"/>
        </w:rPr>
      </w:pPr>
      <w:r w:rsidRPr="00DC1C7F">
        <w:rPr>
          <w:rFonts w:eastAsia="Times New Roman" w:cs="Times New Roman"/>
          <w:szCs w:val="24"/>
        </w:rPr>
        <w:t>(2) and (3) makes nonsubstantive changes to these subdivisions; and</w:t>
      </w:r>
    </w:p>
    <w:p w:rsidR="007B7362" w:rsidRPr="00DC1C7F" w:rsidRDefault="007B7362" w:rsidP="007B7362">
      <w:pPr>
        <w:spacing w:after="0" w:line="240" w:lineRule="auto"/>
        <w:jc w:val="both"/>
        <w:rPr>
          <w:rFonts w:eastAsia="Times New Roman" w:cs="Times New Roman"/>
          <w:szCs w:val="24"/>
        </w:rPr>
      </w:pPr>
    </w:p>
    <w:p w:rsidR="007B7362" w:rsidRPr="00DC1C7F" w:rsidRDefault="007B7362" w:rsidP="007B7362">
      <w:pPr>
        <w:spacing w:after="0" w:line="240" w:lineRule="auto"/>
        <w:ind w:left="1440"/>
        <w:jc w:val="both"/>
        <w:rPr>
          <w:rFonts w:eastAsia="Times New Roman" w:cs="Times New Roman"/>
          <w:szCs w:val="24"/>
        </w:rPr>
      </w:pPr>
      <w:r w:rsidRPr="00DC1C7F">
        <w:rPr>
          <w:rFonts w:eastAsia="Times New Roman" w:cs="Times New Roman"/>
          <w:szCs w:val="24"/>
        </w:rPr>
        <w:t>(4) for an application concerning a development that is or will be located in a county with a population of 1 million or more and not more than two miles from a veterans hospital, veterans affairs medical center, or veterans affairs health care center, encourages applicants to provide a preference for leasing units in the development to low income veterans.</w:t>
      </w:r>
    </w:p>
    <w:p w:rsidR="007B7362" w:rsidRPr="00DC1C7F" w:rsidRDefault="007B7362" w:rsidP="007B7362">
      <w:pPr>
        <w:spacing w:after="0" w:line="240" w:lineRule="auto"/>
        <w:jc w:val="both"/>
        <w:rPr>
          <w:rFonts w:eastAsia="Times New Roman" w:cs="Times New Roman"/>
          <w:szCs w:val="24"/>
        </w:rPr>
      </w:pPr>
    </w:p>
    <w:p w:rsidR="007B7362" w:rsidRPr="00DC1C7F" w:rsidRDefault="007B7362" w:rsidP="007B7362">
      <w:pPr>
        <w:spacing w:after="0" w:line="240" w:lineRule="auto"/>
        <w:jc w:val="both"/>
        <w:rPr>
          <w:rFonts w:eastAsia="Times New Roman" w:cs="Times New Roman"/>
          <w:szCs w:val="24"/>
        </w:rPr>
      </w:pPr>
      <w:r w:rsidRPr="00DC1C7F">
        <w:rPr>
          <w:rFonts w:eastAsia="Times New Roman" w:cs="Times New Roman"/>
          <w:szCs w:val="24"/>
        </w:rPr>
        <w:t xml:space="preserve">SECTION 2. Provides that the change in law made by this Act applies only to an application for low income housing tax credits that is submitted to TDHCA during an application cycle that is based on the 2022 qualified allocation plan or a subsequent plan adopted by the governing board of </w:t>
      </w:r>
      <w:r>
        <w:rPr>
          <w:rFonts w:eastAsia="Times New Roman" w:cs="Times New Roman"/>
          <w:szCs w:val="24"/>
        </w:rPr>
        <w:t>TDHCA</w:t>
      </w:r>
      <w:r w:rsidRPr="00DC1C7F">
        <w:rPr>
          <w:rFonts w:eastAsia="Times New Roman" w:cs="Times New Roman"/>
          <w:szCs w:val="24"/>
        </w:rPr>
        <w:t>. Provides that an application that is submitted during an application cycle that is based on an earlier qualified allocation plan is governed by the law in effect on the date the application cycle began, and the former law is continued in effect for that purpose.</w:t>
      </w:r>
    </w:p>
    <w:p w:rsidR="007B7362" w:rsidRPr="00DC1C7F" w:rsidRDefault="007B7362" w:rsidP="007B7362">
      <w:pPr>
        <w:spacing w:after="0" w:line="240" w:lineRule="auto"/>
        <w:jc w:val="both"/>
        <w:rPr>
          <w:rFonts w:eastAsia="Times New Roman" w:cs="Times New Roman"/>
          <w:szCs w:val="24"/>
        </w:rPr>
      </w:pPr>
    </w:p>
    <w:p w:rsidR="007B7362" w:rsidRPr="00C8671F" w:rsidRDefault="007B7362" w:rsidP="007B7362">
      <w:pPr>
        <w:spacing w:after="0" w:line="240" w:lineRule="auto"/>
        <w:jc w:val="both"/>
        <w:rPr>
          <w:rFonts w:eastAsia="Times New Roman" w:cs="Times New Roman"/>
          <w:szCs w:val="24"/>
        </w:rPr>
      </w:pPr>
      <w:r w:rsidRPr="00DC1C7F">
        <w:rPr>
          <w:rFonts w:eastAsia="Times New Roman" w:cs="Times New Roman"/>
          <w:szCs w:val="24"/>
        </w:rPr>
        <w:t>SECTION 3. Effective date: September 1, 2021.</w:t>
      </w:r>
    </w:p>
    <w:sectPr w:rsidR="007B736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B51" w:rsidRDefault="00290B51" w:rsidP="000F1DF9">
      <w:pPr>
        <w:spacing w:after="0" w:line="240" w:lineRule="auto"/>
      </w:pPr>
      <w:r>
        <w:separator/>
      </w:r>
    </w:p>
  </w:endnote>
  <w:endnote w:type="continuationSeparator" w:id="0">
    <w:p w:rsidR="00290B51" w:rsidRDefault="00290B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0B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736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B7362">
                <w:rPr>
                  <w:sz w:val="20"/>
                  <w:szCs w:val="20"/>
                </w:rPr>
                <w:t>H.B. 1558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B736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0B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73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736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B51" w:rsidRDefault="00290B51" w:rsidP="000F1DF9">
      <w:pPr>
        <w:spacing w:after="0" w:line="240" w:lineRule="auto"/>
      </w:pPr>
      <w:r>
        <w:separator/>
      </w:r>
    </w:p>
  </w:footnote>
  <w:footnote w:type="continuationSeparator" w:id="0">
    <w:p w:rsidR="00290B51" w:rsidRDefault="00290B5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90B5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736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C9758-19D8-41EA-AC11-872F88D9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73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D6DCBF454B4C1CA573460C04E025E9"/>
        <w:category>
          <w:name w:val="General"/>
          <w:gallery w:val="placeholder"/>
        </w:category>
        <w:types>
          <w:type w:val="bbPlcHdr"/>
        </w:types>
        <w:behaviors>
          <w:behavior w:val="content"/>
        </w:behaviors>
        <w:guid w:val="{1CE46CC7-AEE6-4DA7-99CA-434888A05CD8}"/>
      </w:docPartPr>
      <w:docPartBody>
        <w:p w:rsidR="00000000" w:rsidRDefault="0034210E"/>
      </w:docPartBody>
    </w:docPart>
    <w:docPart>
      <w:docPartPr>
        <w:name w:val="B990A244FCD54D52916547110BC9ACF9"/>
        <w:category>
          <w:name w:val="General"/>
          <w:gallery w:val="placeholder"/>
        </w:category>
        <w:types>
          <w:type w:val="bbPlcHdr"/>
        </w:types>
        <w:behaviors>
          <w:behavior w:val="content"/>
        </w:behaviors>
        <w:guid w:val="{85CCD5A6-8032-4144-8632-DAA03625D9E0}"/>
      </w:docPartPr>
      <w:docPartBody>
        <w:p w:rsidR="00000000" w:rsidRDefault="0034210E"/>
      </w:docPartBody>
    </w:docPart>
    <w:docPart>
      <w:docPartPr>
        <w:name w:val="4D34E16265E741CEA6784E4A6409C2B8"/>
        <w:category>
          <w:name w:val="General"/>
          <w:gallery w:val="placeholder"/>
        </w:category>
        <w:types>
          <w:type w:val="bbPlcHdr"/>
        </w:types>
        <w:behaviors>
          <w:behavior w:val="content"/>
        </w:behaviors>
        <w:guid w:val="{D6F8A8EA-ACEC-4C47-ADFE-FB53CD49E501}"/>
      </w:docPartPr>
      <w:docPartBody>
        <w:p w:rsidR="00000000" w:rsidRDefault="0034210E"/>
      </w:docPartBody>
    </w:docPart>
    <w:docPart>
      <w:docPartPr>
        <w:name w:val="5873DF062C104AA38F9FF88218478EC1"/>
        <w:category>
          <w:name w:val="General"/>
          <w:gallery w:val="placeholder"/>
        </w:category>
        <w:types>
          <w:type w:val="bbPlcHdr"/>
        </w:types>
        <w:behaviors>
          <w:behavior w:val="content"/>
        </w:behaviors>
        <w:guid w:val="{5DBFA59E-32AD-41DF-94D0-47F0468B6EB6}"/>
      </w:docPartPr>
      <w:docPartBody>
        <w:p w:rsidR="00000000" w:rsidRDefault="0034210E"/>
      </w:docPartBody>
    </w:docPart>
    <w:docPart>
      <w:docPartPr>
        <w:name w:val="899951FADB0E40778F35D89E24D6FE6A"/>
        <w:category>
          <w:name w:val="General"/>
          <w:gallery w:val="placeholder"/>
        </w:category>
        <w:types>
          <w:type w:val="bbPlcHdr"/>
        </w:types>
        <w:behaviors>
          <w:behavior w:val="content"/>
        </w:behaviors>
        <w:guid w:val="{4756784B-4E1D-4887-80F9-D93D2E6DB928}"/>
      </w:docPartPr>
      <w:docPartBody>
        <w:p w:rsidR="00000000" w:rsidRDefault="0034210E"/>
      </w:docPartBody>
    </w:docPart>
    <w:docPart>
      <w:docPartPr>
        <w:name w:val="8770C4EE0B504FF496FBE4AD437D68DD"/>
        <w:category>
          <w:name w:val="General"/>
          <w:gallery w:val="placeholder"/>
        </w:category>
        <w:types>
          <w:type w:val="bbPlcHdr"/>
        </w:types>
        <w:behaviors>
          <w:behavior w:val="content"/>
        </w:behaviors>
        <w:guid w:val="{A2CEC3B3-7B47-47A3-A307-C3D7944CED93}"/>
      </w:docPartPr>
      <w:docPartBody>
        <w:p w:rsidR="00000000" w:rsidRDefault="0034210E"/>
      </w:docPartBody>
    </w:docPart>
    <w:docPart>
      <w:docPartPr>
        <w:name w:val="DDB4FCA5856D417DABB0FD768AABA75A"/>
        <w:category>
          <w:name w:val="General"/>
          <w:gallery w:val="placeholder"/>
        </w:category>
        <w:types>
          <w:type w:val="bbPlcHdr"/>
        </w:types>
        <w:behaviors>
          <w:behavior w:val="content"/>
        </w:behaviors>
        <w:guid w:val="{1B7CF365-111A-489E-AA3B-3AF070C7D592}"/>
      </w:docPartPr>
      <w:docPartBody>
        <w:p w:rsidR="00000000" w:rsidRDefault="0034210E"/>
      </w:docPartBody>
    </w:docPart>
    <w:docPart>
      <w:docPartPr>
        <w:name w:val="C8633D2B949D42EF95DA08D51791416A"/>
        <w:category>
          <w:name w:val="General"/>
          <w:gallery w:val="placeholder"/>
        </w:category>
        <w:types>
          <w:type w:val="bbPlcHdr"/>
        </w:types>
        <w:behaviors>
          <w:behavior w:val="content"/>
        </w:behaviors>
        <w:guid w:val="{E10CF8C2-A643-4C9E-BA51-EAF857A272C4}"/>
      </w:docPartPr>
      <w:docPartBody>
        <w:p w:rsidR="00000000" w:rsidRDefault="0034210E"/>
      </w:docPartBody>
    </w:docPart>
    <w:docPart>
      <w:docPartPr>
        <w:name w:val="1C416EEDB18640EDB2C879B166AFB114"/>
        <w:category>
          <w:name w:val="General"/>
          <w:gallery w:val="placeholder"/>
        </w:category>
        <w:types>
          <w:type w:val="bbPlcHdr"/>
        </w:types>
        <w:behaviors>
          <w:behavior w:val="content"/>
        </w:behaviors>
        <w:guid w:val="{00945024-F60B-43FF-B337-44AAA065E5A4}"/>
      </w:docPartPr>
      <w:docPartBody>
        <w:p w:rsidR="00000000" w:rsidRDefault="0034210E"/>
      </w:docPartBody>
    </w:docPart>
    <w:docPart>
      <w:docPartPr>
        <w:name w:val="96722A3BB6CA472BA1F1B60D525F751E"/>
        <w:category>
          <w:name w:val="General"/>
          <w:gallery w:val="placeholder"/>
        </w:category>
        <w:types>
          <w:type w:val="bbPlcHdr"/>
        </w:types>
        <w:behaviors>
          <w:behavior w:val="content"/>
        </w:behaviors>
        <w:guid w:val="{BF14B58B-57F7-4948-9B47-D475E5AE115A}"/>
      </w:docPartPr>
      <w:docPartBody>
        <w:p w:rsidR="00000000" w:rsidRDefault="00FF0E20" w:rsidP="00FF0E20">
          <w:pPr>
            <w:pStyle w:val="96722A3BB6CA472BA1F1B60D525F751E"/>
          </w:pPr>
          <w:r w:rsidRPr="00A30DD1">
            <w:rPr>
              <w:rStyle w:val="PlaceholderText"/>
            </w:rPr>
            <w:t>Click here to enter a date.</w:t>
          </w:r>
        </w:p>
      </w:docPartBody>
    </w:docPart>
    <w:docPart>
      <w:docPartPr>
        <w:name w:val="F3AFD648F6B345399382BBE978162178"/>
        <w:category>
          <w:name w:val="General"/>
          <w:gallery w:val="placeholder"/>
        </w:category>
        <w:types>
          <w:type w:val="bbPlcHdr"/>
        </w:types>
        <w:behaviors>
          <w:behavior w:val="content"/>
        </w:behaviors>
        <w:guid w:val="{5AE00934-5753-4165-998A-58709A02828E}"/>
      </w:docPartPr>
      <w:docPartBody>
        <w:p w:rsidR="00000000" w:rsidRDefault="0034210E"/>
      </w:docPartBody>
    </w:docPart>
    <w:docPart>
      <w:docPartPr>
        <w:name w:val="A251A53736D44B329AE29F2C0B759DEE"/>
        <w:category>
          <w:name w:val="General"/>
          <w:gallery w:val="placeholder"/>
        </w:category>
        <w:types>
          <w:type w:val="bbPlcHdr"/>
        </w:types>
        <w:behaviors>
          <w:behavior w:val="content"/>
        </w:behaviors>
        <w:guid w:val="{39A065CF-1CDB-496A-B23C-300F06C73335}"/>
      </w:docPartPr>
      <w:docPartBody>
        <w:p w:rsidR="00000000" w:rsidRDefault="0034210E"/>
      </w:docPartBody>
    </w:docPart>
    <w:docPart>
      <w:docPartPr>
        <w:name w:val="60958A19A03040AD8AA536631BD40A9D"/>
        <w:category>
          <w:name w:val="General"/>
          <w:gallery w:val="placeholder"/>
        </w:category>
        <w:types>
          <w:type w:val="bbPlcHdr"/>
        </w:types>
        <w:behaviors>
          <w:behavior w:val="content"/>
        </w:behaviors>
        <w:guid w:val="{20E8D625-EAE5-4C0B-B0F7-2DE2878235FC}"/>
      </w:docPartPr>
      <w:docPartBody>
        <w:p w:rsidR="00000000" w:rsidRDefault="00FF0E20" w:rsidP="00FF0E20">
          <w:pPr>
            <w:pStyle w:val="60958A19A03040AD8AA536631BD40A9D"/>
          </w:pPr>
          <w:r>
            <w:rPr>
              <w:rFonts w:eastAsia="Times New Roman" w:cs="Times New Roman"/>
              <w:bCs/>
              <w:szCs w:val="24"/>
            </w:rPr>
            <w:t xml:space="preserve"> </w:t>
          </w:r>
        </w:p>
      </w:docPartBody>
    </w:docPart>
    <w:docPart>
      <w:docPartPr>
        <w:name w:val="27A48760ADA54C1F9C3081A3D189C935"/>
        <w:category>
          <w:name w:val="General"/>
          <w:gallery w:val="placeholder"/>
        </w:category>
        <w:types>
          <w:type w:val="bbPlcHdr"/>
        </w:types>
        <w:behaviors>
          <w:behavior w:val="content"/>
        </w:behaviors>
        <w:guid w:val="{04530154-8025-4B59-84FC-72FD566944F1}"/>
      </w:docPartPr>
      <w:docPartBody>
        <w:p w:rsidR="00000000" w:rsidRDefault="0034210E"/>
      </w:docPartBody>
    </w:docPart>
    <w:docPart>
      <w:docPartPr>
        <w:name w:val="742AEBF3BE1940DAA9C7FD1970B7D351"/>
        <w:category>
          <w:name w:val="General"/>
          <w:gallery w:val="placeholder"/>
        </w:category>
        <w:types>
          <w:type w:val="bbPlcHdr"/>
        </w:types>
        <w:behaviors>
          <w:behavior w:val="content"/>
        </w:behaviors>
        <w:guid w:val="{2EF93FC0-1F36-442B-9E35-898D572B4501}"/>
      </w:docPartPr>
      <w:docPartBody>
        <w:p w:rsidR="00000000" w:rsidRDefault="003421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4210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E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6722A3BB6CA472BA1F1B60D525F751E">
    <w:name w:val="96722A3BB6CA472BA1F1B60D525F751E"/>
    <w:rsid w:val="00FF0E20"/>
    <w:pPr>
      <w:spacing w:after="160" w:line="259" w:lineRule="auto"/>
    </w:pPr>
  </w:style>
  <w:style w:type="paragraph" w:customStyle="1" w:styleId="60958A19A03040AD8AA536631BD40A9D">
    <w:name w:val="60958A19A03040AD8AA536631BD40A9D"/>
    <w:rsid w:val="00FF0E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AAE6F6-4B84-40E8-B8C3-6179797E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471</Words>
  <Characters>2685</Characters>
  <Application>Microsoft Office Word</Application>
  <DocSecurity>0</DocSecurity>
  <Lines>22</Lines>
  <Paragraphs>6</Paragraphs>
  <ScaleCrop>false</ScaleCrop>
  <Company>Texas Legislative Council</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2021-05-18T21:33:00Z</dcterms:modified>
</cp:coreProperties>
</file>

<file path=docProps/custom.xml><?xml version="1.0" encoding="utf-8"?>
<op:Properties xmlns:vt="http://schemas.openxmlformats.org/officeDocument/2006/docPropsVTypes" xmlns:op="http://schemas.openxmlformats.org/officeDocument/2006/custom-properties"/>
</file>