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A2B21" w14:paraId="1CE6DBE5" w14:textId="77777777" w:rsidTr="00345119">
        <w:tc>
          <w:tcPr>
            <w:tcW w:w="9576" w:type="dxa"/>
            <w:noWrap/>
          </w:tcPr>
          <w:p w14:paraId="4699FF60" w14:textId="77777777" w:rsidR="008423E4" w:rsidRPr="0022177D" w:rsidRDefault="005914D6" w:rsidP="00D008EC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5F8EA7BF" w14:textId="77777777" w:rsidR="008423E4" w:rsidRPr="0022177D" w:rsidRDefault="008423E4" w:rsidP="00D008EC">
      <w:pPr>
        <w:jc w:val="center"/>
      </w:pPr>
    </w:p>
    <w:p w14:paraId="7EC63621" w14:textId="77777777" w:rsidR="008423E4" w:rsidRPr="00B31F0E" w:rsidRDefault="008423E4" w:rsidP="00D008EC"/>
    <w:p w14:paraId="151797D6" w14:textId="77777777" w:rsidR="008423E4" w:rsidRPr="00742794" w:rsidRDefault="008423E4" w:rsidP="00D008E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A2B21" w14:paraId="44690111" w14:textId="77777777" w:rsidTr="00345119">
        <w:tc>
          <w:tcPr>
            <w:tcW w:w="9576" w:type="dxa"/>
          </w:tcPr>
          <w:p w14:paraId="4528AC5B" w14:textId="569823D2" w:rsidR="008423E4" w:rsidRPr="00861995" w:rsidRDefault="005914D6" w:rsidP="00D008EC">
            <w:pPr>
              <w:jc w:val="right"/>
            </w:pPr>
            <w:r>
              <w:t>H.B. 1563</w:t>
            </w:r>
          </w:p>
        </w:tc>
      </w:tr>
      <w:tr w:rsidR="007A2B21" w14:paraId="3196DD8B" w14:textId="77777777" w:rsidTr="00345119">
        <w:tc>
          <w:tcPr>
            <w:tcW w:w="9576" w:type="dxa"/>
          </w:tcPr>
          <w:p w14:paraId="0B5AB322" w14:textId="66A5ECBE" w:rsidR="008423E4" w:rsidRPr="00861995" w:rsidRDefault="005914D6" w:rsidP="00D008EC">
            <w:pPr>
              <w:jc w:val="right"/>
            </w:pPr>
            <w:r>
              <w:t xml:space="preserve">By: </w:t>
            </w:r>
            <w:r w:rsidR="00AC0930">
              <w:t>Gervin-Hawkins</w:t>
            </w:r>
          </w:p>
        </w:tc>
      </w:tr>
      <w:tr w:rsidR="007A2B21" w14:paraId="2867BFB2" w14:textId="77777777" w:rsidTr="00345119">
        <w:tc>
          <w:tcPr>
            <w:tcW w:w="9576" w:type="dxa"/>
          </w:tcPr>
          <w:p w14:paraId="03BDEE33" w14:textId="67F56E4D" w:rsidR="008423E4" w:rsidRPr="00861995" w:rsidRDefault="005914D6" w:rsidP="00D008EC">
            <w:pPr>
              <w:jc w:val="right"/>
            </w:pPr>
            <w:r>
              <w:t>Urban Affairs</w:t>
            </w:r>
          </w:p>
        </w:tc>
      </w:tr>
      <w:tr w:rsidR="007A2B21" w14:paraId="23A2078B" w14:textId="77777777" w:rsidTr="00345119">
        <w:tc>
          <w:tcPr>
            <w:tcW w:w="9576" w:type="dxa"/>
          </w:tcPr>
          <w:p w14:paraId="2F31C6BD" w14:textId="0AEE0FBF" w:rsidR="008423E4" w:rsidRDefault="005914D6" w:rsidP="00D008EC">
            <w:pPr>
              <w:jc w:val="right"/>
            </w:pPr>
            <w:r>
              <w:t>Committee Report (Unamended)</w:t>
            </w:r>
          </w:p>
        </w:tc>
      </w:tr>
    </w:tbl>
    <w:p w14:paraId="1A0832E5" w14:textId="77777777" w:rsidR="008423E4" w:rsidRDefault="008423E4" w:rsidP="00D008EC">
      <w:pPr>
        <w:tabs>
          <w:tab w:val="right" w:pos="9360"/>
        </w:tabs>
      </w:pPr>
    </w:p>
    <w:p w14:paraId="47953509" w14:textId="77777777" w:rsidR="008423E4" w:rsidRDefault="008423E4" w:rsidP="00D008EC"/>
    <w:p w14:paraId="42207CCD" w14:textId="77777777" w:rsidR="008423E4" w:rsidRDefault="008423E4" w:rsidP="00D008E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A2B21" w14:paraId="2E50BDF7" w14:textId="77777777" w:rsidTr="00345119">
        <w:tc>
          <w:tcPr>
            <w:tcW w:w="9576" w:type="dxa"/>
          </w:tcPr>
          <w:p w14:paraId="736098D7" w14:textId="77777777" w:rsidR="008423E4" w:rsidRPr="00A8133F" w:rsidRDefault="005914D6" w:rsidP="00D008E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BD45E2C" w14:textId="77777777" w:rsidR="008423E4" w:rsidRDefault="008423E4" w:rsidP="00D008EC"/>
          <w:p w14:paraId="7D2DB7BD" w14:textId="40D3815E" w:rsidR="008423E4" w:rsidRDefault="005914D6" w:rsidP="00D008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suggested that c</w:t>
            </w:r>
            <w:r w:rsidR="00AC0930" w:rsidRPr="00AC0930">
              <w:t>urrent state law</w:t>
            </w:r>
            <w:r>
              <w:t xml:space="preserve"> does not promote transparency with regard to the disclosure of </w:t>
            </w:r>
            <w:r w:rsidR="00FE0BF5">
              <w:t xml:space="preserve">personnel </w:t>
            </w:r>
            <w:r>
              <w:t>information</w:t>
            </w:r>
            <w:r w:rsidR="002F4E4B">
              <w:t xml:space="preserve"> filed with fire or police departments. There have been calls for increased </w:t>
            </w:r>
            <w:r w:rsidR="00AC0930" w:rsidRPr="00AC0930">
              <w:t xml:space="preserve">accountability and transparency to build and improve </w:t>
            </w:r>
            <w:r w:rsidR="002F4E4B">
              <w:t xml:space="preserve">the public's </w:t>
            </w:r>
            <w:r w:rsidR="00AC0930" w:rsidRPr="00AC0930">
              <w:t>trust of the</w:t>
            </w:r>
            <w:r w:rsidR="002F4E4B">
              <w:t>se</w:t>
            </w:r>
            <w:r w:rsidR="00AC0930" w:rsidRPr="00AC0930">
              <w:t xml:space="preserve"> department</w:t>
            </w:r>
            <w:r w:rsidR="002F4E4B">
              <w:t>s</w:t>
            </w:r>
            <w:r w:rsidR="00AC0930" w:rsidRPr="00AC0930">
              <w:t xml:space="preserve">. Currently, any potential disciplinary record </w:t>
            </w:r>
            <w:r w:rsidR="002F4E4B">
              <w:t xml:space="preserve">of a fire fighter or police officer </w:t>
            </w:r>
            <w:r w:rsidR="00AC0930" w:rsidRPr="00AC0930">
              <w:t xml:space="preserve">pertaining to an investigation that does not end in formal discipline </w:t>
            </w:r>
            <w:r w:rsidR="00FE0BF5">
              <w:t>may not be released to any agency or person requesting the information</w:t>
            </w:r>
            <w:r w:rsidR="002F4E4B">
              <w:t xml:space="preserve">. H.B. 1563 seeks to </w:t>
            </w:r>
            <w:r w:rsidR="00FE0BF5">
              <w:t>increase</w:t>
            </w:r>
            <w:r w:rsidR="002F4E4B">
              <w:t xml:space="preserve"> transparency </w:t>
            </w:r>
            <w:r w:rsidR="00FE0BF5">
              <w:t>for concerned Texans by making this information subject to disclosure under state public information law</w:t>
            </w:r>
            <w:r w:rsidR="00AC0930" w:rsidRPr="00AC0930">
              <w:t>.</w:t>
            </w:r>
          </w:p>
          <w:p w14:paraId="5DEED43B" w14:textId="77777777" w:rsidR="008423E4" w:rsidRPr="00E26B13" w:rsidRDefault="008423E4" w:rsidP="00D008EC">
            <w:pPr>
              <w:rPr>
                <w:b/>
              </w:rPr>
            </w:pPr>
          </w:p>
        </w:tc>
      </w:tr>
      <w:tr w:rsidR="007A2B21" w14:paraId="4D1D8008" w14:textId="77777777" w:rsidTr="00345119">
        <w:tc>
          <w:tcPr>
            <w:tcW w:w="9576" w:type="dxa"/>
          </w:tcPr>
          <w:p w14:paraId="6A948119" w14:textId="77777777" w:rsidR="0017725B" w:rsidRDefault="005914D6" w:rsidP="00D008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E298A26" w14:textId="77777777" w:rsidR="0017725B" w:rsidRDefault="0017725B" w:rsidP="00D008EC">
            <w:pPr>
              <w:rPr>
                <w:b/>
                <w:u w:val="single"/>
              </w:rPr>
            </w:pPr>
          </w:p>
          <w:p w14:paraId="7AA5CD7C" w14:textId="77777777" w:rsidR="00516764" w:rsidRPr="00516764" w:rsidRDefault="005914D6" w:rsidP="00D008E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</w:t>
            </w:r>
            <w:r>
              <w:t xml:space="preserve"> a person for community supervision, parole, or mandatory supervision.</w:t>
            </w:r>
          </w:p>
          <w:p w14:paraId="45C90DA6" w14:textId="77777777" w:rsidR="0017725B" w:rsidRPr="0017725B" w:rsidRDefault="0017725B" w:rsidP="00D008EC">
            <w:pPr>
              <w:rPr>
                <w:b/>
                <w:u w:val="single"/>
              </w:rPr>
            </w:pPr>
          </w:p>
        </w:tc>
      </w:tr>
      <w:tr w:rsidR="007A2B21" w14:paraId="1D50180F" w14:textId="77777777" w:rsidTr="00345119">
        <w:tc>
          <w:tcPr>
            <w:tcW w:w="9576" w:type="dxa"/>
          </w:tcPr>
          <w:p w14:paraId="7FC58DDE" w14:textId="77777777" w:rsidR="008423E4" w:rsidRPr="00A8133F" w:rsidRDefault="005914D6" w:rsidP="00D008E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8E06B1E" w14:textId="77777777" w:rsidR="008423E4" w:rsidRDefault="008423E4" w:rsidP="00D008EC"/>
          <w:p w14:paraId="347A4646" w14:textId="77777777" w:rsidR="00516764" w:rsidRDefault="005914D6" w:rsidP="00D008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51E6C63E" w14:textId="77777777" w:rsidR="008423E4" w:rsidRPr="00E21FDC" w:rsidRDefault="008423E4" w:rsidP="00D008EC">
            <w:pPr>
              <w:rPr>
                <w:b/>
              </w:rPr>
            </w:pPr>
          </w:p>
        </w:tc>
      </w:tr>
      <w:tr w:rsidR="007A2B21" w14:paraId="648B1E11" w14:textId="77777777" w:rsidTr="00345119">
        <w:tc>
          <w:tcPr>
            <w:tcW w:w="9576" w:type="dxa"/>
          </w:tcPr>
          <w:p w14:paraId="24B7C1A1" w14:textId="77777777" w:rsidR="008423E4" w:rsidRPr="00A8133F" w:rsidRDefault="005914D6" w:rsidP="00D008E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88C1096" w14:textId="77777777" w:rsidR="008423E4" w:rsidRDefault="008423E4" w:rsidP="00D008EC"/>
          <w:p w14:paraId="70650ED3" w14:textId="1AA12BB2" w:rsidR="00760D6C" w:rsidRPr="009C36CD" w:rsidRDefault="005914D6" w:rsidP="00D008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1563 amends the </w:t>
            </w:r>
            <w:r w:rsidRPr="005C188A">
              <w:t>Local Government Code</w:t>
            </w:r>
            <w:r>
              <w:t xml:space="preserve"> to remove the prohibition against a fire or police department</w:t>
            </w:r>
            <w:r w:rsidR="00A01BC7">
              <w:t xml:space="preserve"> </w:t>
            </w:r>
            <w:r>
              <w:t xml:space="preserve">operating under the </w:t>
            </w:r>
            <w:r w:rsidRPr="005C188A">
              <w:t>fire fighters' and police officers' civil service law</w:t>
            </w:r>
            <w:r>
              <w:t xml:space="preserve"> from releasing information contained in a department personnel file to an</w:t>
            </w:r>
            <w:r w:rsidRPr="005C188A">
              <w:t xml:space="preserve"> agency or person requesting information relating to a fire fighter or police officer</w:t>
            </w:r>
            <w:r>
              <w:t xml:space="preserve">. </w:t>
            </w:r>
            <w:r w:rsidR="00BD0357">
              <w:t>The bill makes information contained in such a file</w:t>
            </w:r>
            <w:r w:rsidR="00BD0357" w:rsidRPr="00BD0357">
              <w:t xml:space="preserve"> public information subject to disclosure under state public information law, unless the information is made confidential under </w:t>
            </w:r>
            <w:r w:rsidR="001E1738">
              <w:t xml:space="preserve">applicable </w:t>
            </w:r>
            <w:r w:rsidR="00BD0357" w:rsidRPr="00BD0357">
              <w:t>law</w:t>
            </w:r>
            <w:r>
              <w:t>. The bill requires the department, before it</w:t>
            </w:r>
            <w:r w:rsidRPr="00760D6C">
              <w:t xml:space="preserve"> responds to a </w:t>
            </w:r>
            <w:r>
              <w:t>request</w:t>
            </w:r>
            <w:r w:rsidR="003749F1">
              <w:t xml:space="preserve"> for such information</w:t>
            </w:r>
            <w:r w:rsidRPr="00760D6C">
              <w:t xml:space="preserve">, </w:t>
            </w:r>
            <w:r>
              <w:t xml:space="preserve">to </w:t>
            </w:r>
            <w:r w:rsidRPr="00760D6C">
              <w:t>provide the fire fighter or police officer with a copy of the req</w:t>
            </w:r>
            <w:r w:rsidRPr="00760D6C">
              <w:t>uest and written notice of the department's intent to comply with the request.</w:t>
            </w:r>
          </w:p>
          <w:p w14:paraId="6FF6A7AA" w14:textId="77777777" w:rsidR="008423E4" w:rsidRPr="00835628" w:rsidRDefault="008423E4" w:rsidP="00D008EC">
            <w:pPr>
              <w:rPr>
                <w:b/>
              </w:rPr>
            </w:pPr>
          </w:p>
        </w:tc>
      </w:tr>
      <w:tr w:rsidR="007A2B21" w14:paraId="3866A0B9" w14:textId="77777777" w:rsidTr="00345119">
        <w:tc>
          <w:tcPr>
            <w:tcW w:w="9576" w:type="dxa"/>
          </w:tcPr>
          <w:p w14:paraId="480D4F03" w14:textId="77777777" w:rsidR="008423E4" w:rsidRPr="00A8133F" w:rsidRDefault="005914D6" w:rsidP="00D008E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19D01F4" w14:textId="77777777" w:rsidR="008423E4" w:rsidRDefault="008423E4" w:rsidP="00D008EC"/>
          <w:p w14:paraId="3F60BBA4" w14:textId="77777777" w:rsidR="008423E4" w:rsidRPr="003624F2" w:rsidRDefault="005914D6" w:rsidP="00D008E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7D0B5FC9" w14:textId="77777777" w:rsidR="008423E4" w:rsidRPr="00233FDB" w:rsidRDefault="008423E4" w:rsidP="00D008EC">
            <w:pPr>
              <w:rPr>
                <w:b/>
              </w:rPr>
            </w:pPr>
          </w:p>
        </w:tc>
      </w:tr>
    </w:tbl>
    <w:p w14:paraId="5430B90A" w14:textId="77777777" w:rsidR="008423E4" w:rsidRPr="00BE0E75" w:rsidRDefault="008423E4" w:rsidP="00D008EC">
      <w:pPr>
        <w:jc w:val="both"/>
        <w:rPr>
          <w:rFonts w:ascii="Arial" w:hAnsi="Arial"/>
          <w:sz w:val="16"/>
          <w:szCs w:val="16"/>
        </w:rPr>
      </w:pPr>
    </w:p>
    <w:p w14:paraId="6C379AAF" w14:textId="77777777" w:rsidR="004108C3" w:rsidRPr="008423E4" w:rsidRDefault="004108C3" w:rsidP="00D008E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5A5D4" w14:textId="77777777" w:rsidR="00000000" w:rsidRDefault="005914D6">
      <w:r>
        <w:separator/>
      </w:r>
    </w:p>
  </w:endnote>
  <w:endnote w:type="continuationSeparator" w:id="0">
    <w:p w14:paraId="7452DA11" w14:textId="77777777" w:rsidR="00000000" w:rsidRDefault="0059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88B61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A2B21" w14:paraId="6D4CC7E8" w14:textId="77777777" w:rsidTr="009C1E9A">
      <w:trPr>
        <w:cantSplit/>
      </w:trPr>
      <w:tc>
        <w:tcPr>
          <w:tcW w:w="0" w:type="pct"/>
        </w:tcPr>
        <w:p w14:paraId="5E1666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60E1A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BCEF6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3802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1C2E8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A2B21" w14:paraId="2B11CFAC" w14:textId="77777777" w:rsidTr="009C1E9A">
      <w:trPr>
        <w:cantSplit/>
      </w:trPr>
      <w:tc>
        <w:tcPr>
          <w:tcW w:w="0" w:type="pct"/>
        </w:tcPr>
        <w:p w14:paraId="359E0E4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96DBDE" w14:textId="3054EB73" w:rsidR="00EC379B" w:rsidRPr="009C1E9A" w:rsidRDefault="005914D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23614</w:t>
          </w:r>
        </w:p>
      </w:tc>
      <w:tc>
        <w:tcPr>
          <w:tcW w:w="2453" w:type="pct"/>
        </w:tcPr>
        <w:p w14:paraId="357D82DB" w14:textId="23CAB5E6" w:rsidR="00EC379B" w:rsidRDefault="005914D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F714A">
            <w:t>21.120.1886</w:t>
          </w:r>
          <w:r>
            <w:fldChar w:fldCharType="end"/>
          </w:r>
        </w:p>
      </w:tc>
    </w:tr>
    <w:tr w:rsidR="007A2B21" w14:paraId="2EE07191" w14:textId="77777777" w:rsidTr="009C1E9A">
      <w:trPr>
        <w:cantSplit/>
      </w:trPr>
      <w:tc>
        <w:tcPr>
          <w:tcW w:w="0" w:type="pct"/>
        </w:tcPr>
        <w:p w14:paraId="6558B13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69403A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75D8BC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AC8A7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A2B21" w14:paraId="1F13C85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371A269" w14:textId="2F3C81EB" w:rsidR="00EC379B" w:rsidRDefault="005914D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008E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97095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4FA055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2CA1F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5C8EA" w14:textId="77777777" w:rsidR="00000000" w:rsidRDefault="005914D6">
      <w:r>
        <w:separator/>
      </w:r>
    </w:p>
  </w:footnote>
  <w:footnote w:type="continuationSeparator" w:id="0">
    <w:p w14:paraId="72D92AB4" w14:textId="77777777" w:rsidR="00000000" w:rsidRDefault="0059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9B385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03F45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72F7D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B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870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738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7BC"/>
    <w:rsid w:val="002E21B8"/>
    <w:rsid w:val="002E7DF9"/>
    <w:rsid w:val="002F097B"/>
    <w:rsid w:val="002F3111"/>
    <w:rsid w:val="002F4AEC"/>
    <w:rsid w:val="002F4E4B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49F1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CAF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764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E1A"/>
    <w:rsid w:val="005847EF"/>
    <w:rsid w:val="005851E6"/>
    <w:rsid w:val="005878B7"/>
    <w:rsid w:val="005914D6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188A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28C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0D6C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B21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5FF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BC7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0930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65B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357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8EC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702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14A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0AB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BF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31AC85-3149-459D-967C-D2BEF4A5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60D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0D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0D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1758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HB01563 (Committee Report (Unamended))</vt:lpstr>
    </vt:vector>
  </TitlesOfParts>
  <Company>State of Texas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23614</dc:subject>
  <dc:creator>State of Texas</dc:creator>
  <dc:description>HB 1563 by Gervin-Hawkins-(H)Urban Affairs</dc:description>
  <cp:lastModifiedBy>Stacey Nicchio</cp:lastModifiedBy>
  <cp:revision>2</cp:revision>
  <cp:lastPrinted>2003-11-26T17:21:00Z</cp:lastPrinted>
  <dcterms:created xsi:type="dcterms:W3CDTF">2021-05-04T00:29:00Z</dcterms:created>
  <dcterms:modified xsi:type="dcterms:W3CDTF">2021-05-04T00:29:00Z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21.120.1886</vt:lpwstr>
  </property>
</Properties>
</file>