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C2279" w14:paraId="27730891" w14:textId="77777777" w:rsidTr="00345119">
        <w:tc>
          <w:tcPr>
            <w:tcW w:w="9576" w:type="dxa"/>
            <w:noWrap/>
          </w:tcPr>
          <w:p w14:paraId="316FC205" w14:textId="77777777" w:rsidR="008423E4" w:rsidRPr="0022177D" w:rsidRDefault="006C19F4" w:rsidP="007128DF">
            <w:pPr>
              <w:pStyle w:val="Heading1"/>
            </w:pPr>
            <w:bookmarkStart w:id="0" w:name="_GoBack"/>
            <w:bookmarkEnd w:id="0"/>
            <w:r w:rsidRPr="00631897">
              <w:t>BILL ANALYSIS</w:t>
            </w:r>
          </w:p>
        </w:tc>
      </w:tr>
    </w:tbl>
    <w:p w14:paraId="031C78D9" w14:textId="77777777" w:rsidR="008423E4" w:rsidRPr="0022177D" w:rsidRDefault="008423E4" w:rsidP="007128DF">
      <w:pPr>
        <w:jc w:val="center"/>
      </w:pPr>
    </w:p>
    <w:p w14:paraId="7654CBF5" w14:textId="77777777" w:rsidR="008423E4" w:rsidRPr="00B31F0E" w:rsidRDefault="008423E4" w:rsidP="007128DF"/>
    <w:p w14:paraId="2E217FE0" w14:textId="77777777" w:rsidR="008423E4" w:rsidRPr="00742794" w:rsidRDefault="008423E4" w:rsidP="007128DF">
      <w:pPr>
        <w:tabs>
          <w:tab w:val="right" w:pos="9360"/>
        </w:tabs>
      </w:pPr>
    </w:p>
    <w:tbl>
      <w:tblPr>
        <w:tblW w:w="0" w:type="auto"/>
        <w:tblLayout w:type="fixed"/>
        <w:tblLook w:val="01E0" w:firstRow="1" w:lastRow="1" w:firstColumn="1" w:lastColumn="1" w:noHBand="0" w:noVBand="0"/>
      </w:tblPr>
      <w:tblGrid>
        <w:gridCol w:w="9576"/>
      </w:tblGrid>
      <w:tr w:rsidR="004C2279" w14:paraId="11DB318E" w14:textId="77777777" w:rsidTr="00345119">
        <w:tc>
          <w:tcPr>
            <w:tcW w:w="9576" w:type="dxa"/>
          </w:tcPr>
          <w:p w14:paraId="56338752" w14:textId="210B582C" w:rsidR="008423E4" w:rsidRPr="00861995" w:rsidRDefault="006C19F4" w:rsidP="007128DF">
            <w:pPr>
              <w:jc w:val="right"/>
            </w:pPr>
            <w:r>
              <w:t>C.S.H.B. 1585</w:t>
            </w:r>
          </w:p>
        </w:tc>
      </w:tr>
      <w:tr w:rsidR="004C2279" w14:paraId="68322805" w14:textId="77777777" w:rsidTr="00345119">
        <w:tc>
          <w:tcPr>
            <w:tcW w:w="9576" w:type="dxa"/>
          </w:tcPr>
          <w:p w14:paraId="2108C31E" w14:textId="64C36EC4" w:rsidR="008423E4" w:rsidRPr="00861995" w:rsidRDefault="006C19F4" w:rsidP="007128DF">
            <w:pPr>
              <w:jc w:val="right"/>
            </w:pPr>
            <w:r>
              <w:t xml:space="preserve">By: </w:t>
            </w:r>
            <w:r w:rsidR="006E2A16">
              <w:t>Lambert</w:t>
            </w:r>
          </w:p>
        </w:tc>
      </w:tr>
      <w:tr w:rsidR="004C2279" w14:paraId="2328F688" w14:textId="77777777" w:rsidTr="00345119">
        <w:tc>
          <w:tcPr>
            <w:tcW w:w="9576" w:type="dxa"/>
          </w:tcPr>
          <w:p w14:paraId="673624A7" w14:textId="067536D8" w:rsidR="008423E4" w:rsidRPr="00861995" w:rsidRDefault="006C19F4" w:rsidP="007128DF">
            <w:pPr>
              <w:jc w:val="right"/>
            </w:pPr>
            <w:r>
              <w:t>Pensions, Investments &amp; Financial Services</w:t>
            </w:r>
          </w:p>
        </w:tc>
      </w:tr>
      <w:tr w:rsidR="004C2279" w14:paraId="45EBABFE" w14:textId="77777777" w:rsidTr="00345119">
        <w:tc>
          <w:tcPr>
            <w:tcW w:w="9576" w:type="dxa"/>
          </w:tcPr>
          <w:p w14:paraId="75868D67" w14:textId="6E1E16B5" w:rsidR="008423E4" w:rsidRDefault="006C19F4" w:rsidP="007128DF">
            <w:pPr>
              <w:jc w:val="right"/>
            </w:pPr>
            <w:r>
              <w:t>Committee Report (Substituted)</w:t>
            </w:r>
          </w:p>
        </w:tc>
      </w:tr>
    </w:tbl>
    <w:p w14:paraId="7D32079C" w14:textId="77777777" w:rsidR="008423E4" w:rsidRDefault="008423E4" w:rsidP="007128DF">
      <w:pPr>
        <w:tabs>
          <w:tab w:val="right" w:pos="9360"/>
        </w:tabs>
      </w:pPr>
    </w:p>
    <w:p w14:paraId="035AF1CC" w14:textId="77777777" w:rsidR="008423E4" w:rsidRDefault="008423E4" w:rsidP="007128DF"/>
    <w:p w14:paraId="52FAD7FB" w14:textId="77777777" w:rsidR="008423E4" w:rsidRDefault="008423E4" w:rsidP="007128DF"/>
    <w:tbl>
      <w:tblPr>
        <w:tblW w:w="0" w:type="auto"/>
        <w:tblCellMar>
          <w:left w:w="115" w:type="dxa"/>
          <w:right w:w="115" w:type="dxa"/>
        </w:tblCellMar>
        <w:tblLook w:val="01E0" w:firstRow="1" w:lastRow="1" w:firstColumn="1" w:lastColumn="1" w:noHBand="0" w:noVBand="0"/>
      </w:tblPr>
      <w:tblGrid>
        <w:gridCol w:w="9360"/>
      </w:tblGrid>
      <w:tr w:rsidR="004C2279" w14:paraId="65344D06" w14:textId="77777777" w:rsidTr="00345119">
        <w:tc>
          <w:tcPr>
            <w:tcW w:w="9576" w:type="dxa"/>
          </w:tcPr>
          <w:p w14:paraId="7C3C8CD9" w14:textId="77777777" w:rsidR="008423E4" w:rsidRPr="00A8133F" w:rsidRDefault="006C19F4" w:rsidP="007128DF">
            <w:pPr>
              <w:rPr>
                <w:b/>
              </w:rPr>
            </w:pPr>
            <w:r w:rsidRPr="009C1E9A">
              <w:rPr>
                <w:b/>
                <w:u w:val="single"/>
              </w:rPr>
              <w:t>BACKGROUND AND PURPOSE</w:t>
            </w:r>
            <w:r>
              <w:rPr>
                <w:b/>
              </w:rPr>
              <w:t xml:space="preserve"> </w:t>
            </w:r>
          </w:p>
          <w:p w14:paraId="39F46AC7" w14:textId="77777777" w:rsidR="008423E4" w:rsidRDefault="008423E4" w:rsidP="007128DF"/>
          <w:p w14:paraId="70B11734" w14:textId="0ADDD0F3" w:rsidR="008423E4" w:rsidRDefault="006C19F4" w:rsidP="007128DF">
            <w:pPr>
              <w:pStyle w:val="Header"/>
              <w:tabs>
                <w:tab w:val="clear" w:pos="4320"/>
                <w:tab w:val="clear" w:pos="8640"/>
              </w:tabs>
              <w:jc w:val="both"/>
            </w:pPr>
            <w:r w:rsidRPr="00EC7AFA">
              <w:t xml:space="preserve">The Teacher Retirement System of Texas (TRS) </w:t>
            </w:r>
            <w:r w:rsidR="00982AEA">
              <w:t>administers</w:t>
            </w:r>
            <w:r w:rsidRPr="00EC7AFA">
              <w:t xml:space="preserve"> a trust fund that provides retirement and health benefits to more than 1.6 million members, including active and retired Texas teachers, public education support staff, certain higher education professionals, and their dependents. Unlike most state agenci</w:t>
            </w:r>
            <w:r w:rsidRPr="00EC7AFA">
              <w:t xml:space="preserve">es </w:t>
            </w:r>
            <w:r w:rsidR="00BF4ABF">
              <w:t xml:space="preserve">subject to </w:t>
            </w:r>
            <w:r w:rsidRPr="00EC7AFA">
              <w:t>review</w:t>
            </w:r>
            <w:r w:rsidR="00BF4ABF">
              <w:t xml:space="preserve"> under the Texas Sunset Act</w:t>
            </w:r>
            <w:r w:rsidRPr="00EC7AFA">
              <w:t xml:space="preserve">, TRS is constitutionally created and not subject to abolishment. The Sunset </w:t>
            </w:r>
            <w:r>
              <w:t xml:space="preserve">Advisory </w:t>
            </w:r>
            <w:r w:rsidRPr="00EC7AFA">
              <w:t xml:space="preserve">Commission determined that TRS generally manages its trust fund well but needs to </w:t>
            </w:r>
            <w:r>
              <w:t>improve the quality of</w:t>
            </w:r>
            <w:r w:rsidRPr="00EC7AFA">
              <w:t xml:space="preserve"> its member</w:t>
            </w:r>
            <w:r>
              <w:t xml:space="preserve"> service</w:t>
            </w:r>
            <w:r w:rsidRPr="00EC7AFA">
              <w:t xml:space="preserve">s, including </w:t>
            </w:r>
            <w:r w:rsidR="00594B82">
              <w:t>by</w:t>
            </w:r>
            <w:r w:rsidR="003A0AAC" w:rsidRPr="00EC7AFA">
              <w:t xml:space="preserve"> </w:t>
            </w:r>
            <w:r w:rsidR="00222E74">
              <w:t>making</w:t>
            </w:r>
            <w:r w:rsidR="003A0AAC">
              <w:t xml:space="preserve"> a greater effort to return inactive members' contributions and </w:t>
            </w:r>
            <w:r w:rsidR="00222E74">
              <w:t>improving</w:t>
            </w:r>
            <w:r w:rsidR="00FE38A4">
              <w:t xml:space="preserve"> communication and outreach to</w:t>
            </w:r>
            <w:r w:rsidRPr="00EC7AFA">
              <w:t xml:space="preserve"> </w:t>
            </w:r>
            <w:r w:rsidR="00D1232C">
              <w:t xml:space="preserve">better </w:t>
            </w:r>
            <w:r w:rsidR="004C21AC">
              <w:t>help</w:t>
            </w:r>
            <w:r w:rsidR="003A0AAC">
              <w:t xml:space="preserve"> members </w:t>
            </w:r>
            <w:r w:rsidR="004C21AC">
              <w:t>plan for</w:t>
            </w:r>
            <w:r w:rsidRPr="00EC7AFA">
              <w:t xml:space="preserve"> retirement.</w:t>
            </w:r>
            <w:r>
              <w:t xml:space="preserve"> </w:t>
            </w:r>
            <w:r w:rsidR="00C86C2C">
              <w:t>C.S.H.B.</w:t>
            </w:r>
            <w:r>
              <w:t xml:space="preserve"> 1585 seeks to enact certain sunset commission recommendations</w:t>
            </w:r>
            <w:r w:rsidR="00BF4ABF">
              <w:t xml:space="preserve"> </w:t>
            </w:r>
            <w:r w:rsidR="00147A1D">
              <w:t>aimed at improving those services</w:t>
            </w:r>
            <w:r w:rsidR="00BF4ABF">
              <w:t>.</w:t>
            </w:r>
          </w:p>
          <w:p w14:paraId="54D40799" w14:textId="77777777" w:rsidR="008423E4" w:rsidRPr="00E26B13" w:rsidRDefault="008423E4" w:rsidP="007128DF">
            <w:pPr>
              <w:rPr>
                <w:b/>
              </w:rPr>
            </w:pPr>
          </w:p>
        </w:tc>
      </w:tr>
      <w:tr w:rsidR="004C2279" w14:paraId="0FF8C1BB" w14:textId="77777777" w:rsidTr="00345119">
        <w:tc>
          <w:tcPr>
            <w:tcW w:w="9576" w:type="dxa"/>
          </w:tcPr>
          <w:p w14:paraId="227BD438" w14:textId="77777777" w:rsidR="0017725B" w:rsidRDefault="006C19F4" w:rsidP="007128DF">
            <w:pPr>
              <w:rPr>
                <w:b/>
                <w:u w:val="single"/>
              </w:rPr>
            </w:pPr>
            <w:r>
              <w:rPr>
                <w:b/>
                <w:u w:val="single"/>
              </w:rPr>
              <w:t>CRIMINAL JUSTICE IMPACT</w:t>
            </w:r>
          </w:p>
          <w:p w14:paraId="0389378C" w14:textId="77777777" w:rsidR="0017725B" w:rsidRDefault="0017725B" w:rsidP="007128DF">
            <w:pPr>
              <w:rPr>
                <w:b/>
                <w:u w:val="single"/>
              </w:rPr>
            </w:pPr>
          </w:p>
          <w:p w14:paraId="4DBAF322" w14:textId="04588B7F" w:rsidR="00662106" w:rsidRPr="00662106" w:rsidRDefault="006C19F4" w:rsidP="007128DF">
            <w:pPr>
              <w:jc w:val="both"/>
            </w:pPr>
            <w:r>
              <w:t xml:space="preserve">It is the committee's opinion that this bill does not expressly create a criminal offense, increase the punishment for an existing criminal offense or category of offenses, or change the eligibility of a person </w:t>
            </w:r>
            <w:r>
              <w:t>for community supervision, parole, or mandatory supervision.</w:t>
            </w:r>
          </w:p>
          <w:p w14:paraId="13787A4E" w14:textId="77777777" w:rsidR="0017725B" w:rsidRPr="0017725B" w:rsidRDefault="0017725B" w:rsidP="007128DF">
            <w:pPr>
              <w:rPr>
                <w:b/>
                <w:u w:val="single"/>
              </w:rPr>
            </w:pPr>
          </w:p>
        </w:tc>
      </w:tr>
      <w:tr w:rsidR="004C2279" w14:paraId="270494B1" w14:textId="77777777" w:rsidTr="00345119">
        <w:tc>
          <w:tcPr>
            <w:tcW w:w="9576" w:type="dxa"/>
          </w:tcPr>
          <w:p w14:paraId="552CC9AC" w14:textId="77777777" w:rsidR="008423E4" w:rsidRPr="00A8133F" w:rsidRDefault="006C19F4" w:rsidP="007128DF">
            <w:pPr>
              <w:rPr>
                <w:b/>
              </w:rPr>
            </w:pPr>
            <w:r w:rsidRPr="009C1E9A">
              <w:rPr>
                <w:b/>
                <w:u w:val="single"/>
              </w:rPr>
              <w:t>RULEMAKING AUTHORITY</w:t>
            </w:r>
            <w:r>
              <w:rPr>
                <w:b/>
              </w:rPr>
              <w:t xml:space="preserve"> </w:t>
            </w:r>
          </w:p>
          <w:p w14:paraId="3241A1CE" w14:textId="77777777" w:rsidR="008423E4" w:rsidRDefault="008423E4" w:rsidP="007128DF"/>
          <w:p w14:paraId="5B8F7F6C" w14:textId="44742A27" w:rsidR="00662106" w:rsidRDefault="006C19F4" w:rsidP="007128DF">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B6D312D" w14:textId="77777777" w:rsidR="008423E4" w:rsidRPr="00E21FDC" w:rsidRDefault="008423E4" w:rsidP="007128DF">
            <w:pPr>
              <w:rPr>
                <w:b/>
              </w:rPr>
            </w:pPr>
          </w:p>
        </w:tc>
      </w:tr>
      <w:tr w:rsidR="004C2279" w14:paraId="10702B9F" w14:textId="77777777" w:rsidTr="00345119">
        <w:tc>
          <w:tcPr>
            <w:tcW w:w="9576" w:type="dxa"/>
          </w:tcPr>
          <w:p w14:paraId="75C92230" w14:textId="77777777" w:rsidR="008423E4" w:rsidRPr="00A8133F" w:rsidRDefault="006C19F4" w:rsidP="007128DF">
            <w:pPr>
              <w:rPr>
                <w:b/>
              </w:rPr>
            </w:pPr>
            <w:r w:rsidRPr="009C1E9A">
              <w:rPr>
                <w:b/>
                <w:u w:val="single"/>
              </w:rPr>
              <w:t>ANALYS</w:t>
            </w:r>
            <w:r w:rsidRPr="009C1E9A">
              <w:rPr>
                <w:b/>
                <w:u w:val="single"/>
              </w:rPr>
              <w:t>IS</w:t>
            </w:r>
            <w:r>
              <w:rPr>
                <w:b/>
              </w:rPr>
              <w:t xml:space="preserve"> </w:t>
            </w:r>
          </w:p>
          <w:p w14:paraId="40318E1D" w14:textId="77777777" w:rsidR="008423E4" w:rsidRDefault="008423E4" w:rsidP="007128DF"/>
          <w:p w14:paraId="4825BFFB" w14:textId="7AA5B2EB" w:rsidR="009C36CD" w:rsidRDefault="006C19F4" w:rsidP="007128DF">
            <w:pPr>
              <w:pStyle w:val="Header"/>
              <w:tabs>
                <w:tab w:val="clear" w:pos="4320"/>
                <w:tab w:val="clear" w:pos="8640"/>
              </w:tabs>
              <w:jc w:val="both"/>
            </w:pPr>
            <w:r>
              <w:t>C.S.H.B.</w:t>
            </w:r>
            <w:r w:rsidR="003A3285">
              <w:t xml:space="preserve"> 1585 amends the Government Code to provide for the next review of the board of trustees of the Teacher Retirement System of Texas (TRS) under the Texas Sunset Act </w:t>
            </w:r>
            <w:r w:rsidR="00710578" w:rsidRPr="00A84B36">
              <w:t>during the 20</w:t>
            </w:r>
            <w:r w:rsidR="00A84B36">
              <w:t>3</w:t>
            </w:r>
            <w:r w:rsidR="00710578" w:rsidRPr="00A84B36">
              <w:t>2</w:t>
            </w:r>
            <w:r w:rsidR="00784756" w:rsidRPr="00042162">
              <w:rPr>
                <w:rStyle w:val="CommentReference"/>
                <w:sz w:val="24"/>
                <w:szCs w:val="24"/>
              </w:rPr>
              <w:noBreakHyphen/>
            </w:r>
            <w:r w:rsidR="003A3285" w:rsidRPr="00A84B36">
              <w:t>2033</w:t>
            </w:r>
            <w:r w:rsidR="00710578" w:rsidRPr="00A84B36">
              <w:t xml:space="preserve"> sunset</w:t>
            </w:r>
            <w:r w:rsidR="00710578">
              <w:t xml:space="preserve"> review cycle</w:t>
            </w:r>
            <w:r w:rsidR="003A3285">
              <w:t>.</w:t>
            </w:r>
            <w:r w:rsidR="006C5EA6">
              <w:t xml:space="preserve"> With respect to the board, the bill does the following:</w:t>
            </w:r>
          </w:p>
          <w:p w14:paraId="5CCB4FCE" w14:textId="77777777" w:rsidR="00CE57F4" w:rsidRDefault="006C19F4" w:rsidP="007128DF">
            <w:pPr>
              <w:pStyle w:val="Header"/>
              <w:numPr>
                <w:ilvl w:val="0"/>
                <w:numId w:val="1"/>
              </w:numPr>
              <w:jc w:val="both"/>
            </w:pPr>
            <w:r>
              <w:t>regarding board member training:</w:t>
            </w:r>
          </w:p>
          <w:p w14:paraId="4AE6FE77" w14:textId="1250377F" w:rsidR="006C5EA6" w:rsidRDefault="006C19F4" w:rsidP="007128DF">
            <w:pPr>
              <w:pStyle w:val="Header"/>
              <w:numPr>
                <w:ilvl w:val="1"/>
                <w:numId w:val="1"/>
              </w:numPr>
              <w:jc w:val="both"/>
            </w:pPr>
            <w:r>
              <w:t>revises provisions related to board member training and provides for the creation of a related training manual that each member must acknowledge having received and r</w:t>
            </w:r>
            <w:r>
              <w:t>eviewed;</w:t>
            </w:r>
            <w:r w:rsidR="00F01377">
              <w:t xml:space="preserve"> and</w:t>
            </w:r>
          </w:p>
          <w:p w14:paraId="28F99488" w14:textId="443B2B9D" w:rsidR="006C5EA6" w:rsidRDefault="006C19F4" w:rsidP="007128DF">
            <w:pPr>
              <w:pStyle w:val="Header"/>
              <w:numPr>
                <w:ilvl w:val="1"/>
                <w:numId w:val="1"/>
              </w:numPr>
              <w:tabs>
                <w:tab w:val="clear" w:pos="4320"/>
                <w:tab w:val="clear" w:pos="8640"/>
              </w:tabs>
              <w:jc w:val="both"/>
            </w:pPr>
            <w:r>
              <w:t>provides for the transition to the new training requirements for board members appointed before the bill's effective date;</w:t>
            </w:r>
          </w:p>
          <w:p w14:paraId="0026FEDF" w14:textId="142B00F1" w:rsidR="006C5EA6" w:rsidRDefault="006C19F4" w:rsidP="007128DF">
            <w:pPr>
              <w:pStyle w:val="Header"/>
              <w:numPr>
                <w:ilvl w:val="0"/>
                <w:numId w:val="1"/>
              </w:numPr>
              <w:tabs>
                <w:tab w:val="clear" w:pos="4320"/>
                <w:tab w:val="clear" w:pos="8640"/>
              </w:tabs>
              <w:jc w:val="both"/>
            </w:pPr>
            <w:r>
              <w:t xml:space="preserve">requires the board to </w:t>
            </w:r>
            <w:r w:rsidRPr="006C5EA6">
              <w:t xml:space="preserve">designate an ombudsman within </w:t>
            </w:r>
            <w:r>
              <w:t>TRS</w:t>
            </w:r>
            <w:r w:rsidRPr="006C5EA6">
              <w:t xml:space="preserve"> to assist members </w:t>
            </w:r>
            <w:r w:rsidR="001603E0">
              <w:t xml:space="preserve">and retirees </w:t>
            </w:r>
            <w:r w:rsidRPr="006C5EA6">
              <w:t>by performing member</w:t>
            </w:r>
            <w:r w:rsidR="001603E0">
              <w:t xml:space="preserve"> and retiree</w:t>
            </w:r>
            <w:r w:rsidRPr="006C5EA6">
              <w:t xml:space="preserve"> protection and advocacy functions</w:t>
            </w:r>
            <w:r>
              <w:t xml:space="preserve"> and requires the </w:t>
            </w:r>
            <w:r w:rsidRPr="006C5EA6">
              <w:t xml:space="preserve">ombudsman </w:t>
            </w:r>
            <w:r>
              <w:t>to</w:t>
            </w:r>
            <w:r w:rsidRPr="006C5EA6">
              <w:t xml:space="preserve"> regularly submit a report to the board recommending changes to </w:t>
            </w:r>
            <w:r w:rsidR="0057622A">
              <w:t>TRS</w:t>
            </w:r>
            <w:r w:rsidRPr="006C5EA6">
              <w:t xml:space="preserve"> operations that would benefit members </w:t>
            </w:r>
            <w:r w:rsidR="001603E0">
              <w:t xml:space="preserve">and retirees </w:t>
            </w:r>
            <w:r w:rsidRPr="006C5EA6">
              <w:t xml:space="preserve">and increase opportunities for members </w:t>
            </w:r>
            <w:r w:rsidR="001603E0">
              <w:t xml:space="preserve">and retirees </w:t>
            </w:r>
            <w:r w:rsidRPr="006C5EA6">
              <w:t xml:space="preserve">to participate in </w:t>
            </w:r>
            <w:r w:rsidR="0057622A">
              <w:t>TRS</w:t>
            </w:r>
            <w:r w:rsidRPr="006C5EA6">
              <w:t xml:space="preserve"> decisions</w:t>
            </w:r>
            <w:r w:rsidR="0057622A">
              <w:t>;</w:t>
            </w:r>
          </w:p>
          <w:p w14:paraId="2CBB1272" w14:textId="15740C04" w:rsidR="0057622A" w:rsidRDefault="006C19F4" w:rsidP="007128DF">
            <w:pPr>
              <w:pStyle w:val="Header"/>
              <w:numPr>
                <w:ilvl w:val="0"/>
                <w:numId w:val="1"/>
              </w:numPr>
              <w:tabs>
                <w:tab w:val="clear" w:pos="4320"/>
                <w:tab w:val="clear" w:pos="8640"/>
              </w:tabs>
              <w:jc w:val="both"/>
            </w:pPr>
            <w:r>
              <w:t>updates</w:t>
            </w:r>
            <w:r w:rsidRPr="00B1407F">
              <w:t xml:space="preserve"> provisions relating to TRS complaint procedures to apply certain good government standards;</w:t>
            </w:r>
          </w:p>
          <w:p w14:paraId="138D10F4" w14:textId="257A17BC" w:rsidR="00721DBD" w:rsidRDefault="006C19F4" w:rsidP="007128DF">
            <w:pPr>
              <w:pStyle w:val="Header"/>
              <w:numPr>
                <w:ilvl w:val="0"/>
                <w:numId w:val="1"/>
              </w:numPr>
              <w:tabs>
                <w:tab w:val="clear" w:pos="4320"/>
                <w:tab w:val="clear" w:pos="8640"/>
              </w:tabs>
              <w:jc w:val="both"/>
            </w:pPr>
            <w:r>
              <w:t>regarding outreach</w:t>
            </w:r>
            <w:r w:rsidR="00EE0D9F">
              <w:t xml:space="preserve"> to TRS members and employers</w:t>
            </w:r>
            <w:r>
              <w:t>:</w:t>
            </w:r>
          </w:p>
          <w:p w14:paraId="380F23CD" w14:textId="765322FB" w:rsidR="0057622A" w:rsidRDefault="006C19F4" w:rsidP="007128DF">
            <w:pPr>
              <w:pStyle w:val="Header"/>
              <w:numPr>
                <w:ilvl w:val="1"/>
                <w:numId w:val="1"/>
              </w:numPr>
              <w:tabs>
                <w:tab w:val="clear" w:pos="4320"/>
                <w:tab w:val="clear" w:pos="8640"/>
              </w:tabs>
              <w:jc w:val="both"/>
            </w:pPr>
            <w:r>
              <w:t>requires the board to develop and adopt an outreach plan designed to assist each TRS member, an</w:t>
            </w:r>
            <w:r>
              <w:t>d as appropriate the members' employers, in effectively planning for the member's retirement</w:t>
            </w:r>
            <w:r w:rsidR="00721DBD">
              <w:t>;</w:t>
            </w:r>
          </w:p>
          <w:p w14:paraId="6E71EB52" w14:textId="5BBC3643" w:rsidR="00721DBD" w:rsidRDefault="006C19F4" w:rsidP="007128DF">
            <w:pPr>
              <w:pStyle w:val="Header"/>
              <w:numPr>
                <w:ilvl w:val="1"/>
                <w:numId w:val="1"/>
              </w:numPr>
              <w:tabs>
                <w:tab w:val="clear" w:pos="4320"/>
                <w:tab w:val="clear" w:pos="8640"/>
              </w:tabs>
              <w:jc w:val="both"/>
            </w:pPr>
            <w:r w:rsidRPr="003B3625">
              <w:t xml:space="preserve">sets out requirements for the </w:t>
            </w:r>
            <w:r w:rsidR="00526A17" w:rsidRPr="003B3625">
              <w:t xml:space="preserve">plan's </w:t>
            </w:r>
            <w:r w:rsidRPr="003B3625">
              <w:t>content</w:t>
            </w:r>
            <w:r w:rsidR="00BE0BA3">
              <w:t>s</w:t>
            </w:r>
            <w:r w:rsidRPr="003B3625">
              <w:t xml:space="preserve"> and </w:t>
            </w:r>
            <w:r w:rsidR="00064813">
              <w:t xml:space="preserve">for </w:t>
            </w:r>
            <w:r w:rsidR="00526A17" w:rsidRPr="003B3625">
              <w:t>the solicitation of stakeholder input</w:t>
            </w:r>
            <w:r w:rsidR="00064813">
              <w:t xml:space="preserve"> in developing the plan</w:t>
            </w:r>
            <w:r w:rsidRPr="003B3625">
              <w:t>; and</w:t>
            </w:r>
          </w:p>
          <w:p w14:paraId="2175BF00" w14:textId="2A89628B" w:rsidR="00721DBD" w:rsidRDefault="006C19F4" w:rsidP="007128DF">
            <w:pPr>
              <w:pStyle w:val="Header"/>
              <w:numPr>
                <w:ilvl w:val="1"/>
                <w:numId w:val="1"/>
              </w:numPr>
              <w:tabs>
                <w:tab w:val="clear" w:pos="4320"/>
                <w:tab w:val="clear" w:pos="8640"/>
              </w:tabs>
              <w:jc w:val="both"/>
            </w:pPr>
            <w:r>
              <w:t xml:space="preserve">requires TRS to </w:t>
            </w:r>
            <w:r w:rsidR="00662106">
              <w:t xml:space="preserve">implement the plan not later than December 1, 2021, and to </w:t>
            </w:r>
            <w:r>
              <w:t>review and update the plan once every five years</w:t>
            </w:r>
            <w:r w:rsidR="001E7879">
              <w:t>;</w:t>
            </w:r>
          </w:p>
          <w:p w14:paraId="3E8AF477" w14:textId="4F764AF3" w:rsidR="00B959BD" w:rsidRDefault="006C19F4" w:rsidP="007128DF">
            <w:pPr>
              <w:pStyle w:val="Header"/>
              <w:numPr>
                <w:ilvl w:val="0"/>
                <w:numId w:val="1"/>
              </w:numPr>
              <w:tabs>
                <w:tab w:val="clear" w:pos="4320"/>
                <w:tab w:val="clear" w:pos="8640"/>
              </w:tabs>
              <w:jc w:val="both"/>
            </w:pPr>
            <w:r>
              <w:t>requires the board to ado</w:t>
            </w:r>
            <w:r w:rsidRPr="00B959BD">
              <w:t xml:space="preserve">pt a policy requiring </w:t>
            </w:r>
            <w:r>
              <w:t>TRS</w:t>
            </w:r>
            <w:r w:rsidRPr="00B959BD">
              <w:t xml:space="preserve"> to make all reasonable efforts to locate and notify </w:t>
            </w:r>
            <w:r w:rsidR="00042162">
              <w:t xml:space="preserve">certain </w:t>
            </w:r>
            <w:r w:rsidR="00B42208">
              <w:t>inactive</w:t>
            </w:r>
            <w:r w:rsidRPr="00B959BD">
              <w:t xml:space="preserve"> member</w:t>
            </w:r>
            <w:r w:rsidR="00042162">
              <w:t>s</w:t>
            </w:r>
            <w:r w:rsidRPr="00B959BD">
              <w:t xml:space="preserve"> </w:t>
            </w:r>
            <w:r>
              <w:t>with fewer than five years of service</w:t>
            </w:r>
            <w:r w:rsidRPr="00B959BD">
              <w:t xml:space="preserve"> or, if </w:t>
            </w:r>
            <w:r w:rsidRPr="00B959BD">
              <w:t xml:space="preserve">appropriate, the member's heirs of their entitlement to a return of accumulated contributions </w:t>
            </w:r>
            <w:r>
              <w:t>and sets out requirements for the contents of the policy</w:t>
            </w:r>
            <w:r w:rsidR="001E7879">
              <w:t>; and</w:t>
            </w:r>
          </w:p>
          <w:p w14:paraId="46C57329" w14:textId="4000C958" w:rsidR="001E7879" w:rsidRDefault="006C19F4" w:rsidP="007128DF">
            <w:pPr>
              <w:pStyle w:val="Header"/>
              <w:numPr>
                <w:ilvl w:val="0"/>
                <w:numId w:val="1"/>
              </w:numPr>
              <w:tabs>
                <w:tab w:val="clear" w:pos="4320"/>
                <w:tab w:val="clear" w:pos="8640"/>
              </w:tabs>
              <w:jc w:val="both"/>
            </w:pPr>
            <w:r w:rsidRPr="00526A17">
              <w:t xml:space="preserve">requires the board to ensure that </w:t>
            </w:r>
            <w:r w:rsidR="00BC44E3" w:rsidRPr="00526A17">
              <w:t>TRS responds to appeals at all levels of staff review within the same amount of time that members have to appeal TRS decisions.</w:t>
            </w:r>
          </w:p>
          <w:p w14:paraId="6B42EB07" w14:textId="77777777" w:rsidR="00710578" w:rsidRDefault="00710578" w:rsidP="007128DF">
            <w:pPr>
              <w:pStyle w:val="Header"/>
              <w:tabs>
                <w:tab w:val="clear" w:pos="4320"/>
                <w:tab w:val="clear" w:pos="8640"/>
              </w:tabs>
              <w:jc w:val="both"/>
            </w:pPr>
          </w:p>
          <w:p w14:paraId="013F6C80" w14:textId="3F759483" w:rsidR="00710578" w:rsidRDefault="006C19F4" w:rsidP="007128DF">
            <w:pPr>
              <w:pStyle w:val="Header"/>
              <w:tabs>
                <w:tab w:val="clear" w:pos="4320"/>
                <w:tab w:val="clear" w:pos="8640"/>
              </w:tabs>
              <w:jc w:val="both"/>
            </w:pPr>
            <w:r>
              <w:t xml:space="preserve">C.S.H.B. 1585 </w:t>
            </w:r>
            <w:r w:rsidR="00F0656D">
              <w:t>provides for a dollar-for-dollar reduction of the monthly retirement benefit</w:t>
            </w:r>
            <w:r w:rsidR="009102B9">
              <w:t>s</w:t>
            </w:r>
            <w:r w:rsidR="00F0656D">
              <w:t xml:space="preserve"> of a TRS </w:t>
            </w:r>
            <w:r w:rsidR="006C5EA6">
              <w:t>retiree</w:t>
            </w:r>
            <w:r w:rsidR="00F0656D">
              <w:t xml:space="preserve"> who resumes service in a Texas public educational institution </w:t>
            </w:r>
            <w:r w:rsidR="006944D3">
              <w:t xml:space="preserve">and exceeds the </w:t>
            </w:r>
            <w:r w:rsidR="006944D3" w:rsidRPr="00EE2293">
              <w:t>employment after retirement limitations</w:t>
            </w:r>
            <w:r w:rsidR="006944D3">
              <w:t xml:space="preserve"> </w:t>
            </w:r>
            <w:r w:rsidR="00F0656D">
              <w:t>as an alternative to forfeiture of the retiree's total mont</w:t>
            </w:r>
            <w:r w:rsidR="00D46E21">
              <w:t>hly benefit if the retiree's total compensation earned for employment during that month is less than the amount of their monthly benefit payment.</w:t>
            </w:r>
            <w:r w:rsidR="00AC7C62">
              <w:t xml:space="preserve"> </w:t>
            </w:r>
            <w:r w:rsidR="00A11A4A">
              <w:t xml:space="preserve">The bill </w:t>
            </w:r>
            <w:r w:rsidR="009102B9">
              <w:t>clarifies</w:t>
            </w:r>
            <w:r w:rsidR="00A11A4A">
              <w:t xml:space="preserve"> that a</w:t>
            </w:r>
            <w:r w:rsidR="00AC7C62" w:rsidRPr="00365611">
              <w:t xml:space="preserve"> </w:t>
            </w:r>
            <w:r w:rsidR="00DD2B11">
              <w:t xml:space="preserve">disability </w:t>
            </w:r>
            <w:r w:rsidR="00AC7C62" w:rsidRPr="00365611">
              <w:t xml:space="preserve">retiree </w:t>
            </w:r>
            <w:r w:rsidR="00AC7C62" w:rsidRPr="00713994">
              <w:t xml:space="preserve">who is employed </w:t>
            </w:r>
            <w:r w:rsidR="009441F7">
              <w:t xml:space="preserve">in any position by such an institution </w:t>
            </w:r>
            <w:r w:rsidR="00AC7C62" w:rsidRPr="00713994">
              <w:t>for more than 90 days in a school year</w:t>
            </w:r>
            <w:r w:rsidR="001603E0">
              <w:t xml:space="preserve"> </w:t>
            </w:r>
            <w:r w:rsidR="00B8084F">
              <w:t xml:space="preserve">is not entitled to benefit payments </w:t>
            </w:r>
            <w:r w:rsidR="001603E0">
              <w:t xml:space="preserve">for the remaining months of the school year </w:t>
            </w:r>
            <w:r w:rsidR="00DD51B0">
              <w:t xml:space="preserve">during which the retiree continues to be employed </w:t>
            </w:r>
            <w:r w:rsidR="001276DC">
              <w:t>beyond that 90-day period</w:t>
            </w:r>
            <w:r w:rsidR="00AC7C62" w:rsidRPr="00713994">
              <w:t>.</w:t>
            </w:r>
          </w:p>
          <w:p w14:paraId="1A7E3B3D" w14:textId="1CA34ECF" w:rsidR="00F21FA4" w:rsidRDefault="00F21FA4" w:rsidP="007128DF">
            <w:pPr>
              <w:pStyle w:val="Header"/>
              <w:tabs>
                <w:tab w:val="clear" w:pos="4320"/>
                <w:tab w:val="clear" w:pos="8640"/>
              </w:tabs>
              <w:jc w:val="both"/>
            </w:pPr>
          </w:p>
          <w:p w14:paraId="40131E1C" w14:textId="52C0469D" w:rsidR="00F21FA4" w:rsidRDefault="006C19F4" w:rsidP="007128DF">
            <w:pPr>
              <w:pStyle w:val="Header"/>
              <w:tabs>
                <w:tab w:val="clear" w:pos="4320"/>
                <w:tab w:val="clear" w:pos="8640"/>
              </w:tabs>
              <w:jc w:val="both"/>
            </w:pPr>
            <w:r>
              <w:t>C.S.H.B. 1585 repeals the requirement for TRS to certify to the commissioner of education</w:t>
            </w:r>
            <w:r w:rsidR="00803F40">
              <w:t xml:space="preserve"> at the end of each school year</w:t>
            </w:r>
            <w:r>
              <w:t xml:space="preserve"> the names of any employing public school district or open-enrollment charter school that has failed to </w:t>
            </w:r>
            <w:r w:rsidR="00803F40">
              <w:t xml:space="preserve">timely </w:t>
            </w:r>
            <w:r>
              <w:t>remit all contributions required for the school year on compensation above the statutory minimum.</w:t>
            </w:r>
            <w:r w:rsidR="00803F40">
              <w:t xml:space="preserve"> The bill removes the commissioner as a party to </w:t>
            </w:r>
            <w:r w:rsidR="00803F40" w:rsidRPr="00C40981">
              <w:t>which</w:t>
            </w:r>
            <w:r w:rsidR="00803F40">
              <w:t xml:space="preserve"> TRS must certify at the end of each school year the name of </w:t>
            </w:r>
            <w:r w:rsidR="00AA0FB7" w:rsidRPr="003D42D9">
              <w:t xml:space="preserve">each </w:t>
            </w:r>
            <w:r w:rsidR="00803F40" w:rsidRPr="003D42D9">
              <w:t>employer that has</w:t>
            </w:r>
            <w:r w:rsidR="00803F40">
              <w:t xml:space="preserve"> failed to timely remit all payments required for </w:t>
            </w:r>
            <w:r w:rsidR="00803F40" w:rsidRPr="00C40981">
              <w:t>new employees</w:t>
            </w:r>
            <w:r w:rsidR="00803F40">
              <w:t xml:space="preserve"> and limits the employers regarding which TRS must make such a certification to public institutions of higher education.</w:t>
            </w:r>
          </w:p>
          <w:p w14:paraId="78E8FA14" w14:textId="0AED4F56" w:rsidR="006C5EA6" w:rsidRDefault="006C5EA6" w:rsidP="007128DF">
            <w:pPr>
              <w:pStyle w:val="Header"/>
              <w:tabs>
                <w:tab w:val="clear" w:pos="4320"/>
                <w:tab w:val="clear" w:pos="8640"/>
              </w:tabs>
              <w:jc w:val="both"/>
            </w:pPr>
          </w:p>
          <w:p w14:paraId="6FD826F8" w14:textId="3561E56E" w:rsidR="000E7033" w:rsidRDefault="006C19F4" w:rsidP="007128DF">
            <w:pPr>
              <w:pStyle w:val="Header"/>
              <w:tabs>
                <w:tab w:val="clear" w:pos="4320"/>
                <w:tab w:val="clear" w:pos="8640"/>
              </w:tabs>
              <w:jc w:val="both"/>
            </w:pPr>
            <w:r>
              <w:t>C.S.H.B.</w:t>
            </w:r>
            <w:r w:rsidR="006C5EA6">
              <w:t xml:space="preserve"> 1585 </w:t>
            </w:r>
            <w:r w:rsidR="00B91A7F" w:rsidRPr="00991171">
              <w:t xml:space="preserve">clarifies </w:t>
            </w:r>
            <w:r w:rsidR="00991171">
              <w:t xml:space="preserve">that </w:t>
            </w:r>
            <w:r w:rsidR="00B91A7F" w:rsidRPr="00991171">
              <w:t xml:space="preserve">retirement benefits counseling for individual </w:t>
            </w:r>
            <w:r w:rsidR="00991171">
              <w:t xml:space="preserve">TRS </w:t>
            </w:r>
            <w:r w:rsidR="00B91A7F" w:rsidRPr="00991171">
              <w:t xml:space="preserve">members </w:t>
            </w:r>
            <w:r w:rsidR="00991171">
              <w:t>must be provided in different geographic regions of Texas</w:t>
            </w:r>
            <w:r w:rsidR="00B91A7F">
              <w:t xml:space="preserve"> and gives a member the option to elect to receive counseling in person or by phone.</w:t>
            </w:r>
            <w:r w:rsidR="00A5390D">
              <w:t xml:space="preserve"> </w:t>
            </w:r>
          </w:p>
          <w:p w14:paraId="5E07FF3B" w14:textId="77777777" w:rsidR="000E7033" w:rsidRDefault="000E7033" w:rsidP="007128DF">
            <w:pPr>
              <w:pStyle w:val="Header"/>
              <w:tabs>
                <w:tab w:val="clear" w:pos="4320"/>
                <w:tab w:val="clear" w:pos="8640"/>
              </w:tabs>
              <w:jc w:val="both"/>
            </w:pPr>
          </w:p>
          <w:p w14:paraId="4D0942D3" w14:textId="07AB7220" w:rsidR="006C5EA6" w:rsidRDefault="006C19F4" w:rsidP="007128DF">
            <w:pPr>
              <w:pStyle w:val="Header"/>
              <w:tabs>
                <w:tab w:val="clear" w:pos="4320"/>
                <w:tab w:val="clear" w:pos="8640"/>
              </w:tabs>
              <w:jc w:val="both"/>
            </w:pPr>
            <w:r>
              <w:t>C.S.H.B.</w:t>
            </w:r>
            <w:r w:rsidR="000E7033">
              <w:t xml:space="preserve"> 1585</w:t>
            </w:r>
            <w:r w:rsidR="00A5390D">
              <w:t xml:space="preserve"> repeals</w:t>
            </w:r>
            <w:r w:rsidR="00310EB9">
              <w:t xml:space="preserve"> inves</w:t>
            </w:r>
            <w:r w:rsidR="0083695B">
              <w:t xml:space="preserve">tment practices and performance report requirements for TRS that </w:t>
            </w:r>
            <w:r w:rsidR="00C13B63">
              <w:t>overlap with</w:t>
            </w:r>
            <w:r w:rsidR="001C3B23">
              <w:t xml:space="preserve"> </w:t>
            </w:r>
            <w:r w:rsidR="0083695B">
              <w:t>requirements applicable to public retirement systems</w:t>
            </w:r>
            <w:r w:rsidR="00C77330">
              <w:t xml:space="preserve"> generally</w:t>
            </w:r>
            <w:r w:rsidR="0083695B">
              <w:t xml:space="preserve">. </w:t>
            </w:r>
            <w:r w:rsidR="00A5390D">
              <w:t xml:space="preserve"> </w:t>
            </w:r>
          </w:p>
          <w:p w14:paraId="70A0C65A" w14:textId="6791A852" w:rsidR="00C431A8" w:rsidRDefault="00C431A8" w:rsidP="007128DF">
            <w:pPr>
              <w:pStyle w:val="Header"/>
              <w:tabs>
                <w:tab w:val="clear" w:pos="4320"/>
                <w:tab w:val="clear" w:pos="8640"/>
              </w:tabs>
              <w:jc w:val="both"/>
            </w:pPr>
          </w:p>
          <w:p w14:paraId="59F32E53" w14:textId="5745DBD6" w:rsidR="00C431A8" w:rsidRDefault="006C19F4" w:rsidP="007128DF">
            <w:pPr>
              <w:pStyle w:val="Header"/>
              <w:tabs>
                <w:tab w:val="clear" w:pos="4320"/>
                <w:tab w:val="clear" w:pos="8640"/>
              </w:tabs>
              <w:jc w:val="both"/>
            </w:pPr>
            <w:r>
              <w:t xml:space="preserve">C.S.H.B. 1585 amends the Insurance Code to require TRS to </w:t>
            </w:r>
            <w:r w:rsidRPr="00C431A8">
              <w:t xml:space="preserve">develop and distribute informational materials to individuals enrolled in </w:t>
            </w:r>
            <w:r w:rsidR="006E2D92">
              <w:t>TRS-Care</w:t>
            </w:r>
            <w:r>
              <w:t xml:space="preserve"> or </w:t>
            </w:r>
            <w:r w:rsidR="006E2D92">
              <w:t>TRS-ActiveCare</w:t>
            </w:r>
            <w:r>
              <w:t xml:space="preserve"> </w:t>
            </w:r>
            <w:r w:rsidRPr="00C431A8">
              <w:t>regarding</w:t>
            </w:r>
            <w:r>
              <w:t xml:space="preserve"> the following</w:t>
            </w:r>
            <w:r w:rsidR="001D5A3A">
              <w:t xml:space="preserve"> topics</w:t>
            </w:r>
            <w:r>
              <w:t>:</w:t>
            </w:r>
          </w:p>
          <w:p w14:paraId="2E60BB25" w14:textId="441CD6A1" w:rsidR="00C431A8" w:rsidRDefault="006C19F4" w:rsidP="007128DF">
            <w:pPr>
              <w:pStyle w:val="Header"/>
              <w:numPr>
                <w:ilvl w:val="0"/>
                <w:numId w:val="2"/>
              </w:numPr>
              <w:jc w:val="both"/>
            </w:pPr>
            <w:r>
              <w:t>the enrollee's right to appeal denial of an adverse determination regarding health care services to an independent review organization;</w:t>
            </w:r>
          </w:p>
          <w:p w14:paraId="04F6FDA2" w14:textId="76512EEA" w:rsidR="00C431A8" w:rsidRDefault="006C19F4" w:rsidP="007128DF">
            <w:pPr>
              <w:pStyle w:val="Header"/>
              <w:numPr>
                <w:ilvl w:val="0"/>
                <w:numId w:val="2"/>
              </w:numPr>
              <w:jc w:val="both"/>
            </w:pPr>
            <w:r>
              <w:t>the procedures for appealing to an independent review organization; and</w:t>
            </w:r>
          </w:p>
          <w:p w14:paraId="4FA0F531" w14:textId="5CA52B60" w:rsidR="00C431A8" w:rsidRDefault="006C19F4" w:rsidP="007128DF">
            <w:pPr>
              <w:pStyle w:val="Header"/>
              <w:numPr>
                <w:ilvl w:val="0"/>
                <w:numId w:val="2"/>
              </w:numPr>
              <w:tabs>
                <w:tab w:val="clear" w:pos="4320"/>
                <w:tab w:val="clear" w:pos="8640"/>
              </w:tabs>
              <w:jc w:val="both"/>
            </w:pPr>
            <w:r>
              <w:t xml:space="preserve">the assistance available from </w:t>
            </w:r>
            <w:r w:rsidR="005E648C">
              <w:t>TRS</w:t>
            </w:r>
            <w:r>
              <w:t xml:space="preserve"> in navigatin</w:t>
            </w:r>
            <w:r>
              <w:t>g the procedures for appeal.</w:t>
            </w:r>
          </w:p>
          <w:p w14:paraId="392B3C80" w14:textId="1699479A" w:rsidR="0087602A" w:rsidRDefault="0087602A" w:rsidP="007128DF">
            <w:pPr>
              <w:pStyle w:val="Header"/>
              <w:tabs>
                <w:tab w:val="clear" w:pos="4320"/>
                <w:tab w:val="clear" w:pos="8640"/>
              </w:tabs>
              <w:jc w:val="both"/>
            </w:pPr>
          </w:p>
          <w:p w14:paraId="115CA229" w14:textId="2E0F9302" w:rsidR="0087602A" w:rsidRDefault="006C19F4" w:rsidP="007128DF">
            <w:pPr>
              <w:pStyle w:val="Header"/>
              <w:tabs>
                <w:tab w:val="clear" w:pos="4320"/>
                <w:tab w:val="clear" w:pos="8640"/>
              </w:tabs>
              <w:jc w:val="both"/>
            </w:pPr>
            <w:r>
              <w:t xml:space="preserve">C.S.H.B. 1585 </w:t>
            </w:r>
            <w:r w:rsidR="00754DF1" w:rsidRPr="002119AF">
              <w:t xml:space="preserve">consolidates the </w:t>
            </w:r>
            <w:r w:rsidR="002119AF">
              <w:t>biennial report to the legislature on TRS-Care financing, benefits, and projected costs of coverage</w:t>
            </w:r>
            <w:r w:rsidR="00754DF1" w:rsidRPr="002119AF">
              <w:t xml:space="preserve"> and </w:t>
            </w:r>
            <w:r w:rsidR="002119AF">
              <w:t xml:space="preserve">the annual report to </w:t>
            </w:r>
            <w:r w:rsidR="00754DF1" w:rsidRPr="002119AF">
              <w:t xml:space="preserve">the Texas Department of Insurance </w:t>
            </w:r>
            <w:r w:rsidR="002119AF">
              <w:t xml:space="preserve">on TRS-Care coverage, benefits, and services </w:t>
            </w:r>
            <w:r w:rsidR="00754DF1" w:rsidRPr="002119AF">
              <w:t>into one annual report to both of those entities</w:t>
            </w:r>
            <w:r w:rsidR="002119AF">
              <w:t xml:space="preserve">. The bill </w:t>
            </w:r>
            <w:r w:rsidR="002E7C80" w:rsidRPr="00754DF1">
              <w:t>reduces</w:t>
            </w:r>
            <w:r w:rsidRPr="00754DF1">
              <w:t xml:space="preserve"> the frequency</w:t>
            </w:r>
            <w:r w:rsidR="00D46193">
              <w:t xml:space="preserve"> with</w:t>
            </w:r>
            <w:r>
              <w:t xml:space="preserve"> which TRS must report to the comptroller of public accounts and the Legislative Budget Board regarding </w:t>
            </w:r>
            <w:r w:rsidRPr="0087602A">
              <w:t xml:space="preserve">any cost savings achieved in </w:t>
            </w:r>
            <w:r w:rsidR="006E2D92">
              <w:t>TRS-ActiveCare</w:t>
            </w:r>
            <w:r>
              <w:t xml:space="preserve"> </w:t>
            </w:r>
            <w:r w:rsidRPr="0087602A">
              <w:t>through implem</w:t>
            </w:r>
            <w:r w:rsidRPr="0087602A">
              <w:t>entation of the prior authorization requirement</w:t>
            </w:r>
            <w:r>
              <w:t xml:space="preserve"> for certain </w:t>
            </w:r>
            <w:r w:rsidR="00064813">
              <w:t xml:space="preserve">categories of prescription </w:t>
            </w:r>
            <w:r>
              <w:t xml:space="preserve">drugs. </w:t>
            </w:r>
            <w:r w:rsidRPr="003E4802">
              <w:t xml:space="preserve">The bill sets out provisions relating to the </w:t>
            </w:r>
            <w:r w:rsidR="00064813" w:rsidRPr="00511343">
              <w:t xml:space="preserve">inclusion in </w:t>
            </w:r>
            <w:r w:rsidR="00511343">
              <w:t>that</w:t>
            </w:r>
            <w:r w:rsidR="00064813" w:rsidRPr="00511343">
              <w:t xml:space="preserve"> </w:t>
            </w:r>
            <w:r w:rsidRPr="00511343">
              <w:t>report</w:t>
            </w:r>
            <w:r w:rsidR="00912664" w:rsidRPr="00511343">
              <w:t xml:space="preserve"> of </w:t>
            </w:r>
            <w:r w:rsidR="00B729DC">
              <w:t xml:space="preserve">certain </w:t>
            </w:r>
            <w:r w:rsidR="00912664" w:rsidRPr="00511343">
              <w:t xml:space="preserve">information about drugs </w:t>
            </w:r>
            <w:r w:rsidR="00511343" w:rsidRPr="00511343">
              <w:t>not included in those categories</w:t>
            </w:r>
            <w:r w:rsidR="00064813" w:rsidRPr="00511343">
              <w:t>.</w:t>
            </w:r>
          </w:p>
          <w:p w14:paraId="474258B0" w14:textId="54CF882E" w:rsidR="005A42C8" w:rsidRDefault="005A42C8" w:rsidP="007128DF">
            <w:pPr>
              <w:pStyle w:val="Header"/>
              <w:tabs>
                <w:tab w:val="clear" w:pos="4320"/>
                <w:tab w:val="clear" w:pos="8640"/>
              </w:tabs>
              <w:jc w:val="both"/>
            </w:pPr>
          </w:p>
          <w:p w14:paraId="582361B6" w14:textId="26878DA4" w:rsidR="005A42C8" w:rsidRDefault="006C19F4" w:rsidP="007128DF">
            <w:pPr>
              <w:pStyle w:val="Header"/>
              <w:tabs>
                <w:tab w:val="clear" w:pos="4320"/>
                <w:tab w:val="clear" w:pos="8640"/>
              </w:tabs>
              <w:jc w:val="both"/>
            </w:pPr>
            <w:r>
              <w:t>C.S.H.B. 1585 repeals</w:t>
            </w:r>
            <w:r>
              <w:t xml:space="preserve"> Section 1575.452, Insurance Code, and the following provisions of the Government Code:</w:t>
            </w:r>
          </w:p>
          <w:p w14:paraId="74238308" w14:textId="652CD410" w:rsidR="005A42C8" w:rsidRDefault="006C19F4" w:rsidP="007128DF">
            <w:pPr>
              <w:pStyle w:val="Header"/>
              <w:numPr>
                <w:ilvl w:val="0"/>
                <w:numId w:val="3"/>
              </w:numPr>
              <w:jc w:val="both"/>
            </w:pPr>
            <w:r>
              <w:t>Section 802.109(j);</w:t>
            </w:r>
          </w:p>
          <w:p w14:paraId="1166CFE2" w14:textId="17C6D8A9" w:rsidR="005A42C8" w:rsidRDefault="006C19F4" w:rsidP="007128DF">
            <w:pPr>
              <w:pStyle w:val="Header"/>
              <w:numPr>
                <w:ilvl w:val="0"/>
                <w:numId w:val="3"/>
              </w:numPr>
              <w:jc w:val="both"/>
            </w:pPr>
            <w:r>
              <w:t>Section 825.405(e);</w:t>
            </w:r>
            <w:r w:rsidR="009E3AAB">
              <w:t xml:space="preserve"> and</w:t>
            </w:r>
          </w:p>
          <w:p w14:paraId="4A4E355B" w14:textId="2CBD1154" w:rsidR="005A42C8" w:rsidRPr="009C36CD" w:rsidRDefault="006C19F4" w:rsidP="007128DF">
            <w:pPr>
              <w:pStyle w:val="Header"/>
              <w:numPr>
                <w:ilvl w:val="0"/>
                <w:numId w:val="3"/>
              </w:numPr>
              <w:tabs>
                <w:tab w:val="clear" w:pos="4320"/>
                <w:tab w:val="clear" w:pos="8640"/>
              </w:tabs>
              <w:jc w:val="both"/>
            </w:pPr>
            <w:r>
              <w:t>Section 825.512.</w:t>
            </w:r>
          </w:p>
          <w:p w14:paraId="79320ED6" w14:textId="77777777" w:rsidR="008423E4" w:rsidRPr="00835628" w:rsidRDefault="008423E4" w:rsidP="007128DF">
            <w:pPr>
              <w:rPr>
                <w:b/>
              </w:rPr>
            </w:pPr>
          </w:p>
        </w:tc>
      </w:tr>
      <w:tr w:rsidR="004C2279" w14:paraId="63570548" w14:textId="77777777" w:rsidTr="00345119">
        <w:tc>
          <w:tcPr>
            <w:tcW w:w="9576" w:type="dxa"/>
          </w:tcPr>
          <w:p w14:paraId="3A4625CA" w14:textId="77777777" w:rsidR="008423E4" w:rsidRPr="00A8133F" w:rsidRDefault="006C19F4" w:rsidP="007128DF">
            <w:pPr>
              <w:rPr>
                <w:b/>
              </w:rPr>
            </w:pPr>
            <w:r w:rsidRPr="009C1E9A">
              <w:rPr>
                <w:b/>
                <w:u w:val="single"/>
              </w:rPr>
              <w:t>EFFECTIVE DATE</w:t>
            </w:r>
            <w:r>
              <w:rPr>
                <w:b/>
              </w:rPr>
              <w:t xml:space="preserve"> </w:t>
            </w:r>
          </w:p>
          <w:p w14:paraId="3024849C" w14:textId="77777777" w:rsidR="008423E4" w:rsidRDefault="008423E4" w:rsidP="007128DF"/>
          <w:p w14:paraId="0400206E" w14:textId="15401C80" w:rsidR="008423E4" w:rsidRPr="003624F2" w:rsidRDefault="006C19F4" w:rsidP="007128DF">
            <w:pPr>
              <w:pStyle w:val="Header"/>
              <w:tabs>
                <w:tab w:val="clear" w:pos="4320"/>
                <w:tab w:val="clear" w:pos="8640"/>
              </w:tabs>
              <w:jc w:val="both"/>
            </w:pPr>
            <w:r>
              <w:t>On passage, or, if the bill does not receive the necessary vote, September 1, 2021.</w:t>
            </w:r>
          </w:p>
          <w:p w14:paraId="13E8C194" w14:textId="77777777" w:rsidR="008423E4" w:rsidRPr="00233FDB" w:rsidRDefault="008423E4" w:rsidP="007128DF">
            <w:pPr>
              <w:rPr>
                <w:b/>
              </w:rPr>
            </w:pPr>
          </w:p>
        </w:tc>
      </w:tr>
      <w:tr w:rsidR="004C2279" w14:paraId="17046A36" w14:textId="77777777" w:rsidTr="00345119">
        <w:tc>
          <w:tcPr>
            <w:tcW w:w="9576" w:type="dxa"/>
          </w:tcPr>
          <w:p w14:paraId="35561FFE" w14:textId="77777777" w:rsidR="006E2A16" w:rsidRDefault="006C19F4" w:rsidP="007128DF">
            <w:pPr>
              <w:jc w:val="both"/>
              <w:rPr>
                <w:b/>
                <w:u w:val="single"/>
              </w:rPr>
            </w:pPr>
            <w:r>
              <w:rPr>
                <w:b/>
                <w:u w:val="single"/>
              </w:rPr>
              <w:t>COMPARISON OF ORIGINAL AND SUBSTITUTE</w:t>
            </w:r>
          </w:p>
          <w:p w14:paraId="5A8E322E" w14:textId="77777777" w:rsidR="001603E0" w:rsidRDefault="001603E0" w:rsidP="007128DF">
            <w:pPr>
              <w:jc w:val="both"/>
            </w:pPr>
          </w:p>
          <w:p w14:paraId="4527B754" w14:textId="4E677CF5" w:rsidR="001603E0" w:rsidRDefault="006C19F4" w:rsidP="007128DF">
            <w:pPr>
              <w:jc w:val="both"/>
            </w:pPr>
            <w:r>
              <w:t>While C.S.H.B. 1585 may differ from the original in minor or nonsubstantive ways, the following summarizes the substantial differences between the introduced and committee substitute versions of the bill.</w:t>
            </w:r>
          </w:p>
          <w:p w14:paraId="7331AA07" w14:textId="747B98BF" w:rsidR="001603E0" w:rsidRDefault="001603E0" w:rsidP="007128DF">
            <w:pPr>
              <w:jc w:val="both"/>
            </w:pPr>
          </w:p>
          <w:p w14:paraId="7CD97766" w14:textId="17E94B0A" w:rsidR="001276DC" w:rsidRDefault="006C19F4" w:rsidP="007128DF">
            <w:pPr>
              <w:jc w:val="both"/>
            </w:pPr>
            <w:r w:rsidRPr="00DB7F81">
              <w:t>The substit</w:t>
            </w:r>
            <w:r w:rsidRPr="00DB7F81">
              <w:t xml:space="preserve">ute revises provisions providing for the dollar-for-dollar reduction in retirement benefits for a retiree who resumes service to </w:t>
            </w:r>
            <w:r w:rsidR="009102B9">
              <w:t>clarify</w:t>
            </w:r>
            <w:r w:rsidRPr="00DB7F81">
              <w:t xml:space="preserve"> that a disability retiree is not subject to a reduction in benefits during the first 90 days of employment but loses th</w:t>
            </w:r>
            <w:r w:rsidRPr="00DB7F81">
              <w:t>e entirety of their benefit payment for any employment beyond that 90-day period during a school year</w:t>
            </w:r>
            <w:r>
              <w:t>.</w:t>
            </w:r>
          </w:p>
          <w:p w14:paraId="34F75163" w14:textId="77777777" w:rsidR="001276DC" w:rsidRDefault="001276DC" w:rsidP="007128DF">
            <w:pPr>
              <w:jc w:val="both"/>
            </w:pPr>
          </w:p>
          <w:p w14:paraId="48E807B8" w14:textId="41E4EB2C" w:rsidR="001603E0" w:rsidRDefault="006C19F4" w:rsidP="007128DF">
            <w:pPr>
              <w:jc w:val="both"/>
            </w:pPr>
            <w:r>
              <w:t xml:space="preserve">The substitute clarifies that the ombudsman is to assist both active members and retirees. </w:t>
            </w:r>
          </w:p>
          <w:p w14:paraId="368B3F33" w14:textId="0086B64F" w:rsidR="001603E0" w:rsidRPr="001603E0" w:rsidRDefault="001603E0" w:rsidP="007128DF">
            <w:pPr>
              <w:jc w:val="both"/>
            </w:pPr>
          </w:p>
        </w:tc>
      </w:tr>
      <w:tr w:rsidR="004C2279" w14:paraId="742A8172" w14:textId="77777777" w:rsidTr="00345119">
        <w:tc>
          <w:tcPr>
            <w:tcW w:w="9576" w:type="dxa"/>
          </w:tcPr>
          <w:p w14:paraId="10505070" w14:textId="77777777" w:rsidR="006E2A16" w:rsidRPr="009C1E9A" w:rsidRDefault="006E2A16" w:rsidP="007128DF">
            <w:pPr>
              <w:rPr>
                <w:b/>
                <w:u w:val="single"/>
              </w:rPr>
            </w:pPr>
          </w:p>
        </w:tc>
      </w:tr>
      <w:tr w:rsidR="004C2279" w14:paraId="39A5F3AF" w14:textId="77777777" w:rsidTr="00345119">
        <w:tc>
          <w:tcPr>
            <w:tcW w:w="9576" w:type="dxa"/>
          </w:tcPr>
          <w:p w14:paraId="1F2716E4" w14:textId="77777777" w:rsidR="006E2A16" w:rsidRPr="006E2A16" w:rsidRDefault="006E2A16" w:rsidP="007128DF">
            <w:pPr>
              <w:jc w:val="both"/>
            </w:pPr>
          </w:p>
        </w:tc>
      </w:tr>
    </w:tbl>
    <w:p w14:paraId="72F2D346" w14:textId="77777777" w:rsidR="004108C3" w:rsidRPr="008423E4" w:rsidRDefault="004108C3" w:rsidP="007128D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BD87" w14:textId="77777777" w:rsidR="00000000" w:rsidRDefault="006C19F4">
      <w:r>
        <w:separator/>
      </w:r>
    </w:p>
  </w:endnote>
  <w:endnote w:type="continuationSeparator" w:id="0">
    <w:p w14:paraId="325AF0C2" w14:textId="77777777" w:rsidR="00000000" w:rsidRDefault="006C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CB5D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C2279" w14:paraId="2F8B3C21" w14:textId="77777777" w:rsidTr="009C1E9A">
      <w:trPr>
        <w:cantSplit/>
      </w:trPr>
      <w:tc>
        <w:tcPr>
          <w:tcW w:w="0" w:type="pct"/>
        </w:tcPr>
        <w:p w14:paraId="38531056" w14:textId="77777777" w:rsidR="00137D90" w:rsidRDefault="00137D90" w:rsidP="009C1E9A">
          <w:pPr>
            <w:pStyle w:val="Footer"/>
            <w:tabs>
              <w:tab w:val="clear" w:pos="8640"/>
              <w:tab w:val="right" w:pos="9360"/>
            </w:tabs>
          </w:pPr>
        </w:p>
      </w:tc>
      <w:tc>
        <w:tcPr>
          <w:tcW w:w="2395" w:type="pct"/>
        </w:tcPr>
        <w:p w14:paraId="65A67B79" w14:textId="77777777" w:rsidR="00137D90" w:rsidRDefault="00137D90" w:rsidP="009C1E9A">
          <w:pPr>
            <w:pStyle w:val="Footer"/>
            <w:tabs>
              <w:tab w:val="clear" w:pos="8640"/>
              <w:tab w:val="right" w:pos="9360"/>
            </w:tabs>
          </w:pPr>
        </w:p>
        <w:p w14:paraId="3EDBAEB1" w14:textId="77777777" w:rsidR="001A4310" w:rsidRDefault="001A4310" w:rsidP="009C1E9A">
          <w:pPr>
            <w:pStyle w:val="Footer"/>
            <w:tabs>
              <w:tab w:val="clear" w:pos="8640"/>
              <w:tab w:val="right" w:pos="9360"/>
            </w:tabs>
          </w:pPr>
        </w:p>
        <w:p w14:paraId="0CC99F0F" w14:textId="77777777" w:rsidR="00137D90" w:rsidRDefault="00137D90" w:rsidP="009C1E9A">
          <w:pPr>
            <w:pStyle w:val="Footer"/>
            <w:tabs>
              <w:tab w:val="clear" w:pos="8640"/>
              <w:tab w:val="right" w:pos="9360"/>
            </w:tabs>
          </w:pPr>
        </w:p>
      </w:tc>
      <w:tc>
        <w:tcPr>
          <w:tcW w:w="2453" w:type="pct"/>
        </w:tcPr>
        <w:p w14:paraId="2DE7C55D" w14:textId="77777777" w:rsidR="00137D90" w:rsidRDefault="00137D90" w:rsidP="009C1E9A">
          <w:pPr>
            <w:pStyle w:val="Footer"/>
            <w:tabs>
              <w:tab w:val="clear" w:pos="8640"/>
              <w:tab w:val="right" w:pos="9360"/>
            </w:tabs>
            <w:jc w:val="right"/>
          </w:pPr>
        </w:p>
      </w:tc>
    </w:tr>
    <w:tr w:rsidR="004C2279" w14:paraId="1CD94438" w14:textId="77777777" w:rsidTr="009C1E9A">
      <w:trPr>
        <w:cantSplit/>
      </w:trPr>
      <w:tc>
        <w:tcPr>
          <w:tcW w:w="0" w:type="pct"/>
        </w:tcPr>
        <w:p w14:paraId="0B8E9270" w14:textId="77777777" w:rsidR="00EC379B" w:rsidRDefault="00EC379B" w:rsidP="009C1E9A">
          <w:pPr>
            <w:pStyle w:val="Footer"/>
            <w:tabs>
              <w:tab w:val="clear" w:pos="8640"/>
              <w:tab w:val="right" w:pos="9360"/>
            </w:tabs>
          </w:pPr>
        </w:p>
      </w:tc>
      <w:tc>
        <w:tcPr>
          <w:tcW w:w="2395" w:type="pct"/>
        </w:tcPr>
        <w:p w14:paraId="77947AFF" w14:textId="7F0EF54A" w:rsidR="00EC379B" w:rsidRPr="009C1E9A" w:rsidRDefault="006C19F4" w:rsidP="009C1E9A">
          <w:pPr>
            <w:pStyle w:val="Footer"/>
            <w:tabs>
              <w:tab w:val="clear" w:pos="8640"/>
              <w:tab w:val="right" w:pos="9360"/>
            </w:tabs>
            <w:rPr>
              <w:rFonts w:ascii="Shruti" w:hAnsi="Shruti"/>
              <w:sz w:val="22"/>
            </w:rPr>
          </w:pPr>
          <w:r>
            <w:rPr>
              <w:rFonts w:ascii="Shruti" w:hAnsi="Shruti"/>
              <w:sz w:val="22"/>
            </w:rPr>
            <w:t>87R 17688</w:t>
          </w:r>
        </w:p>
      </w:tc>
      <w:tc>
        <w:tcPr>
          <w:tcW w:w="2453" w:type="pct"/>
        </w:tcPr>
        <w:p w14:paraId="163F7E34" w14:textId="6BF07208" w:rsidR="00EC379B" w:rsidRDefault="006C19F4" w:rsidP="009C1E9A">
          <w:pPr>
            <w:pStyle w:val="Footer"/>
            <w:tabs>
              <w:tab w:val="clear" w:pos="8640"/>
              <w:tab w:val="right" w:pos="9360"/>
            </w:tabs>
            <w:jc w:val="right"/>
          </w:pPr>
          <w:r>
            <w:fldChar w:fldCharType="begin"/>
          </w:r>
          <w:r>
            <w:instrText xml:space="preserve"> DOCPROPERTY  OTID  \* MERGEFORMAT </w:instrText>
          </w:r>
          <w:r>
            <w:fldChar w:fldCharType="separate"/>
          </w:r>
          <w:r w:rsidR="006D05D9">
            <w:t>21.90.498</w:t>
          </w:r>
          <w:r>
            <w:fldChar w:fldCharType="end"/>
          </w:r>
        </w:p>
      </w:tc>
    </w:tr>
    <w:tr w:rsidR="004C2279" w14:paraId="65CCC237" w14:textId="77777777" w:rsidTr="009C1E9A">
      <w:trPr>
        <w:cantSplit/>
      </w:trPr>
      <w:tc>
        <w:tcPr>
          <w:tcW w:w="0" w:type="pct"/>
        </w:tcPr>
        <w:p w14:paraId="561ADC14" w14:textId="77777777" w:rsidR="00EC379B" w:rsidRDefault="00EC379B" w:rsidP="009C1E9A">
          <w:pPr>
            <w:pStyle w:val="Footer"/>
            <w:tabs>
              <w:tab w:val="clear" w:pos="4320"/>
              <w:tab w:val="clear" w:pos="8640"/>
              <w:tab w:val="left" w:pos="2865"/>
            </w:tabs>
          </w:pPr>
        </w:p>
      </w:tc>
      <w:tc>
        <w:tcPr>
          <w:tcW w:w="2395" w:type="pct"/>
        </w:tcPr>
        <w:p w14:paraId="5F79CCE5" w14:textId="40F05B2C" w:rsidR="00EC379B" w:rsidRPr="009C1E9A" w:rsidRDefault="006C19F4" w:rsidP="009C1E9A">
          <w:pPr>
            <w:pStyle w:val="Footer"/>
            <w:tabs>
              <w:tab w:val="clear" w:pos="4320"/>
              <w:tab w:val="clear" w:pos="8640"/>
              <w:tab w:val="left" w:pos="2865"/>
            </w:tabs>
            <w:rPr>
              <w:rFonts w:ascii="Shruti" w:hAnsi="Shruti"/>
              <w:sz w:val="22"/>
            </w:rPr>
          </w:pPr>
          <w:r>
            <w:rPr>
              <w:rFonts w:ascii="Shruti" w:hAnsi="Shruti"/>
              <w:sz w:val="22"/>
            </w:rPr>
            <w:t>Substitute Document Number: 87R 16964</w:t>
          </w:r>
        </w:p>
      </w:tc>
      <w:tc>
        <w:tcPr>
          <w:tcW w:w="2453" w:type="pct"/>
        </w:tcPr>
        <w:p w14:paraId="5EB66107" w14:textId="77777777" w:rsidR="00EC379B" w:rsidRDefault="00EC379B" w:rsidP="006D504F">
          <w:pPr>
            <w:pStyle w:val="Footer"/>
            <w:rPr>
              <w:rStyle w:val="PageNumber"/>
            </w:rPr>
          </w:pPr>
        </w:p>
        <w:p w14:paraId="15B542B4" w14:textId="77777777" w:rsidR="00EC379B" w:rsidRDefault="00EC379B" w:rsidP="009C1E9A">
          <w:pPr>
            <w:pStyle w:val="Footer"/>
            <w:tabs>
              <w:tab w:val="clear" w:pos="8640"/>
              <w:tab w:val="right" w:pos="9360"/>
            </w:tabs>
            <w:jc w:val="right"/>
          </w:pPr>
        </w:p>
      </w:tc>
    </w:tr>
    <w:tr w:rsidR="004C2279" w14:paraId="5A524818" w14:textId="77777777" w:rsidTr="009C1E9A">
      <w:trPr>
        <w:cantSplit/>
        <w:trHeight w:val="323"/>
      </w:trPr>
      <w:tc>
        <w:tcPr>
          <w:tcW w:w="0" w:type="pct"/>
          <w:gridSpan w:val="3"/>
        </w:tcPr>
        <w:p w14:paraId="7B43951D" w14:textId="08B13A0B" w:rsidR="00EC379B" w:rsidRDefault="006C19F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128DF">
            <w:rPr>
              <w:rStyle w:val="PageNumber"/>
              <w:noProof/>
            </w:rPr>
            <w:t>1</w:t>
          </w:r>
          <w:r>
            <w:rPr>
              <w:rStyle w:val="PageNumber"/>
            </w:rPr>
            <w:fldChar w:fldCharType="end"/>
          </w:r>
        </w:p>
        <w:p w14:paraId="6ABC7145" w14:textId="77777777" w:rsidR="00EC379B" w:rsidRDefault="00EC379B" w:rsidP="009C1E9A">
          <w:pPr>
            <w:pStyle w:val="Footer"/>
            <w:tabs>
              <w:tab w:val="clear" w:pos="8640"/>
              <w:tab w:val="right" w:pos="9360"/>
            </w:tabs>
            <w:jc w:val="center"/>
          </w:pPr>
        </w:p>
      </w:tc>
    </w:tr>
  </w:tbl>
  <w:p w14:paraId="21A4AD5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301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762AA" w14:textId="77777777" w:rsidR="00000000" w:rsidRDefault="006C19F4">
      <w:r>
        <w:separator/>
      </w:r>
    </w:p>
  </w:footnote>
  <w:footnote w:type="continuationSeparator" w:id="0">
    <w:p w14:paraId="4F6EE536" w14:textId="77777777" w:rsidR="00000000" w:rsidRDefault="006C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BAAC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504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4CB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6C5B"/>
    <w:multiLevelType w:val="hybridMultilevel"/>
    <w:tmpl w:val="72300248"/>
    <w:lvl w:ilvl="0" w:tplc="1B76DC0E">
      <w:start w:val="1"/>
      <w:numFmt w:val="bullet"/>
      <w:lvlText w:val=""/>
      <w:lvlJc w:val="left"/>
      <w:pPr>
        <w:tabs>
          <w:tab w:val="num" w:pos="720"/>
        </w:tabs>
        <w:ind w:left="720" w:hanging="360"/>
      </w:pPr>
      <w:rPr>
        <w:rFonts w:ascii="Symbol" w:hAnsi="Symbol" w:hint="default"/>
      </w:rPr>
    </w:lvl>
    <w:lvl w:ilvl="1" w:tplc="BAEC6B72" w:tentative="1">
      <w:start w:val="1"/>
      <w:numFmt w:val="bullet"/>
      <w:lvlText w:val="o"/>
      <w:lvlJc w:val="left"/>
      <w:pPr>
        <w:ind w:left="1440" w:hanging="360"/>
      </w:pPr>
      <w:rPr>
        <w:rFonts w:ascii="Courier New" w:hAnsi="Courier New" w:cs="Courier New" w:hint="default"/>
      </w:rPr>
    </w:lvl>
    <w:lvl w:ilvl="2" w:tplc="6F72C092" w:tentative="1">
      <w:start w:val="1"/>
      <w:numFmt w:val="bullet"/>
      <w:lvlText w:val=""/>
      <w:lvlJc w:val="left"/>
      <w:pPr>
        <w:ind w:left="2160" w:hanging="360"/>
      </w:pPr>
      <w:rPr>
        <w:rFonts w:ascii="Wingdings" w:hAnsi="Wingdings" w:hint="default"/>
      </w:rPr>
    </w:lvl>
    <w:lvl w:ilvl="3" w:tplc="2502405C" w:tentative="1">
      <w:start w:val="1"/>
      <w:numFmt w:val="bullet"/>
      <w:lvlText w:val=""/>
      <w:lvlJc w:val="left"/>
      <w:pPr>
        <w:ind w:left="2880" w:hanging="360"/>
      </w:pPr>
      <w:rPr>
        <w:rFonts w:ascii="Symbol" w:hAnsi="Symbol" w:hint="default"/>
      </w:rPr>
    </w:lvl>
    <w:lvl w:ilvl="4" w:tplc="544EA770" w:tentative="1">
      <w:start w:val="1"/>
      <w:numFmt w:val="bullet"/>
      <w:lvlText w:val="o"/>
      <w:lvlJc w:val="left"/>
      <w:pPr>
        <w:ind w:left="3600" w:hanging="360"/>
      </w:pPr>
      <w:rPr>
        <w:rFonts w:ascii="Courier New" w:hAnsi="Courier New" w:cs="Courier New" w:hint="default"/>
      </w:rPr>
    </w:lvl>
    <w:lvl w:ilvl="5" w:tplc="073CCD6A" w:tentative="1">
      <w:start w:val="1"/>
      <w:numFmt w:val="bullet"/>
      <w:lvlText w:val=""/>
      <w:lvlJc w:val="left"/>
      <w:pPr>
        <w:ind w:left="4320" w:hanging="360"/>
      </w:pPr>
      <w:rPr>
        <w:rFonts w:ascii="Wingdings" w:hAnsi="Wingdings" w:hint="default"/>
      </w:rPr>
    </w:lvl>
    <w:lvl w:ilvl="6" w:tplc="07161288" w:tentative="1">
      <w:start w:val="1"/>
      <w:numFmt w:val="bullet"/>
      <w:lvlText w:val=""/>
      <w:lvlJc w:val="left"/>
      <w:pPr>
        <w:ind w:left="5040" w:hanging="360"/>
      </w:pPr>
      <w:rPr>
        <w:rFonts w:ascii="Symbol" w:hAnsi="Symbol" w:hint="default"/>
      </w:rPr>
    </w:lvl>
    <w:lvl w:ilvl="7" w:tplc="3A5C38BA" w:tentative="1">
      <w:start w:val="1"/>
      <w:numFmt w:val="bullet"/>
      <w:lvlText w:val="o"/>
      <w:lvlJc w:val="left"/>
      <w:pPr>
        <w:ind w:left="5760" w:hanging="360"/>
      </w:pPr>
      <w:rPr>
        <w:rFonts w:ascii="Courier New" w:hAnsi="Courier New" w:cs="Courier New" w:hint="default"/>
      </w:rPr>
    </w:lvl>
    <w:lvl w:ilvl="8" w:tplc="A482855E" w:tentative="1">
      <w:start w:val="1"/>
      <w:numFmt w:val="bullet"/>
      <w:lvlText w:val=""/>
      <w:lvlJc w:val="left"/>
      <w:pPr>
        <w:ind w:left="6480" w:hanging="360"/>
      </w:pPr>
      <w:rPr>
        <w:rFonts w:ascii="Wingdings" w:hAnsi="Wingdings" w:hint="default"/>
      </w:rPr>
    </w:lvl>
  </w:abstractNum>
  <w:abstractNum w:abstractNumId="1" w15:restartNumberingAfterBreak="0">
    <w:nsid w:val="40372E68"/>
    <w:multiLevelType w:val="hybridMultilevel"/>
    <w:tmpl w:val="33A0F46C"/>
    <w:lvl w:ilvl="0" w:tplc="6D921CA4">
      <w:start w:val="1"/>
      <w:numFmt w:val="bullet"/>
      <w:lvlText w:val=""/>
      <w:lvlJc w:val="left"/>
      <w:pPr>
        <w:tabs>
          <w:tab w:val="num" w:pos="720"/>
        </w:tabs>
        <w:ind w:left="720" w:hanging="360"/>
      </w:pPr>
      <w:rPr>
        <w:rFonts w:ascii="Symbol" w:hAnsi="Symbol" w:hint="default"/>
      </w:rPr>
    </w:lvl>
    <w:lvl w:ilvl="1" w:tplc="38C2B24A" w:tentative="1">
      <w:start w:val="1"/>
      <w:numFmt w:val="bullet"/>
      <w:lvlText w:val="o"/>
      <w:lvlJc w:val="left"/>
      <w:pPr>
        <w:ind w:left="1440" w:hanging="360"/>
      </w:pPr>
      <w:rPr>
        <w:rFonts w:ascii="Courier New" w:hAnsi="Courier New" w:cs="Courier New" w:hint="default"/>
      </w:rPr>
    </w:lvl>
    <w:lvl w:ilvl="2" w:tplc="528C58AE" w:tentative="1">
      <w:start w:val="1"/>
      <w:numFmt w:val="bullet"/>
      <w:lvlText w:val=""/>
      <w:lvlJc w:val="left"/>
      <w:pPr>
        <w:ind w:left="2160" w:hanging="360"/>
      </w:pPr>
      <w:rPr>
        <w:rFonts w:ascii="Wingdings" w:hAnsi="Wingdings" w:hint="default"/>
      </w:rPr>
    </w:lvl>
    <w:lvl w:ilvl="3" w:tplc="8B4C7198" w:tentative="1">
      <w:start w:val="1"/>
      <w:numFmt w:val="bullet"/>
      <w:lvlText w:val=""/>
      <w:lvlJc w:val="left"/>
      <w:pPr>
        <w:ind w:left="2880" w:hanging="360"/>
      </w:pPr>
      <w:rPr>
        <w:rFonts w:ascii="Symbol" w:hAnsi="Symbol" w:hint="default"/>
      </w:rPr>
    </w:lvl>
    <w:lvl w:ilvl="4" w:tplc="6F06A4E2" w:tentative="1">
      <w:start w:val="1"/>
      <w:numFmt w:val="bullet"/>
      <w:lvlText w:val="o"/>
      <w:lvlJc w:val="left"/>
      <w:pPr>
        <w:ind w:left="3600" w:hanging="360"/>
      </w:pPr>
      <w:rPr>
        <w:rFonts w:ascii="Courier New" w:hAnsi="Courier New" w:cs="Courier New" w:hint="default"/>
      </w:rPr>
    </w:lvl>
    <w:lvl w:ilvl="5" w:tplc="F14226DA" w:tentative="1">
      <w:start w:val="1"/>
      <w:numFmt w:val="bullet"/>
      <w:lvlText w:val=""/>
      <w:lvlJc w:val="left"/>
      <w:pPr>
        <w:ind w:left="4320" w:hanging="360"/>
      </w:pPr>
      <w:rPr>
        <w:rFonts w:ascii="Wingdings" w:hAnsi="Wingdings" w:hint="default"/>
      </w:rPr>
    </w:lvl>
    <w:lvl w:ilvl="6" w:tplc="C8B66858" w:tentative="1">
      <w:start w:val="1"/>
      <w:numFmt w:val="bullet"/>
      <w:lvlText w:val=""/>
      <w:lvlJc w:val="left"/>
      <w:pPr>
        <w:ind w:left="5040" w:hanging="360"/>
      </w:pPr>
      <w:rPr>
        <w:rFonts w:ascii="Symbol" w:hAnsi="Symbol" w:hint="default"/>
      </w:rPr>
    </w:lvl>
    <w:lvl w:ilvl="7" w:tplc="4E1AB1D6" w:tentative="1">
      <w:start w:val="1"/>
      <w:numFmt w:val="bullet"/>
      <w:lvlText w:val="o"/>
      <w:lvlJc w:val="left"/>
      <w:pPr>
        <w:ind w:left="5760" w:hanging="360"/>
      </w:pPr>
      <w:rPr>
        <w:rFonts w:ascii="Courier New" w:hAnsi="Courier New" w:cs="Courier New" w:hint="default"/>
      </w:rPr>
    </w:lvl>
    <w:lvl w:ilvl="8" w:tplc="FB50D2B8" w:tentative="1">
      <w:start w:val="1"/>
      <w:numFmt w:val="bullet"/>
      <w:lvlText w:val=""/>
      <w:lvlJc w:val="left"/>
      <w:pPr>
        <w:ind w:left="6480" w:hanging="360"/>
      </w:pPr>
      <w:rPr>
        <w:rFonts w:ascii="Wingdings" w:hAnsi="Wingdings" w:hint="default"/>
      </w:rPr>
    </w:lvl>
  </w:abstractNum>
  <w:abstractNum w:abstractNumId="2" w15:restartNumberingAfterBreak="0">
    <w:nsid w:val="598E67D3"/>
    <w:multiLevelType w:val="hybridMultilevel"/>
    <w:tmpl w:val="B0CE70FE"/>
    <w:lvl w:ilvl="0" w:tplc="2AB611F2">
      <w:start w:val="1"/>
      <w:numFmt w:val="bullet"/>
      <w:lvlText w:val=""/>
      <w:lvlJc w:val="left"/>
      <w:pPr>
        <w:tabs>
          <w:tab w:val="num" w:pos="720"/>
        </w:tabs>
        <w:ind w:left="720" w:hanging="360"/>
      </w:pPr>
      <w:rPr>
        <w:rFonts w:ascii="Symbol" w:hAnsi="Symbol" w:hint="default"/>
      </w:rPr>
    </w:lvl>
    <w:lvl w:ilvl="1" w:tplc="DB6A0CAA">
      <w:start w:val="1"/>
      <w:numFmt w:val="bullet"/>
      <w:lvlText w:val="o"/>
      <w:lvlJc w:val="left"/>
      <w:pPr>
        <w:ind w:left="1440" w:hanging="360"/>
      </w:pPr>
      <w:rPr>
        <w:rFonts w:ascii="Courier New" w:hAnsi="Courier New" w:cs="Courier New" w:hint="default"/>
      </w:rPr>
    </w:lvl>
    <w:lvl w:ilvl="2" w:tplc="390AB558" w:tentative="1">
      <w:start w:val="1"/>
      <w:numFmt w:val="bullet"/>
      <w:lvlText w:val=""/>
      <w:lvlJc w:val="left"/>
      <w:pPr>
        <w:ind w:left="2160" w:hanging="360"/>
      </w:pPr>
      <w:rPr>
        <w:rFonts w:ascii="Wingdings" w:hAnsi="Wingdings" w:hint="default"/>
      </w:rPr>
    </w:lvl>
    <w:lvl w:ilvl="3" w:tplc="9A68285C" w:tentative="1">
      <w:start w:val="1"/>
      <w:numFmt w:val="bullet"/>
      <w:lvlText w:val=""/>
      <w:lvlJc w:val="left"/>
      <w:pPr>
        <w:ind w:left="2880" w:hanging="360"/>
      </w:pPr>
      <w:rPr>
        <w:rFonts w:ascii="Symbol" w:hAnsi="Symbol" w:hint="default"/>
      </w:rPr>
    </w:lvl>
    <w:lvl w:ilvl="4" w:tplc="DBCE1724" w:tentative="1">
      <w:start w:val="1"/>
      <w:numFmt w:val="bullet"/>
      <w:lvlText w:val="o"/>
      <w:lvlJc w:val="left"/>
      <w:pPr>
        <w:ind w:left="3600" w:hanging="360"/>
      </w:pPr>
      <w:rPr>
        <w:rFonts w:ascii="Courier New" w:hAnsi="Courier New" w:cs="Courier New" w:hint="default"/>
      </w:rPr>
    </w:lvl>
    <w:lvl w:ilvl="5" w:tplc="1B4C8598" w:tentative="1">
      <w:start w:val="1"/>
      <w:numFmt w:val="bullet"/>
      <w:lvlText w:val=""/>
      <w:lvlJc w:val="left"/>
      <w:pPr>
        <w:ind w:left="4320" w:hanging="360"/>
      </w:pPr>
      <w:rPr>
        <w:rFonts w:ascii="Wingdings" w:hAnsi="Wingdings" w:hint="default"/>
      </w:rPr>
    </w:lvl>
    <w:lvl w:ilvl="6" w:tplc="8892C5EC" w:tentative="1">
      <w:start w:val="1"/>
      <w:numFmt w:val="bullet"/>
      <w:lvlText w:val=""/>
      <w:lvlJc w:val="left"/>
      <w:pPr>
        <w:ind w:left="5040" w:hanging="360"/>
      </w:pPr>
      <w:rPr>
        <w:rFonts w:ascii="Symbol" w:hAnsi="Symbol" w:hint="default"/>
      </w:rPr>
    </w:lvl>
    <w:lvl w:ilvl="7" w:tplc="AB0A4412" w:tentative="1">
      <w:start w:val="1"/>
      <w:numFmt w:val="bullet"/>
      <w:lvlText w:val="o"/>
      <w:lvlJc w:val="left"/>
      <w:pPr>
        <w:ind w:left="5760" w:hanging="360"/>
      </w:pPr>
      <w:rPr>
        <w:rFonts w:ascii="Courier New" w:hAnsi="Courier New" w:cs="Courier New" w:hint="default"/>
      </w:rPr>
    </w:lvl>
    <w:lvl w:ilvl="8" w:tplc="BFFC98C0" w:tentative="1">
      <w:start w:val="1"/>
      <w:numFmt w:val="bullet"/>
      <w:lvlText w:val=""/>
      <w:lvlJc w:val="left"/>
      <w:pPr>
        <w:ind w:left="6480" w:hanging="360"/>
      </w:pPr>
      <w:rPr>
        <w:rFonts w:ascii="Wingdings" w:hAnsi="Wingdings" w:hint="default"/>
      </w:rPr>
    </w:lvl>
  </w:abstractNum>
  <w:abstractNum w:abstractNumId="3" w15:restartNumberingAfterBreak="0">
    <w:nsid w:val="7D951DEF"/>
    <w:multiLevelType w:val="hybridMultilevel"/>
    <w:tmpl w:val="3E7A6318"/>
    <w:lvl w:ilvl="0" w:tplc="6890DF7A">
      <w:start w:val="1"/>
      <w:numFmt w:val="bullet"/>
      <w:lvlText w:val=""/>
      <w:lvlJc w:val="left"/>
      <w:pPr>
        <w:tabs>
          <w:tab w:val="num" w:pos="720"/>
        </w:tabs>
        <w:ind w:left="720" w:hanging="360"/>
      </w:pPr>
      <w:rPr>
        <w:rFonts w:ascii="Symbol" w:hAnsi="Symbol" w:hint="default"/>
      </w:rPr>
    </w:lvl>
    <w:lvl w:ilvl="1" w:tplc="F45864F6" w:tentative="1">
      <w:start w:val="1"/>
      <w:numFmt w:val="bullet"/>
      <w:lvlText w:val="o"/>
      <w:lvlJc w:val="left"/>
      <w:pPr>
        <w:ind w:left="1440" w:hanging="360"/>
      </w:pPr>
      <w:rPr>
        <w:rFonts w:ascii="Courier New" w:hAnsi="Courier New" w:cs="Courier New" w:hint="default"/>
      </w:rPr>
    </w:lvl>
    <w:lvl w:ilvl="2" w:tplc="9B6E5E40" w:tentative="1">
      <w:start w:val="1"/>
      <w:numFmt w:val="bullet"/>
      <w:lvlText w:val=""/>
      <w:lvlJc w:val="left"/>
      <w:pPr>
        <w:ind w:left="2160" w:hanging="360"/>
      </w:pPr>
      <w:rPr>
        <w:rFonts w:ascii="Wingdings" w:hAnsi="Wingdings" w:hint="default"/>
      </w:rPr>
    </w:lvl>
    <w:lvl w:ilvl="3" w:tplc="13B4306A" w:tentative="1">
      <w:start w:val="1"/>
      <w:numFmt w:val="bullet"/>
      <w:lvlText w:val=""/>
      <w:lvlJc w:val="left"/>
      <w:pPr>
        <w:ind w:left="2880" w:hanging="360"/>
      </w:pPr>
      <w:rPr>
        <w:rFonts w:ascii="Symbol" w:hAnsi="Symbol" w:hint="default"/>
      </w:rPr>
    </w:lvl>
    <w:lvl w:ilvl="4" w:tplc="D0304630" w:tentative="1">
      <w:start w:val="1"/>
      <w:numFmt w:val="bullet"/>
      <w:lvlText w:val="o"/>
      <w:lvlJc w:val="left"/>
      <w:pPr>
        <w:ind w:left="3600" w:hanging="360"/>
      </w:pPr>
      <w:rPr>
        <w:rFonts w:ascii="Courier New" w:hAnsi="Courier New" w:cs="Courier New" w:hint="default"/>
      </w:rPr>
    </w:lvl>
    <w:lvl w:ilvl="5" w:tplc="EA985906" w:tentative="1">
      <w:start w:val="1"/>
      <w:numFmt w:val="bullet"/>
      <w:lvlText w:val=""/>
      <w:lvlJc w:val="left"/>
      <w:pPr>
        <w:ind w:left="4320" w:hanging="360"/>
      </w:pPr>
      <w:rPr>
        <w:rFonts w:ascii="Wingdings" w:hAnsi="Wingdings" w:hint="default"/>
      </w:rPr>
    </w:lvl>
    <w:lvl w:ilvl="6" w:tplc="ADB2F556" w:tentative="1">
      <w:start w:val="1"/>
      <w:numFmt w:val="bullet"/>
      <w:lvlText w:val=""/>
      <w:lvlJc w:val="left"/>
      <w:pPr>
        <w:ind w:left="5040" w:hanging="360"/>
      </w:pPr>
      <w:rPr>
        <w:rFonts w:ascii="Symbol" w:hAnsi="Symbol" w:hint="default"/>
      </w:rPr>
    </w:lvl>
    <w:lvl w:ilvl="7" w:tplc="9C724084" w:tentative="1">
      <w:start w:val="1"/>
      <w:numFmt w:val="bullet"/>
      <w:lvlText w:val="o"/>
      <w:lvlJc w:val="left"/>
      <w:pPr>
        <w:ind w:left="5760" w:hanging="360"/>
      </w:pPr>
      <w:rPr>
        <w:rFonts w:ascii="Courier New" w:hAnsi="Courier New" w:cs="Courier New" w:hint="default"/>
      </w:rPr>
    </w:lvl>
    <w:lvl w:ilvl="8" w:tplc="9BB6429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85"/>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3B2C"/>
    <w:rsid w:val="0003572D"/>
    <w:rsid w:val="00035DB0"/>
    <w:rsid w:val="00037088"/>
    <w:rsid w:val="000400D5"/>
    <w:rsid w:val="00042162"/>
    <w:rsid w:val="00043B84"/>
    <w:rsid w:val="0004512B"/>
    <w:rsid w:val="000463F0"/>
    <w:rsid w:val="00046BDA"/>
    <w:rsid w:val="0004762E"/>
    <w:rsid w:val="000532BD"/>
    <w:rsid w:val="00055C12"/>
    <w:rsid w:val="000608B0"/>
    <w:rsid w:val="0006104C"/>
    <w:rsid w:val="00064813"/>
    <w:rsid w:val="00064BF2"/>
    <w:rsid w:val="000667BA"/>
    <w:rsid w:val="000676A7"/>
    <w:rsid w:val="00073914"/>
    <w:rsid w:val="00074236"/>
    <w:rsid w:val="000746BD"/>
    <w:rsid w:val="00076D7D"/>
    <w:rsid w:val="00080D95"/>
    <w:rsid w:val="00090E6B"/>
    <w:rsid w:val="00091B2C"/>
    <w:rsid w:val="00092ABC"/>
    <w:rsid w:val="00095E38"/>
    <w:rsid w:val="00097AAF"/>
    <w:rsid w:val="00097D13"/>
    <w:rsid w:val="000A33D0"/>
    <w:rsid w:val="000A3DA6"/>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033"/>
    <w:rsid w:val="000E7C14"/>
    <w:rsid w:val="000F094C"/>
    <w:rsid w:val="000F18A2"/>
    <w:rsid w:val="000F2A7F"/>
    <w:rsid w:val="000F3DBD"/>
    <w:rsid w:val="000F5843"/>
    <w:rsid w:val="000F6A06"/>
    <w:rsid w:val="0010154D"/>
    <w:rsid w:val="00102D3F"/>
    <w:rsid w:val="00102EC7"/>
    <w:rsid w:val="0010347D"/>
    <w:rsid w:val="00110C6C"/>
    <w:rsid w:val="00110F8C"/>
    <w:rsid w:val="0011274A"/>
    <w:rsid w:val="00113522"/>
    <w:rsid w:val="0011378D"/>
    <w:rsid w:val="00115EE9"/>
    <w:rsid w:val="001169F9"/>
    <w:rsid w:val="00120797"/>
    <w:rsid w:val="0012371B"/>
    <w:rsid w:val="001245C8"/>
    <w:rsid w:val="00124653"/>
    <w:rsid w:val="001247C5"/>
    <w:rsid w:val="001276DC"/>
    <w:rsid w:val="00127893"/>
    <w:rsid w:val="001312BB"/>
    <w:rsid w:val="00137D90"/>
    <w:rsid w:val="00141FB6"/>
    <w:rsid w:val="00142F8E"/>
    <w:rsid w:val="00143C8B"/>
    <w:rsid w:val="00147530"/>
    <w:rsid w:val="00147A1D"/>
    <w:rsid w:val="0015331F"/>
    <w:rsid w:val="00156AB2"/>
    <w:rsid w:val="001603E0"/>
    <w:rsid w:val="00160402"/>
    <w:rsid w:val="00160571"/>
    <w:rsid w:val="00161E93"/>
    <w:rsid w:val="00162C7A"/>
    <w:rsid w:val="00162DAE"/>
    <w:rsid w:val="001639C5"/>
    <w:rsid w:val="00163E45"/>
    <w:rsid w:val="001664C2"/>
    <w:rsid w:val="0016791E"/>
    <w:rsid w:val="00171BF2"/>
    <w:rsid w:val="0017347B"/>
    <w:rsid w:val="0017725B"/>
    <w:rsid w:val="0018050C"/>
    <w:rsid w:val="0018117F"/>
    <w:rsid w:val="001824ED"/>
    <w:rsid w:val="00183262"/>
    <w:rsid w:val="00184B03"/>
    <w:rsid w:val="00185C59"/>
    <w:rsid w:val="00187C1B"/>
    <w:rsid w:val="001908AC"/>
    <w:rsid w:val="00190CFB"/>
    <w:rsid w:val="001925FE"/>
    <w:rsid w:val="0019457A"/>
    <w:rsid w:val="00195257"/>
    <w:rsid w:val="00195388"/>
    <w:rsid w:val="0019539E"/>
    <w:rsid w:val="00196499"/>
    <w:rsid w:val="001968BC"/>
    <w:rsid w:val="001A0739"/>
    <w:rsid w:val="001A0F00"/>
    <w:rsid w:val="001A299F"/>
    <w:rsid w:val="001A2BDD"/>
    <w:rsid w:val="001A3DDF"/>
    <w:rsid w:val="001A4310"/>
    <w:rsid w:val="001A5959"/>
    <w:rsid w:val="001B053A"/>
    <w:rsid w:val="001B26D8"/>
    <w:rsid w:val="001B3BFA"/>
    <w:rsid w:val="001B75B8"/>
    <w:rsid w:val="001C1230"/>
    <w:rsid w:val="001C3B23"/>
    <w:rsid w:val="001C60B5"/>
    <w:rsid w:val="001C61B0"/>
    <w:rsid w:val="001C7957"/>
    <w:rsid w:val="001C7DB8"/>
    <w:rsid w:val="001C7EA8"/>
    <w:rsid w:val="001D1711"/>
    <w:rsid w:val="001D2A01"/>
    <w:rsid w:val="001D2EF6"/>
    <w:rsid w:val="001D37A8"/>
    <w:rsid w:val="001D462E"/>
    <w:rsid w:val="001D5A3A"/>
    <w:rsid w:val="001E0298"/>
    <w:rsid w:val="001E2CAD"/>
    <w:rsid w:val="001E34DB"/>
    <w:rsid w:val="001E37CD"/>
    <w:rsid w:val="001E4070"/>
    <w:rsid w:val="001E655E"/>
    <w:rsid w:val="001E70F6"/>
    <w:rsid w:val="001E7879"/>
    <w:rsid w:val="001F0D21"/>
    <w:rsid w:val="001F3CB8"/>
    <w:rsid w:val="001F6B91"/>
    <w:rsid w:val="001F703C"/>
    <w:rsid w:val="00200B9E"/>
    <w:rsid w:val="00200BF5"/>
    <w:rsid w:val="002010D1"/>
    <w:rsid w:val="00201338"/>
    <w:rsid w:val="002036DA"/>
    <w:rsid w:val="0020775D"/>
    <w:rsid w:val="002116DD"/>
    <w:rsid w:val="002119AF"/>
    <w:rsid w:val="0021383D"/>
    <w:rsid w:val="00216BBA"/>
    <w:rsid w:val="00216E12"/>
    <w:rsid w:val="00217466"/>
    <w:rsid w:val="0021751D"/>
    <w:rsid w:val="00217C49"/>
    <w:rsid w:val="0022177D"/>
    <w:rsid w:val="00222E74"/>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2F54"/>
    <w:rsid w:val="002D305A"/>
    <w:rsid w:val="002E21B8"/>
    <w:rsid w:val="002E7C80"/>
    <w:rsid w:val="002E7DF9"/>
    <w:rsid w:val="002F097B"/>
    <w:rsid w:val="002F3111"/>
    <w:rsid w:val="002F4AEC"/>
    <w:rsid w:val="002F795D"/>
    <w:rsid w:val="00300823"/>
    <w:rsid w:val="00300D7F"/>
    <w:rsid w:val="00301638"/>
    <w:rsid w:val="00303B0C"/>
    <w:rsid w:val="0030459C"/>
    <w:rsid w:val="00310EB9"/>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5611"/>
    <w:rsid w:val="00370155"/>
    <w:rsid w:val="003712D5"/>
    <w:rsid w:val="003729D8"/>
    <w:rsid w:val="003747DF"/>
    <w:rsid w:val="00377E3D"/>
    <w:rsid w:val="003847E8"/>
    <w:rsid w:val="0038731D"/>
    <w:rsid w:val="00387B60"/>
    <w:rsid w:val="00390098"/>
    <w:rsid w:val="00392DA1"/>
    <w:rsid w:val="00393718"/>
    <w:rsid w:val="003A0296"/>
    <w:rsid w:val="003A0AAC"/>
    <w:rsid w:val="003A10BC"/>
    <w:rsid w:val="003A3285"/>
    <w:rsid w:val="003B1501"/>
    <w:rsid w:val="003B185E"/>
    <w:rsid w:val="003B198A"/>
    <w:rsid w:val="003B1CA3"/>
    <w:rsid w:val="003B1ED9"/>
    <w:rsid w:val="003B2891"/>
    <w:rsid w:val="003B3625"/>
    <w:rsid w:val="003B3DF3"/>
    <w:rsid w:val="003B48E2"/>
    <w:rsid w:val="003B4FA1"/>
    <w:rsid w:val="003B598F"/>
    <w:rsid w:val="003B5BAD"/>
    <w:rsid w:val="003B66B6"/>
    <w:rsid w:val="003B7984"/>
    <w:rsid w:val="003B7AF6"/>
    <w:rsid w:val="003C0411"/>
    <w:rsid w:val="003C1871"/>
    <w:rsid w:val="003C1C55"/>
    <w:rsid w:val="003C25EA"/>
    <w:rsid w:val="003C36FD"/>
    <w:rsid w:val="003C664C"/>
    <w:rsid w:val="003D42D9"/>
    <w:rsid w:val="003D726D"/>
    <w:rsid w:val="003E0875"/>
    <w:rsid w:val="003E0BB8"/>
    <w:rsid w:val="003E4802"/>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47950"/>
    <w:rsid w:val="00450561"/>
    <w:rsid w:val="00450A40"/>
    <w:rsid w:val="00451D7C"/>
    <w:rsid w:val="00452FC3"/>
    <w:rsid w:val="00455936"/>
    <w:rsid w:val="00455ACE"/>
    <w:rsid w:val="00461B69"/>
    <w:rsid w:val="00462B3D"/>
    <w:rsid w:val="00474927"/>
    <w:rsid w:val="004750B2"/>
    <w:rsid w:val="00475913"/>
    <w:rsid w:val="00480080"/>
    <w:rsid w:val="004824A7"/>
    <w:rsid w:val="00483AF0"/>
    <w:rsid w:val="00483DF7"/>
    <w:rsid w:val="00484167"/>
    <w:rsid w:val="00492211"/>
    <w:rsid w:val="00492325"/>
    <w:rsid w:val="00492A6D"/>
    <w:rsid w:val="00494303"/>
    <w:rsid w:val="0049682B"/>
    <w:rsid w:val="004A03F7"/>
    <w:rsid w:val="004A081C"/>
    <w:rsid w:val="004A123F"/>
    <w:rsid w:val="004A137F"/>
    <w:rsid w:val="004A2172"/>
    <w:rsid w:val="004B138F"/>
    <w:rsid w:val="004B412A"/>
    <w:rsid w:val="004B576C"/>
    <w:rsid w:val="004B772A"/>
    <w:rsid w:val="004C21AC"/>
    <w:rsid w:val="004C2279"/>
    <w:rsid w:val="004C302F"/>
    <w:rsid w:val="004C4609"/>
    <w:rsid w:val="004C4B8A"/>
    <w:rsid w:val="004C52EF"/>
    <w:rsid w:val="004C5F34"/>
    <w:rsid w:val="004C600C"/>
    <w:rsid w:val="004C7888"/>
    <w:rsid w:val="004D1AC9"/>
    <w:rsid w:val="004D27DE"/>
    <w:rsid w:val="004D3F41"/>
    <w:rsid w:val="004D4B40"/>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1343"/>
    <w:rsid w:val="0051324D"/>
    <w:rsid w:val="00515466"/>
    <w:rsid w:val="005154F7"/>
    <w:rsid w:val="005159DE"/>
    <w:rsid w:val="005269CE"/>
    <w:rsid w:val="00526A17"/>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22A"/>
    <w:rsid w:val="00576714"/>
    <w:rsid w:val="0057685A"/>
    <w:rsid w:val="005847EF"/>
    <w:rsid w:val="005851E6"/>
    <w:rsid w:val="005863A4"/>
    <w:rsid w:val="005878B7"/>
    <w:rsid w:val="00592C9A"/>
    <w:rsid w:val="00593DF8"/>
    <w:rsid w:val="00594B82"/>
    <w:rsid w:val="0059515D"/>
    <w:rsid w:val="00595745"/>
    <w:rsid w:val="005A0E18"/>
    <w:rsid w:val="005A12A5"/>
    <w:rsid w:val="005A3790"/>
    <w:rsid w:val="005A3CCB"/>
    <w:rsid w:val="005A42C8"/>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648C"/>
    <w:rsid w:val="005E738F"/>
    <w:rsid w:val="005E788B"/>
    <w:rsid w:val="005F1519"/>
    <w:rsid w:val="005F3C21"/>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6E0D"/>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20B1"/>
    <w:rsid w:val="00662106"/>
    <w:rsid w:val="00662B77"/>
    <w:rsid w:val="00662D0E"/>
    <w:rsid w:val="00663265"/>
    <w:rsid w:val="0066345F"/>
    <w:rsid w:val="0066355D"/>
    <w:rsid w:val="0066485B"/>
    <w:rsid w:val="0067036E"/>
    <w:rsid w:val="00671693"/>
    <w:rsid w:val="006757AA"/>
    <w:rsid w:val="0068127E"/>
    <w:rsid w:val="00681790"/>
    <w:rsid w:val="006823AA"/>
    <w:rsid w:val="00684B98"/>
    <w:rsid w:val="00685DC9"/>
    <w:rsid w:val="00687465"/>
    <w:rsid w:val="006907CF"/>
    <w:rsid w:val="00691CCF"/>
    <w:rsid w:val="00693AFA"/>
    <w:rsid w:val="006944D3"/>
    <w:rsid w:val="00695101"/>
    <w:rsid w:val="00695B9A"/>
    <w:rsid w:val="00696563"/>
    <w:rsid w:val="006979F8"/>
    <w:rsid w:val="006A342E"/>
    <w:rsid w:val="006A3C63"/>
    <w:rsid w:val="006A6068"/>
    <w:rsid w:val="006B12AE"/>
    <w:rsid w:val="006B16B3"/>
    <w:rsid w:val="006B1918"/>
    <w:rsid w:val="006B233E"/>
    <w:rsid w:val="006B23D8"/>
    <w:rsid w:val="006B28D5"/>
    <w:rsid w:val="006B2A01"/>
    <w:rsid w:val="006B2B8C"/>
    <w:rsid w:val="006B2DEB"/>
    <w:rsid w:val="006B54C5"/>
    <w:rsid w:val="006B5E80"/>
    <w:rsid w:val="006B7A2E"/>
    <w:rsid w:val="006C19F4"/>
    <w:rsid w:val="006C4709"/>
    <w:rsid w:val="006C5EA6"/>
    <w:rsid w:val="006D05D9"/>
    <w:rsid w:val="006D3005"/>
    <w:rsid w:val="006D301A"/>
    <w:rsid w:val="006D504F"/>
    <w:rsid w:val="006E0CAC"/>
    <w:rsid w:val="006E1A64"/>
    <w:rsid w:val="006E1CFB"/>
    <w:rsid w:val="006E1F94"/>
    <w:rsid w:val="006E26C1"/>
    <w:rsid w:val="006E2A16"/>
    <w:rsid w:val="006E2D92"/>
    <w:rsid w:val="006E30A8"/>
    <w:rsid w:val="006E45B0"/>
    <w:rsid w:val="006E5692"/>
    <w:rsid w:val="006F365D"/>
    <w:rsid w:val="006F4BB0"/>
    <w:rsid w:val="007031BD"/>
    <w:rsid w:val="00703E80"/>
    <w:rsid w:val="00705276"/>
    <w:rsid w:val="007066A0"/>
    <w:rsid w:val="007075FB"/>
    <w:rsid w:val="0070787B"/>
    <w:rsid w:val="00710578"/>
    <w:rsid w:val="0071131D"/>
    <w:rsid w:val="00711E3D"/>
    <w:rsid w:val="00711E85"/>
    <w:rsid w:val="007128DF"/>
    <w:rsid w:val="00712DDA"/>
    <w:rsid w:val="00713994"/>
    <w:rsid w:val="00717739"/>
    <w:rsid w:val="00717DE4"/>
    <w:rsid w:val="00721724"/>
    <w:rsid w:val="00721DBD"/>
    <w:rsid w:val="00722EC5"/>
    <w:rsid w:val="00723326"/>
    <w:rsid w:val="00724252"/>
    <w:rsid w:val="00727E7A"/>
    <w:rsid w:val="0073163C"/>
    <w:rsid w:val="00731DE3"/>
    <w:rsid w:val="00733F65"/>
    <w:rsid w:val="00735B9D"/>
    <w:rsid w:val="007365A5"/>
    <w:rsid w:val="00736FB0"/>
    <w:rsid w:val="007404BC"/>
    <w:rsid w:val="00740D13"/>
    <w:rsid w:val="00740F5F"/>
    <w:rsid w:val="00742794"/>
    <w:rsid w:val="00743C4C"/>
    <w:rsid w:val="007445B7"/>
    <w:rsid w:val="00744920"/>
    <w:rsid w:val="00746178"/>
    <w:rsid w:val="007509BE"/>
    <w:rsid w:val="0075287B"/>
    <w:rsid w:val="00754DF1"/>
    <w:rsid w:val="00755C7B"/>
    <w:rsid w:val="00764786"/>
    <w:rsid w:val="00766E12"/>
    <w:rsid w:val="0077098E"/>
    <w:rsid w:val="00771287"/>
    <w:rsid w:val="0077149E"/>
    <w:rsid w:val="00777518"/>
    <w:rsid w:val="0077779E"/>
    <w:rsid w:val="00780FB6"/>
    <w:rsid w:val="0078475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6DE2"/>
    <w:rsid w:val="007D2892"/>
    <w:rsid w:val="007D2DCC"/>
    <w:rsid w:val="007D47E1"/>
    <w:rsid w:val="007D7FCB"/>
    <w:rsid w:val="007E33B6"/>
    <w:rsid w:val="007E59E8"/>
    <w:rsid w:val="007E6551"/>
    <w:rsid w:val="007F3861"/>
    <w:rsid w:val="007F4162"/>
    <w:rsid w:val="007F5441"/>
    <w:rsid w:val="007F7668"/>
    <w:rsid w:val="00800C42"/>
    <w:rsid w:val="00800C63"/>
    <w:rsid w:val="00802243"/>
    <w:rsid w:val="008023D4"/>
    <w:rsid w:val="00803F40"/>
    <w:rsid w:val="00805402"/>
    <w:rsid w:val="0080765F"/>
    <w:rsid w:val="00812BE3"/>
    <w:rsid w:val="00814516"/>
    <w:rsid w:val="00815C9D"/>
    <w:rsid w:val="008170E2"/>
    <w:rsid w:val="00823E4C"/>
    <w:rsid w:val="00827749"/>
    <w:rsid w:val="00827B7E"/>
    <w:rsid w:val="00830EEB"/>
    <w:rsid w:val="008347A9"/>
    <w:rsid w:val="00835628"/>
    <w:rsid w:val="00835E90"/>
    <w:rsid w:val="0083695B"/>
    <w:rsid w:val="0084176D"/>
    <w:rsid w:val="008423E4"/>
    <w:rsid w:val="00842900"/>
    <w:rsid w:val="00846D80"/>
    <w:rsid w:val="00850637"/>
    <w:rsid w:val="00850CF0"/>
    <w:rsid w:val="00851869"/>
    <w:rsid w:val="00851C04"/>
    <w:rsid w:val="008531A1"/>
    <w:rsid w:val="00853A6C"/>
    <w:rsid w:val="00853A94"/>
    <w:rsid w:val="008547A3"/>
    <w:rsid w:val="0085797D"/>
    <w:rsid w:val="00860020"/>
    <w:rsid w:val="008618E7"/>
    <w:rsid w:val="00861995"/>
    <w:rsid w:val="0086231A"/>
    <w:rsid w:val="0086477C"/>
    <w:rsid w:val="00864BAD"/>
    <w:rsid w:val="00866F9D"/>
    <w:rsid w:val="008673D9"/>
    <w:rsid w:val="00871775"/>
    <w:rsid w:val="00871AEF"/>
    <w:rsid w:val="00871F97"/>
    <w:rsid w:val="008726E5"/>
    <w:rsid w:val="0087289E"/>
    <w:rsid w:val="00874C05"/>
    <w:rsid w:val="00875BFE"/>
    <w:rsid w:val="0087602A"/>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5144"/>
    <w:rsid w:val="008B7785"/>
    <w:rsid w:val="008C0809"/>
    <w:rsid w:val="008C132C"/>
    <w:rsid w:val="008C3FD0"/>
    <w:rsid w:val="008D07B8"/>
    <w:rsid w:val="008D13F4"/>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2B9"/>
    <w:rsid w:val="009107AD"/>
    <w:rsid w:val="00912664"/>
    <w:rsid w:val="00915568"/>
    <w:rsid w:val="00917E0C"/>
    <w:rsid w:val="00920711"/>
    <w:rsid w:val="00921A1E"/>
    <w:rsid w:val="00924325"/>
    <w:rsid w:val="00924EA9"/>
    <w:rsid w:val="00925CE1"/>
    <w:rsid w:val="00925F5C"/>
    <w:rsid w:val="00930897"/>
    <w:rsid w:val="009320D2"/>
    <w:rsid w:val="00932C77"/>
    <w:rsid w:val="0093417F"/>
    <w:rsid w:val="00934AC2"/>
    <w:rsid w:val="009375BB"/>
    <w:rsid w:val="009418E9"/>
    <w:rsid w:val="009441F7"/>
    <w:rsid w:val="00944FC3"/>
    <w:rsid w:val="00946044"/>
    <w:rsid w:val="009465AB"/>
    <w:rsid w:val="00946DEE"/>
    <w:rsid w:val="00953499"/>
    <w:rsid w:val="00954A16"/>
    <w:rsid w:val="0095696D"/>
    <w:rsid w:val="00957692"/>
    <w:rsid w:val="0096482F"/>
    <w:rsid w:val="00964E3A"/>
    <w:rsid w:val="00965DE4"/>
    <w:rsid w:val="00967126"/>
    <w:rsid w:val="00970EAE"/>
    <w:rsid w:val="00971627"/>
    <w:rsid w:val="00972797"/>
    <w:rsid w:val="0097279D"/>
    <w:rsid w:val="00976837"/>
    <w:rsid w:val="00980311"/>
    <w:rsid w:val="0098170E"/>
    <w:rsid w:val="0098285C"/>
    <w:rsid w:val="00982AEA"/>
    <w:rsid w:val="00983B56"/>
    <w:rsid w:val="009847FD"/>
    <w:rsid w:val="009851B3"/>
    <w:rsid w:val="00985300"/>
    <w:rsid w:val="00986720"/>
    <w:rsid w:val="0098767F"/>
    <w:rsid w:val="00987F00"/>
    <w:rsid w:val="00991171"/>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AAB"/>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4E6F"/>
    <w:rsid w:val="00A07689"/>
    <w:rsid w:val="00A07906"/>
    <w:rsid w:val="00A10908"/>
    <w:rsid w:val="00A11A4A"/>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390D"/>
    <w:rsid w:val="00A54142"/>
    <w:rsid w:val="00A54C42"/>
    <w:rsid w:val="00A56602"/>
    <w:rsid w:val="00A572B1"/>
    <w:rsid w:val="00A577AF"/>
    <w:rsid w:val="00A60177"/>
    <w:rsid w:val="00A61C27"/>
    <w:rsid w:val="00A6344D"/>
    <w:rsid w:val="00A644B8"/>
    <w:rsid w:val="00A65EEC"/>
    <w:rsid w:val="00A70E35"/>
    <w:rsid w:val="00A720DC"/>
    <w:rsid w:val="00A803CF"/>
    <w:rsid w:val="00A8133F"/>
    <w:rsid w:val="00A82CB4"/>
    <w:rsid w:val="00A837A8"/>
    <w:rsid w:val="00A83C36"/>
    <w:rsid w:val="00A84B36"/>
    <w:rsid w:val="00A932BB"/>
    <w:rsid w:val="00A93579"/>
    <w:rsid w:val="00A93934"/>
    <w:rsid w:val="00A95D51"/>
    <w:rsid w:val="00AA0FB7"/>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C7C62"/>
    <w:rsid w:val="00AD304B"/>
    <w:rsid w:val="00AD4497"/>
    <w:rsid w:val="00AD7780"/>
    <w:rsid w:val="00AE2263"/>
    <w:rsid w:val="00AE248E"/>
    <w:rsid w:val="00AE26C5"/>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07F"/>
    <w:rsid w:val="00B14BD2"/>
    <w:rsid w:val="00B1557F"/>
    <w:rsid w:val="00B1668D"/>
    <w:rsid w:val="00B17981"/>
    <w:rsid w:val="00B17CEF"/>
    <w:rsid w:val="00B21F49"/>
    <w:rsid w:val="00B233BB"/>
    <w:rsid w:val="00B25612"/>
    <w:rsid w:val="00B26437"/>
    <w:rsid w:val="00B2678E"/>
    <w:rsid w:val="00B30647"/>
    <w:rsid w:val="00B31F0E"/>
    <w:rsid w:val="00B34D18"/>
    <w:rsid w:val="00B34F25"/>
    <w:rsid w:val="00B42208"/>
    <w:rsid w:val="00B43672"/>
    <w:rsid w:val="00B473D8"/>
    <w:rsid w:val="00B5165A"/>
    <w:rsid w:val="00B524C1"/>
    <w:rsid w:val="00B52C8D"/>
    <w:rsid w:val="00B564BF"/>
    <w:rsid w:val="00B6104E"/>
    <w:rsid w:val="00B610C7"/>
    <w:rsid w:val="00B62106"/>
    <w:rsid w:val="00B626A8"/>
    <w:rsid w:val="00B65695"/>
    <w:rsid w:val="00B66526"/>
    <w:rsid w:val="00B665A3"/>
    <w:rsid w:val="00B729DC"/>
    <w:rsid w:val="00B73BB4"/>
    <w:rsid w:val="00B80532"/>
    <w:rsid w:val="00B8084F"/>
    <w:rsid w:val="00B82039"/>
    <w:rsid w:val="00B82454"/>
    <w:rsid w:val="00B90097"/>
    <w:rsid w:val="00B90999"/>
    <w:rsid w:val="00B91A7F"/>
    <w:rsid w:val="00B91AD7"/>
    <w:rsid w:val="00B92D23"/>
    <w:rsid w:val="00B959BD"/>
    <w:rsid w:val="00B95BC8"/>
    <w:rsid w:val="00B96E87"/>
    <w:rsid w:val="00BA146A"/>
    <w:rsid w:val="00BA2B60"/>
    <w:rsid w:val="00BA32EE"/>
    <w:rsid w:val="00BB5B36"/>
    <w:rsid w:val="00BC027B"/>
    <w:rsid w:val="00BC30A6"/>
    <w:rsid w:val="00BC3ED3"/>
    <w:rsid w:val="00BC3EF6"/>
    <w:rsid w:val="00BC44E3"/>
    <w:rsid w:val="00BC4E34"/>
    <w:rsid w:val="00BC51D0"/>
    <w:rsid w:val="00BC58E1"/>
    <w:rsid w:val="00BC59CA"/>
    <w:rsid w:val="00BC6462"/>
    <w:rsid w:val="00BD0A32"/>
    <w:rsid w:val="00BD3A2D"/>
    <w:rsid w:val="00BD4E55"/>
    <w:rsid w:val="00BD513B"/>
    <w:rsid w:val="00BD5E52"/>
    <w:rsid w:val="00BE00CD"/>
    <w:rsid w:val="00BE0BA3"/>
    <w:rsid w:val="00BE0E75"/>
    <w:rsid w:val="00BE1789"/>
    <w:rsid w:val="00BE1847"/>
    <w:rsid w:val="00BE3634"/>
    <w:rsid w:val="00BE3E30"/>
    <w:rsid w:val="00BE5274"/>
    <w:rsid w:val="00BE71CD"/>
    <w:rsid w:val="00BE7748"/>
    <w:rsid w:val="00BE7BDA"/>
    <w:rsid w:val="00BF0548"/>
    <w:rsid w:val="00BF4949"/>
    <w:rsid w:val="00BF4ABF"/>
    <w:rsid w:val="00BF4D7C"/>
    <w:rsid w:val="00BF5085"/>
    <w:rsid w:val="00C013F4"/>
    <w:rsid w:val="00C040AB"/>
    <w:rsid w:val="00C0499B"/>
    <w:rsid w:val="00C05406"/>
    <w:rsid w:val="00C05CF0"/>
    <w:rsid w:val="00C119AC"/>
    <w:rsid w:val="00C13B63"/>
    <w:rsid w:val="00C14EE6"/>
    <w:rsid w:val="00C151DA"/>
    <w:rsid w:val="00C152A1"/>
    <w:rsid w:val="00C16CCB"/>
    <w:rsid w:val="00C2142B"/>
    <w:rsid w:val="00C22987"/>
    <w:rsid w:val="00C23956"/>
    <w:rsid w:val="00C248E6"/>
    <w:rsid w:val="00C252D1"/>
    <w:rsid w:val="00C2766F"/>
    <w:rsid w:val="00C3223B"/>
    <w:rsid w:val="00C333C6"/>
    <w:rsid w:val="00C35CC5"/>
    <w:rsid w:val="00C361C5"/>
    <w:rsid w:val="00C377D1"/>
    <w:rsid w:val="00C37BDA"/>
    <w:rsid w:val="00C37C84"/>
    <w:rsid w:val="00C40981"/>
    <w:rsid w:val="00C42B41"/>
    <w:rsid w:val="00C431A8"/>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330"/>
    <w:rsid w:val="00C80B8F"/>
    <w:rsid w:val="00C82743"/>
    <w:rsid w:val="00C834CE"/>
    <w:rsid w:val="00C86C2C"/>
    <w:rsid w:val="00C9047F"/>
    <w:rsid w:val="00C91F65"/>
    <w:rsid w:val="00C92310"/>
    <w:rsid w:val="00C93A0C"/>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4E5"/>
    <w:rsid w:val="00CC7131"/>
    <w:rsid w:val="00CC7B9E"/>
    <w:rsid w:val="00CD06CA"/>
    <w:rsid w:val="00CD076A"/>
    <w:rsid w:val="00CD180C"/>
    <w:rsid w:val="00CD2223"/>
    <w:rsid w:val="00CD37DA"/>
    <w:rsid w:val="00CD4F2C"/>
    <w:rsid w:val="00CD731C"/>
    <w:rsid w:val="00CE08E8"/>
    <w:rsid w:val="00CE2133"/>
    <w:rsid w:val="00CE245D"/>
    <w:rsid w:val="00CE300F"/>
    <w:rsid w:val="00CE3582"/>
    <w:rsid w:val="00CE3795"/>
    <w:rsid w:val="00CE3E20"/>
    <w:rsid w:val="00CE57F4"/>
    <w:rsid w:val="00CF4827"/>
    <w:rsid w:val="00CF4C69"/>
    <w:rsid w:val="00CF581C"/>
    <w:rsid w:val="00CF71E0"/>
    <w:rsid w:val="00D001B1"/>
    <w:rsid w:val="00D03176"/>
    <w:rsid w:val="00D060A8"/>
    <w:rsid w:val="00D06605"/>
    <w:rsid w:val="00D0720F"/>
    <w:rsid w:val="00D074E2"/>
    <w:rsid w:val="00D11B0B"/>
    <w:rsid w:val="00D1232C"/>
    <w:rsid w:val="00D12501"/>
    <w:rsid w:val="00D12A3E"/>
    <w:rsid w:val="00D22160"/>
    <w:rsid w:val="00D22172"/>
    <w:rsid w:val="00D2301B"/>
    <w:rsid w:val="00D239EE"/>
    <w:rsid w:val="00D30534"/>
    <w:rsid w:val="00D35728"/>
    <w:rsid w:val="00D37BCF"/>
    <w:rsid w:val="00D40F93"/>
    <w:rsid w:val="00D42277"/>
    <w:rsid w:val="00D43C59"/>
    <w:rsid w:val="00D44ADE"/>
    <w:rsid w:val="00D46193"/>
    <w:rsid w:val="00D46E21"/>
    <w:rsid w:val="00D50D65"/>
    <w:rsid w:val="00D512E0"/>
    <w:rsid w:val="00D519F3"/>
    <w:rsid w:val="00D51D2A"/>
    <w:rsid w:val="00D520B6"/>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0E6E"/>
    <w:rsid w:val="00D91B92"/>
    <w:rsid w:val="00D926B3"/>
    <w:rsid w:val="00D92F63"/>
    <w:rsid w:val="00D947B6"/>
    <w:rsid w:val="00D97D17"/>
    <w:rsid w:val="00D97E00"/>
    <w:rsid w:val="00DA00BC"/>
    <w:rsid w:val="00DA0C08"/>
    <w:rsid w:val="00DA0E22"/>
    <w:rsid w:val="00DA1EFA"/>
    <w:rsid w:val="00DA25E7"/>
    <w:rsid w:val="00DA3687"/>
    <w:rsid w:val="00DA36F9"/>
    <w:rsid w:val="00DA39F2"/>
    <w:rsid w:val="00DA564B"/>
    <w:rsid w:val="00DA6A5C"/>
    <w:rsid w:val="00DB311F"/>
    <w:rsid w:val="00DB53C6"/>
    <w:rsid w:val="00DB59E3"/>
    <w:rsid w:val="00DB6CB6"/>
    <w:rsid w:val="00DB758F"/>
    <w:rsid w:val="00DB7F81"/>
    <w:rsid w:val="00DC1F1B"/>
    <w:rsid w:val="00DC3D8F"/>
    <w:rsid w:val="00DC42E8"/>
    <w:rsid w:val="00DC6DBB"/>
    <w:rsid w:val="00DC7761"/>
    <w:rsid w:val="00DD0022"/>
    <w:rsid w:val="00DD073C"/>
    <w:rsid w:val="00DD128C"/>
    <w:rsid w:val="00DD1B8F"/>
    <w:rsid w:val="00DD2B11"/>
    <w:rsid w:val="00DD2D9D"/>
    <w:rsid w:val="00DD51B0"/>
    <w:rsid w:val="00DD5BCC"/>
    <w:rsid w:val="00DD625C"/>
    <w:rsid w:val="00DD7509"/>
    <w:rsid w:val="00DD79C7"/>
    <w:rsid w:val="00DD7D6E"/>
    <w:rsid w:val="00DE34B2"/>
    <w:rsid w:val="00DE49DE"/>
    <w:rsid w:val="00DE618B"/>
    <w:rsid w:val="00DE6EC2"/>
    <w:rsid w:val="00DF07DC"/>
    <w:rsid w:val="00DF0834"/>
    <w:rsid w:val="00DF2707"/>
    <w:rsid w:val="00DF3CFB"/>
    <w:rsid w:val="00DF4D90"/>
    <w:rsid w:val="00DF5EBD"/>
    <w:rsid w:val="00DF6BA8"/>
    <w:rsid w:val="00DF78EA"/>
    <w:rsid w:val="00DF7CA3"/>
    <w:rsid w:val="00DF7F0D"/>
    <w:rsid w:val="00E00D5A"/>
    <w:rsid w:val="00E01462"/>
    <w:rsid w:val="00E01A76"/>
    <w:rsid w:val="00E02CFD"/>
    <w:rsid w:val="00E0385C"/>
    <w:rsid w:val="00E043C7"/>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18F5"/>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0CB9"/>
    <w:rsid w:val="00E61159"/>
    <w:rsid w:val="00E625DA"/>
    <w:rsid w:val="00E634DC"/>
    <w:rsid w:val="00E667F3"/>
    <w:rsid w:val="00E67794"/>
    <w:rsid w:val="00E70CC6"/>
    <w:rsid w:val="00E71254"/>
    <w:rsid w:val="00E73509"/>
    <w:rsid w:val="00E73CCD"/>
    <w:rsid w:val="00E76453"/>
    <w:rsid w:val="00E77353"/>
    <w:rsid w:val="00E775AE"/>
    <w:rsid w:val="00E8272C"/>
    <w:rsid w:val="00E827C7"/>
    <w:rsid w:val="00E85DBD"/>
    <w:rsid w:val="00E87A99"/>
    <w:rsid w:val="00E90702"/>
    <w:rsid w:val="00E9241E"/>
    <w:rsid w:val="00E93DEF"/>
    <w:rsid w:val="00E94014"/>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6440"/>
    <w:rsid w:val="00EC7AFA"/>
    <w:rsid w:val="00ED0665"/>
    <w:rsid w:val="00ED12C0"/>
    <w:rsid w:val="00ED19F0"/>
    <w:rsid w:val="00ED2B50"/>
    <w:rsid w:val="00ED3A32"/>
    <w:rsid w:val="00ED3BDE"/>
    <w:rsid w:val="00ED68FB"/>
    <w:rsid w:val="00ED783A"/>
    <w:rsid w:val="00EE0D9F"/>
    <w:rsid w:val="00EE2293"/>
    <w:rsid w:val="00EE2E34"/>
    <w:rsid w:val="00EE2E91"/>
    <w:rsid w:val="00EE43A2"/>
    <w:rsid w:val="00EE46B7"/>
    <w:rsid w:val="00EE5A49"/>
    <w:rsid w:val="00EE664B"/>
    <w:rsid w:val="00EF10BA"/>
    <w:rsid w:val="00EF1738"/>
    <w:rsid w:val="00EF2BAF"/>
    <w:rsid w:val="00EF3B8F"/>
    <w:rsid w:val="00EF543E"/>
    <w:rsid w:val="00EF559F"/>
    <w:rsid w:val="00EF5AA2"/>
    <w:rsid w:val="00EF7648"/>
    <w:rsid w:val="00EF7E26"/>
    <w:rsid w:val="00F01377"/>
    <w:rsid w:val="00F01DFA"/>
    <w:rsid w:val="00F02096"/>
    <w:rsid w:val="00F02457"/>
    <w:rsid w:val="00F036C3"/>
    <w:rsid w:val="00F0417E"/>
    <w:rsid w:val="00F05397"/>
    <w:rsid w:val="00F055FD"/>
    <w:rsid w:val="00F0638C"/>
    <w:rsid w:val="00F0656D"/>
    <w:rsid w:val="00F11E04"/>
    <w:rsid w:val="00F12B24"/>
    <w:rsid w:val="00F12BC7"/>
    <w:rsid w:val="00F15223"/>
    <w:rsid w:val="00F164B4"/>
    <w:rsid w:val="00F176E4"/>
    <w:rsid w:val="00F20E5F"/>
    <w:rsid w:val="00F21FA4"/>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85D5E"/>
    <w:rsid w:val="00F94D02"/>
    <w:rsid w:val="00F96602"/>
    <w:rsid w:val="00F9735A"/>
    <w:rsid w:val="00FA32FC"/>
    <w:rsid w:val="00FA4D9D"/>
    <w:rsid w:val="00FA59FD"/>
    <w:rsid w:val="00FA5D8C"/>
    <w:rsid w:val="00FA6403"/>
    <w:rsid w:val="00FB16CD"/>
    <w:rsid w:val="00FB73AE"/>
    <w:rsid w:val="00FC5388"/>
    <w:rsid w:val="00FC726C"/>
    <w:rsid w:val="00FD1B4B"/>
    <w:rsid w:val="00FD1B94"/>
    <w:rsid w:val="00FE19C5"/>
    <w:rsid w:val="00FE38A4"/>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85886A-92B2-4565-8721-383885EF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A3285"/>
    <w:rPr>
      <w:sz w:val="16"/>
      <w:szCs w:val="16"/>
    </w:rPr>
  </w:style>
  <w:style w:type="paragraph" w:styleId="CommentText">
    <w:name w:val="annotation text"/>
    <w:basedOn w:val="Normal"/>
    <w:link w:val="CommentTextChar"/>
    <w:unhideWhenUsed/>
    <w:rsid w:val="003A3285"/>
    <w:rPr>
      <w:sz w:val="20"/>
      <w:szCs w:val="20"/>
    </w:rPr>
  </w:style>
  <w:style w:type="character" w:customStyle="1" w:styleId="CommentTextChar">
    <w:name w:val="Comment Text Char"/>
    <w:basedOn w:val="DefaultParagraphFont"/>
    <w:link w:val="CommentText"/>
    <w:rsid w:val="003A3285"/>
  </w:style>
  <w:style w:type="paragraph" w:styleId="CommentSubject">
    <w:name w:val="annotation subject"/>
    <w:basedOn w:val="CommentText"/>
    <w:next w:val="CommentText"/>
    <w:link w:val="CommentSubjectChar"/>
    <w:semiHidden/>
    <w:unhideWhenUsed/>
    <w:rsid w:val="003A3285"/>
    <w:rPr>
      <w:b/>
      <w:bCs/>
    </w:rPr>
  </w:style>
  <w:style w:type="character" w:customStyle="1" w:styleId="CommentSubjectChar">
    <w:name w:val="Comment Subject Char"/>
    <w:basedOn w:val="CommentTextChar"/>
    <w:link w:val="CommentSubject"/>
    <w:semiHidden/>
    <w:rsid w:val="003A3285"/>
    <w:rPr>
      <w:b/>
      <w:bCs/>
    </w:rPr>
  </w:style>
  <w:style w:type="character" w:styleId="Hyperlink">
    <w:name w:val="Hyperlink"/>
    <w:basedOn w:val="DefaultParagraphFont"/>
    <w:unhideWhenUsed/>
    <w:rsid w:val="004D4B40"/>
    <w:rPr>
      <w:color w:val="0000FF" w:themeColor="hyperlink"/>
      <w:u w:val="single"/>
    </w:rPr>
  </w:style>
  <w:style w:type="character" w:styleId="FollowedHyperlink">
    <w:name w:val="FollowedHyperlink"/>
    <w:basedOn w:val="DefaultParagraphFont"/>
    <w:semiHidden/>
    <w:unhideWhenUsed/>
    <w:rsid w:val="00D90E6E"/>
    <w:rPr>
      <w:color w:val="800080" w:themeColor="followedHyperlink"/>
      <w:u w:val="single"/>
    </w:rPr>
  </w:style>
  <w:style w:type="paragraph" w:styleId="Revision">
    <w:name w:val="Revision"/>
    <w:hidden/>
    <w:uiPriority w:val="99"/>
    <w:semiHidden/>
    <w:rsid w:val="00853A6C"/>
    <w:rPr>
      <w:sz w:val="24"/>
      <w:szCs w:val="24"/>
    </w:rPr>
  </w:style>
  <w:style w:type="paragraph" w:styleId="ListParagraph">
    <w:name w:val="List Paragraph"/>
    <w:basedOn w:val="Normal"/>
    <w:uiPriority w:val="34"/>
    <w:qFormat/>
    <w:rsid w:val="00160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6353</Characters>
  <Application>Microsoft Office Word</Application>
  <DocSecurity>4</DocSecurity>
  <Lines>134</Lines>
  <Paragraphs>43</Paragraphs>
  <ScaleCrop>false</ScaleCrop>
  <HeadingPairs>
    <vt:vector size="2" baseType="variant">
      <vt:variant>
        <vt:lpstr>Title</vt:lpstr>
      </vt:variant>
      <vt:variant>
        <vt:i4>1</vt:i4>
      </vt:variant>
    </vt:vector>
  </HeadingPairs>
  <TitlesOfParts>
    <vt:vector size="1" baseType="lpstr">
      <vt:lpstr>BA - HB01585 (Committee Report (Substituted))</vt:lpstr>
    </vt:vector>
  </TitlesOfParts>
  <Company>State of Texas</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17688</dc:subject>
  <dc:creator>State of Texas</dc:creator>
  <dc:description>HB 1585 by Lambert-(H)Pensions, Investments &amp; Financial Services (Substitute Document Number: 87R 16964)</dc:description>
  <cp:lastModifiedBy>Lauren Bustamente</cp:lastModifiedBy>
  <cp:revision>2</cp:revision>
  <cp:lastPrinted>2003-11-26T17:21:00Z</cp:lastPrinted>
  <dcterms:created xsi:type="dcterms:W3CDTF">2021-04-07T19:53:00Z</dcterms:created>
  <dcterms:modified xsi:type="dcterms:W3CDTF">2021-04-07T19:53:00Z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21.90.498</vt:lpwstr>
  </property>
</Properties>
</file>